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4" w:type="dxa"/>
        <w:tblInd w:w="-212" w:type="dxa"/>
        <w:tblLook w:val="01E0"/>
      </w:tblPr>
      <w:tblGrid>
        <w:gridCol w:w="106"/>
        <w:gridCol w:w="1696"/>
        <w:gridCol w:w="104"/>
        <w:gridCol w:w="540"/>
        <w:gridCol w:w="76"/>
        <w:gridCol w:w="464"/>
        <w:gridCol w:w="52"/>
        <w:gridCol w:w="668"/>
        <w:gridCol w:w="52"/>
        <w:gridCol w:w="5276"/>
      </w:tblGrid>
      <w:tr w:rsidR="0024082D" w:rsidTr="00BC7C22">
        <w:tc>
          <w:tcPr>
            <w:tcW w:w="9034" w:type="dxa"/>
            <w:gridSpan w:val="10"/>
          </w:tcPr>
          <w:p w:rsidR="0024082D" w:rsidRPr="00BC7C22" w:rsidRDefault="0024082D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C7C22">
              <w:rPr>
                <w:rFonts w:ascii="Times New Roman" w:hAnsi="Times New Roman" w:cs="Times New Roman"/>
                <w:sz w:val="24"/>
                <w:szCs w:val="24"/>
              </w:rPr>
              <w:t xml:space="preserve">Kuzey Kıbrıs Türk Cumhuriyeti Cumhuriyet Meclisi’nin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Mar</w:t>
            </w:r>
            <w:r w:rsidRPr="00BC7C22">
              <w:rPr>
                <w:rFonts w:ascii="Times New Roman" w:hAnsi="Times New Roman" w:cs="Times New Roman"/>
                <w:sz w:val="24"/>
                <w:szCs w:val="24"/>
              </w:rPr>
              <w:t>t 2016 tarihli Kırk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beşinci </w:t>
            </w:r>
            <w:r w:rsidRPr="00BC7C22">
              <w:rPr>
                <w:rFonts w:ascii="Times New Roman" w:hAnsi="Times New Roman" w:cs="Times New Roman"/>
                <w:sz w:val="24"/>
                <w:szCs w:val="24"/>
              </w:rPr>
              <w:t xml:space="preserve"> Birleşiminde Oybirliğiyle kabul olunan “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 xml:space="preserve">Yataklı Tedavi Kurumları Dairesi (Kuruluş, Görev ve Çalışma Esasları) (Değişiklik) </w:t>
            </w:r>
            <w:r w:rsidRPr="00BC7C22">
              <w:rPr>
                <w:rFonts w:ascii="Times New Roman" w:hAnsi="Times New Roman" w:cs="Times New Roman"/>
                <w:sz w:val="24"/>
                <w:szCs w:val="24"/>
              </w:rPr>
              <w:t>Yasası” Anayasanın 94’üncü maddesinin (1)’inci fıkrası gereğince Kuzey Kıbrıs Türk Cumhuriyeti Cumhurbaşkanı tarafından Resmi Gazete’de yayımlanmak suretiyle ilan olunur.</w:t>
            </w:r>
          </w:p>
        </w:tc>
      </w:tr>
      <w:tr w:rsidR="0024082D" w:rsidTr="00BC7C22">
        <w:tc>
          <w:tcPr>
            <w:tcW w:w="9034" w:type="dxa"/>
            <w:gridSpan w:val="10"/>
          </w:tcPr>
          <w:p w:rsidR="0024082D" w:rsidRPr="00BC7C22" w:rsidRDefault="0024082D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24082D" w:rsidTr="00BC7C22">
        <w:tc>
          <w:tcPr>
            <w:tcW w:w="9034" w:type="dxa"/>
            <w:gridSpan w:val="10"/>
          </w:tcPr>
          <w:p w:rsidR="0024082D" w:rsidRPr="00BC7C22" w:rsidRDefault="0024082D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C7C22">
              <w:rPr>
                <w:rFonts w:ascii="Times New Roman" w:hAnsi="Times New Roman" w:cs="Times New Roman"/>
                <w:sz w:val="24"/>
                <w:szCs w:val="24"/>
              </w:rPr>
              <w:t>Sayı: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7C2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</w:tr>
      <w:tr w:rsidR="0024082D">
        <w:tc>
          <w:tcPr>
            <w:tcW w:w="9034" w:type="dxa"/>
            <w:gridSpan w:val="10"/>
          </w:tcPr>
          <w:p w:rsidR="0024082D" w:rsidRPr="00BC7C22" w:rsidRDefault="0024082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2D">
        <w:tc>
          <w:tcPr>
            <w:tcW w:w="9034" w:type="dxa"/>
            <w:gridSpan w:val="10"/>
          </w:tcPr>
          <w:p w:rsidR="0024082D" w:rsidRPr="00BC7C22" w:rsidRDefault="0024082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</w:trPr>
        <w:tc>
          <w:tcPr>
            <w:tcW w:w="8928" w:type="dxa"/>
            <w:gridSpan w:val="9"/>
          </w:tcPr>
          <w:p w:rsidR="0024082D" w:rsidRDefault="0024082D" w:rsidP="006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 xml:space="preserve">YATAKLI TEDAVİ KURUMLARI DAİRESİ </w:t>
            </w:r>
          </w:p>
          <w:p w:rsidR="0024082D" w:rsidRDefault="0024082D" w:rsidP="006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(KURULUŞ, GÖREV VE ÇALIŞMA ESASLARI) (DEĞİŞİKLİK)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82D" w:rsidRPr="006603A7" w:rsidRDefault="0024082D" w:rsidP="006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YASASI</w:t>
            </w: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</w:trPr>
        <w:tc>
          <w:tcPr>
            <w:tcW w:w="1696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gridSpan w:val="8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</w:trPr>
        <w:tc>
          <w:tcPr>
            <w:tcW w:w="1696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gridSpan w:val="8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Kuzey Kıbrıs Türk Cumhuriyeti Cumhuriyet Meclisi aşağıdaki Yasayı yapar:</w:t>
            </w: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</w:trPr>
        <w:tc>
          <w:tcPr>
            <w:tcW w:w="1696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gridSpan w:val="8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</w:trPr>
        <w:tc>
          <w:tcPr>
            <w:tcW w:w="1696" w:type="dxa"/>
          </w:tcPr>
          <w:p w:rsidR="0024082D" w:rsidRPr="006603A7" w:rsidRDefault="0024082D" w:rsidP="00BF3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Kısa İsim</w:t>
            </w:r>
          </w:p>
          <w:p w:rsidR="0024082D" w:rsidRPr="006603A7" w:rsidRDefault="0024082D" w:rsidP="00BF3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34/2007</w:t>
            </w:r>
          </w:p>
        </w:tc>
        <w:tc>
          <w:tcPr>
            <w:tcW w:w="7232" w:type="dxa"/>
            <w:gridSpan w:val="8"/>
          </w:tcPr>
          <w:p w:rsidR="0024082D" w:rsidRPr="006603A7" w:rsidRDefault="0024082D" w:rsidP="00BF3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Bu Yasa, Yataklı Tedavi Kurumları Dairesi (Kuruluş, Görev ve Çalışma Esasları) (Değişiklik) Yasası olarak isimlendirilir ve aşağıda “Esas Yasa” olarak anılan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Yataklı Tedavi Kurumları Dairesi (Kuruluş, Görev ve Çalışma Esasları) Yasası  ile birlikte okunur.</w:t>
            </w: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</w:trPr>
        <w:tc>
          <w:tcPr>
            <w:tcW w:w="1696" w:type="dxa"/>
          </w:tcPr>
          <w:p w:rsidR="0024082D" w:rsidRPr="006603A7" w:rsidRDefault="0024082D" w:rsidP="00BF3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gridSpan w:val="8"/>
          </w:tcPr>
          <w:p w:rsidR="0024082D" w:rsidRPr="006603A7" w:rsidRDefault="0024082D" w:rsidP="00BF3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</w:trPr>
        <w:tc>
          <w:tcPr>
            <w:tcW w:w="1696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Esas Yasanın</w:t>
            </w:r>
          </w:p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 xml:space="preserve">12’nci </w:t>
            </w:r>
          </w:p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Maddesinin</w:t>
            </w:r>
          </w:p>
        </w:tc>
        <w:tc>
          <w:tcPr>
            <w:tcW w:w="720" w:type="dxa"/>
            <w:gridSpan w:val="3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6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996" w:type="dxa"/>
            <w:gridSpan w:val="3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Esas Yasa, 12’nci maddesinin (1)’inci fıkrasına bağlı Birinci Cetvelde 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</w:trPr>
        <w:tc>
          <w:tcPr>
            <w:tcW w:w="1696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Değiştirilmesi</w:t>
            </w:r>
          </w:p>
        </w:tc>
        <w:tc>
          <w:tcPr>
            <w:tcW w:w="720" w:type="dxa"/>
            <w:gridSpan w:val="3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4082D" w:rsidRPr="006603A7" w:rsidRDefault="0024082D" w:rsidP="00D5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5276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 xml:space="preserve">Derece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Dahiliye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Uzmanı” kadrosunda kadro sayısı olarak 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alan “1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” rakamı kaldırılmak ve yerine “16” rakamı konmak;</w:t>
            </w: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</w:trPr>
        <w:tc>
          <w:tcPr>
            <w:tcW w:w="1696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4082D" w:rsidRPr="006603A7" w:rsidRDefault="0024082D" w:rsidP="00D5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</w:trPr>
        <w:tc>
          <w:tcPr>
            <w:tcW w:w="1696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4082D" w:rsidRPr="006603A7" w:rsidRDefault="0024082D" w:rsidP="00D5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6" w:type="dxa"/>
          </w:tcPr>
          <w:p w:rsidR="0024082D" w:rsidRPr="006603A7" w:rsidRDefault="0024082D" w:rsidP="00235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Derece Cerrahi Uzmanı” kadrosunda kadro sayısı olarak 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alan “13” rakamı kaldırılmak ve yerine “16” rakamı konmak;</w:t>
            </w: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</w:trPr>
        <w:tc>
          <w:tcPr>
            <w:tcW w:w="1696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4082D" w:rsidRPr="006603A7" w:rsidRDefault="0024082D" w:rsidP="00D5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</w:trPr>
        <w:tc>
          <w:tcPr>
            <w:tcW w:w="1696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4082D" w:rsidRPr="006603A7" w:rsidRDefault="0024082D" w:rsidP="00D5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6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Derece Ortopedi ve Travmatoloji Uzmanı”  kadrosunda kadro sayısı olarak 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“10” rakamı kaldırılmak ve yerine “14” rakamı konmak;</w:t>
            </w: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</w:trPr>
        <w:tc>
          <w:tcPr>
            <w:tcW w:w="1696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4082D" w:rsidRPr="006603A7" w:rsidRDefault="0024082D" w:rsidP="00D5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</w:trPr>
        <w:tc>
          <w:tcPr>
            <w:tcW w:w="1696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4082D" w:rsidRPr="006603A7" w:rsidRDefault="0024082D" w:rsidP="00D5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6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“II.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Derece Kulak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Burun-Boğaz Hastalıkları Uzmanı” kadrosunda kadro sayısı olarak 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“8” rakamı kaldırılmak ve yerine “10” rakamı konmak;</w:t>
            </w: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</w:trPr>
        <w:tc>
          <w:tcPr>
            <w:tcW w:w="1696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4082D" w:rsidRPr="006603A7" w:rsidRDefault="0024082D" w:rsidP="00D5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</w:trPr>
        <w:tc>
          <w:tcPr>
            <w:tcW w:w="1696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4082D" w:rsidRPr="006603A7" w:rsidRDefault="0024082D" w:rsidP="00D5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6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“II. Derece Göz Hastalıkları Uzmanı” kadrosunda kadro sayısı olarak 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alan “8” rakamı kaldırılmak ve yerine “11” rakamı konmak;</w:t>
            </w: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</w:trPr>
        <w:tc>
          <w:tcPr>
            <w:tcW w:w="1696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</w:trPr>
        <w:tc>
          <w:tcPr>
            <w:tcW w:w="1696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4082D" w:rsidRPr="006603A7" w:rsidRDefault="0024082D" w:rsidP="00D5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6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Derece Radyoloji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(Diagnostik) Uzmanı”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kadrosunda kadro sayısı olarak 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“6” rakamı kaldırılmak ve yerine “10” rakamı konmak;</w:t>
            </w: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</w:trPr>
        <w:tc>
          <w:tcPr>
            <w:tcW w:w="1696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4082D" w:rsidRPr="006603A7" w:rsidRDefault="0024082D" w:rsidP="00D5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</w:trPr>
        <w:tc>
          <w:tcPr>
            <w:tcW w:w="1696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4082D" w:rsidRPr="006603A7" w:rsidRDefault="0024082D" w:rsidP="00D5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6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“II. Derece Mikrobiyoloji ve Enfeksiyon Hastalıkları Uzmanı” kadrosunda kadro sayısı olarak 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“2” rakamı kaldırılmak ve yerine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“4” rakamı konmak;</w:t>
            </w: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</w:trPr>
        <w:tc>
          <w:tcPr>
            <w:tcW w:w="1696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4082D" w:rsidRPr="006603A7" w:rsidRDefault="0024082D" w:rsidP="00D5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</w:trPr>
        <w:tc>
          <w:tcPr>
            <w:tcW w:w="1696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4082D" w:rsidRPr="006603A7" w:rsidRDefault="0024082D" w:rsidP="00D5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6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Derece Patoloji Uzmanı” kadrosunda kadro sayısı olarak 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“4” rakamı kaldırılmak ve yerine “6” rakamı konmak;</w:t>
            </w: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</w:trPr>
        <w:tc>
          <w:tcPr>
            <w:tcW w:w="1696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</w:trPr>
        <w:tc>
          <w:tcPr>
            <w:tcW w:w="180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8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Derece Fizik Tedavi ve Rehabilitasyon Uzmanı”  kadrosunda kadro sayısı olarak 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alan “4” rakamı kaldırılmak ve yerine “6” rakamı konmak;</w:t>
            </w: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</w:trPr>
        <w:tc>
          <w:tcPr>
            <w:tcW w:w="180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</w:trPr>
        <w:tc>
          <w:tcPr>
            <w:tcW w:w="180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8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Derece Psikiyatri Uzmanı” kadrosunda kadro sayısı olarak 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“4” rakamı kaldırılmak ve yerine “8” rakamı konmak;</w:t>
            </w: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</w:trPr>
        <w:tc>
          <w:tcPr>
            <w:tcW w:w="180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  <w:trHeight w:val="813"/>
        </w:trPr>
        <w:tc>
          <w:tcPr>
            <w:tcW w:w="180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8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Derece Deri ve Zührevi Hastalıkları Uzmanı”  kadrosunda kadro sayısı olarak 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 xml:space="preserve">alan “5” rakamı kaldırılmak ve yerine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“8” rakamı konmak;</w:t>
            </w:r>
            <w:bookmarkStart w:id="0" w:name="_GoBack"/>
            <w:bookmarkEnd w:id="0"/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  <w:trHeight w:val="139"/>
        </w:trPr>
        <w:tc>
          <w:tcPr>
            <w:tcW w:w="180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</w:trPr>
        <w:tc>
          <w:tcPr>
            <w:tcW w:w="180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8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“II. Derece Nöroşirurji Uzmanı” kadrosunda kadro sayısı olarak 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“2” rakamı kaldırılmak ve yerine “4” rakamı konmak;</w:t>
            </w: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</w:trPr>
        <w:tc>
          <w:tcPr>
            <w:tcW w:w="180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</w:trPr>
        <w:tc>
          <w:tcPr>
            <w:tcW w:w="180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8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Derece Nöroloji Uzmanı” kadrosunda kadro sayısı olarak 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“6” rakamı kaldırılmak ve yerine “10” rakamı konmak;</w:t>
            </w: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</w:trPr>
        <w:tc>
          <w:tcPr>
            <w:tcW w:w="180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</w:trPr>
        <w:tc>
          <w:tcPr>
            <w:tcW w:w="180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8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Derece Kardiyoloji Uzmanı”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kadrosunda kadro sayısı olarak 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“7” rakamı kaldırılmak ve yerine “12” rakamı konmak;</w:t>
            </w: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</w:trPr>
        <w:tc>
          <w:tcPr>
            <w:tcW w:w="180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</w:trPr>
        <w:tc>
          <w:tcPr>
            <w:tcW w:w="180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8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Derece Göğüs Hastalıkları Uzmanı” kadrosunda kadro sayısı olarak 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“3” rakamı kaldırılmak ve yerine “6” rakamı konmak;</w:t>
            </w: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</w:trPr>
        <w:tc>
          <w:tcPr>
            <w:tcW w:w="180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</w:trPr>
        <w:tc>
          <w:tcPr>
            <w:tcW w:w="180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8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Derece Yüksek Hemşire” kadrosunda kadro sayısı olarak 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“120” rakamı kaldırılmak ve yerine “180” rakamı konmak;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</w:trPr>
        <w:tc>
          <w:tcPr>
            <w:tcW w:w="180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</w:trPr>
        <w:tc>
          <w:tcPr>
            <w:tcW w:w="180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8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 xml:space="preserve"> “III.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 xml:space="preserve">Derece Yüksek Ebe” kadrosunda kadro sayısı olarak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“4” rakamı kaldırılmak ve yerine “9” rakamı konmak;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</w:trPr>
        <w:tc>
          <w:tcPr>
            <w:tcW w:w="180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</w:trPr>
        <w:tc>
          <w:tcPr>
            <w:tcW w:w="180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(O)</w:t>
            </w:r>
          </w:p>
        </w:tc>
        <w:tc>
          <w:tcPr>
            <w:tcW w:w="5328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 xml:space="preserve">Derece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Radyografer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 xml:space="preserve">” kadrosunda kadro sayısı olarak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” rakamı kaldırılmak ve yerine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” rakamı konmak</w:t>
            </w: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</w:trPr>
        <w:tc>
          <w:tcPr>
            <w:tcW w:w="180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gridSpan w:val="4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suretiyle değiştirilir.</w:t>
            </w: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</w:trPr>
        <w:tc>
          <w:tcPr>
            <w:tcW w:w="180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gridSpan w:val="4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</w:trPr>
        <w:tc>
          <w:tcPr>
            <w:tcW w:w="180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6048" w:type="dxa"/>
            <w:gridSpan w:val="4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Esas Yasa, 12’nci maddesinin (1)’inci fıkrasına bağlı Birinci Cetvelin sonunda yer alan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1458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Toplam” sözdizisi kaldırılmak ve yerine “1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 xml:space="preserve"> Toplam” sözdizisi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konmak ve “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1608 Genel Toplam” sözdizisi kaldırılmak ve yerine “17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 xml:space="preserve"> Genel Toplam” sözdizisi konmak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suretiyle değiştirilir.</w:t>
            </w:r>
          </w:p>
        </w:tc>
      </w:tr>
      <w:tr w:rsidR="0024082D" w:rsidRPr="006603A7" w:rsidTr="00BC7C22">
        <w:tblPrEx>
          <w:tblLook w:val="00A0"/>
        </w:tblPrEx>
        <w:trPr>
          <w:gridBefore w:val="1"/>
          <w:wBefore w:w="106" w:type="dxa"/>
        </w:trPr>
        <w:tc>
          <w:tcPr>
            <w:tcW w:w="180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gridSpan w:val="4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82D" w:rsidRDefault="0024082D">
      <w:r>
        <w:br w:type="page"/>
      </w:r>
    </w:p>
    <w:tbl>
      <w:tblPr>
        <w:tblW w:w="8928" w:type="dxa"/>
        <w:tblInd w:w="-106" w:type="dxa"/>
        <w:tblLayout w:type="fixed"/>
        <w:tblLook w:val="00A0"/>
      </w:tblPr>
      <w:tblGrid>
        <w:gridCol w:w="1800"/>
        <w:gridCol w:w="540"/>
        <w:gridCol w:w="720"/>
        <w:gridCol w:w="5868"/>
      </w:tblGrid>
      <w:tr w:rsidR="0024082D" w:rsidRPr="006603A7">
        <w:tc>
          <w:tcPr>
            <w:tcW w:w="180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 xml:space="preserve">Esas Yasanın  </w:t>
            </w:r>
          </w:p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 xml:space="preserve">13’üncü </w:t>
            </w:r>
          </w:p>
        </w:tc>
        <w:tc>
          <w:tcPr>
            <w:tcW w:w="7128" w:type="dxa"/>
            <w:gridSpan w:val="3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3. Esas Yasa, 13’üncü maddesine  bağlı İkinci Cetvelde yer 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2D" w:rsidRPr="006603A7">
        <w:tc>
          <w:tcPr>
            <w:tcW w:w="1800" w:type="dxa"/>
          </w:tcPr>
          <w:p w:rsidR="0024082D" w:rsidRPr="006603A7" w:rsidRDefault="0024082D" w:rsidP="00C5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Maddesinin</w:t>
            </w:r>
          </w:p>
          <w:p w:rsidR="0024082D" w:rsidRPr="006603A7" w:rsidRDefault="0024082D" w:rsidP="00C5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Değiştirilmesi</w:t>
            </w: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868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 xml:space="preserve">Derece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Dahiliye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Uzmanı” kadro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hizmet şemasının başında 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yer alan “Kadro Sayısı: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” sözdizisi ve rakamı kaldırılmak ve yerine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“Kadro Sayısı: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16” sözdizisi ve rakamı konmak;</w:t>
            </w:r>
          </w:p>
        </w:tc>
      </w:tr>
      <w:tr w:rsidR="0024082D" w:rsidRPr="006603A7">
        <w:tc>
          <w:tcPr>
            <w:tcW w:w="180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2D" w:rsidRPr="006603A7">
        <w:tc>
          <w:tcPr>
            <w:tcW w:w="180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68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Derece Cerrah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Uzmanı” kadro hizmet şemasının başında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yer alan “Kadro Sayısı: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13” sözdizisi ve rakamı kaldırılmak ve yerine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“Kadro Sayısı: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16” sözdizisi ve rakamı konmak;</w:t>
            </w:r>
          </w:p>
        </w:tc>
      </w:tr>
      <w:tr w:rsidR="0024082D" w:rsidRPr="006603A7">
        <w:tc>
          <w:tcPr>
            <w:tcW w:w="180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2D" w:rsidRPr="006603A7">
        <w:tc>
          <w:tcPr>
            <w:tcW w:w="180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68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Derece Ortopedi ve Travmatoloj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Uzmanı” kadro hizmet şemasının başında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“Kadro Sayısı: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10” sözdizisi ve rakamı kaldırılmak ve yerine “Kadro Sayısı: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14” sözdizisi ve rakamı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konmak;</w:t>
            </w:r>
          </w:p>
        </w:tc>
      </w:tr>
      <w:tr w:rsidR="0024082D" w:rsidRPr="006603A7">
        <w:tc>
          <w:tcPr>
            <w:tcW w:w="180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2D" w:rsidRPr="006603A7">
        <w:trPr>
          <w:trHeight w:val="201"/>
        </w:trPr>
        <w:tc>
          <w:tcPr>
            <w:tcW w:w="180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68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Derece Kulak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Burun-Boğaz Hastalıklar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ı Uzmanı” kadro hizmet şemasının başında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“Kadro Sayısı: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8” sözdizisi ve rakamı kaldırılmak ve yerine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“Kadro Sayısı: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10” sözdizisi ve rakamı konmak;</w:t>
            </w:r>
          </w:p>
        </w:tc>
      </w:tr>
      <w:tr w:rsidR="0024082D" w:rsidRPr="006603A7">
        <w:trPr>
          <w:trHeight w:val="201"/>
        </w:trPr>
        <w:tc>
          <w:tcPr>
            <w:tcW w:w="1800" w:type="dxa"/>
          </w:tcPr>
          <w:p w:rsidR="0024082D" w:rsidRDefault="0024082D" w:rsidP="00FC64BF">
            <w:pPr>
              <w:jc w:val="both"/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2D" w:rsidRPr="006603A7">
        <w:trPr>
          <w:trHeight w:val="201"/>
        </w:trPr>
        <w:tc>
          <w:tcPr>
            <w:tcW w:w="180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68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Derece Göz Hastalıkları Uzmanı” kadro hizmet şem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asının başında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“Kadro Sayısı: 8” sözdizisi ve rakamı kaldırılmak ve yerine “Kadro Sayısı: 11”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sözdizisi ve  rakamı konmak;</w:t>
            </w:r>
          </w:p>
        </w:tc>
      </w:tr>
      <w:tr w:rsidR="0024082D" w:rsidRPr="006603A7">
        <w:trPr>
          <w:trHeight w:val="201"/>
        </w:trPr>
        <w:tc>
          <w:tcPr>
            <w:tcW w:w="180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2D" w:rsidRPr="006603A7">
        <w:tc>
          <w:tcPr>
            <w:tcW w:w="180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68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Derece Radyoloji (Diagnostik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Uzmanı” kadro hizmet şemasının başında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 xml:space="preserve"> 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“Kadro Sayısı: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6” sözdizisi ve rakamı kaldırılmak ve yerine “Kadro Sayısı: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10” sözdizisi ve rakamı konmak;</w:t>
            </w:r>
          </w:p>
        </w:tc>
      </w:tr>
      <w:tr w:rsidR="0024082D" w:rsidRPr="006603A7">
        <w:tc>
          <w:tcPr>
            <w:tcW w:w="180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2D" w:rsidRPr="006603A7">
        <w:tc>
          <w:tcPr>
            <w:tcW w:w="180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68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Derece Mikrobiyoloji ve Enfeksiyon Hastalıkları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Uzmanı”  kadro hizmet şemasının başında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“Kadro Sayısı: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2” sözdizisi ve rakamı kaldırılmak ve yerine “Kadro Sayısı: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4” sözdizisi ve rakamı konmak;</w:t>
            </w:r>
          </w:p>
        </w:tc>
      </w:tr>
      <w:tr w:rsidR="0024082D" w:rsidRPr="006603A7">
        <w:tc>
          <w:tcPr>
            <w:tcW w:w="180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2D" w:rsidRPr="006603A7">
        <w:tc>
          <w:tcPr>
            <w:tcW w:w="180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68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Derece Patoloj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Uzmanı” kadro hizmet şemasının başında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“Kadro Sayısı: 4”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sözdizisi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rakamı kaldırılmak ve yerine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“Kadro Sayısı: 6” sözdizisi ve rakamı konmak;</w:t>
            </w:r>
          </w:p>
        </w:tc>
      </w:tr>
      <w:tr w:rsidR="0024082D" w:rsidRPr="006603A7">
        <w:tc>
          <w:tcPr>
            <w:tcW w:w="180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2D" w:rsidRPr="006603A7">
        <w:tc>
          <w:tcPr>
            <w:tcW w:w="180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68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Derece Fizik Tedavi ve Rehabilitasyo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Uzmanı” kadro hizmet şemasının başında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yer 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“Kadro Sayısı: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4” sözdizisi ve rakamı kaldırılmak ve yerine “Kadro Sayısı: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6” sözdizisi ve rakamı konmak;</w:t>
            </w:r>
          </w:p>
        </w:tc>
      </w:tr>
      <w:tr w:rsidR="0024082D" w:rsidRPr="006603A7">
        <w:tc>
          <w:tcPr>
            <w:tcW w:w="180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82D" w:rsidRDefault="0024082D">
      <w:r>
        <w:br w:type="page"/>
      </w:r>
    </w:p>
    <w:tbl>
      <w:tblPr>
        <w:tblW w:w="8928" w:type="dxa"/>
        <w:tblInd w:w="-106" w:type="dxa"/>
        <w:tblLayout w:type="fixed"/>
        <w:tblLook w:val="00A0"/>
      </w:tblPr>
      <w:tblGrid>
        <w:gridCol w:w="1800"/>
        <w:gridCol w:w="540"/>
        <w:gridCol w:w="720"/>
        <w:gridCol w:w="5868"/>
      </w:tblGrid>
      <w:tr w:rsidR="0024082D" w:rsidRPr="006603A7">
        <w:tc>
          <w:tcPr>
            <w:tcW w:w="180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68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Derece Psikiyatri Uzmanı”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kadro hizmet şemasının başında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“Kadro Sayısı: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4” sözdizisi ve rakamı kaldırılmak ve yerine “Kadro Sayısı: 8” sözdizisi ve rakamı konmak;</w:t>
            </w:r>
          </w:p>
        </w:tc>
      </w:tr>
      <w:tr w:rsidR="0024082D" w:rsidRPr="006603A7">
        <w:tc>
          <w:tcPr>
            <w:tcW w:w="180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2D" w:rsidRPr="006603A7">
        <w:tc>
          <w:tcPr>
            <w:tcW w:w="180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68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Derece Deri ve Zührevi Hastalıklar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ı Uzmanı” kadro hizmet şemasının başında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yer alan “Kadro Sayısı: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5” sözdizisi ve rakamı kaldırılmak ve yerine “Kadro Sayısı: 8” sözdizisi ve rakamı konmak;</w:t>
            </w:r>
          </w:p>
        </w:tc>
      </w:tr>
      <w:tr w:rsidR="0024082D" w:rsidRPr="006603A7">
        <w:tc>
          <w:tcPr>
            <w:tcW w:w="180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2D" w:rsidRPr="006603A7">
        <w:tc>
          <w:tcPr>
            <w:tcW w:w="180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68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“II. Derece Nöroşirurj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Uzmanı” kadro hizmet şemasının başında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yer alan “Kadro Sayısı: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2” sözdizisi ve rakamı kaldırılmak ve yerine “Kadro Sayısı: 4” sözdizisi ve rakamı konmak;</w:t>
            </w:r>
          </w:p>
        </w:tc>
      </w:tr>
      <w:tr w:rsidR="0024082D" w:rsidRPr="006603A7">
        <w:tc>
          <w:tcPr>
            <w:tcW w:w="180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2D" w:rsidRPr="006603A7">
        <w:tc>
          <w:tcPr>
            <w:tcW w:w="180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68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Derece Nöroloj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Uzmanı” kadro hizmet şemasının başında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yer 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“Kadro Sayısı: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6” sözdizisi ve rakamı kaldırılmak ve yerine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“Kadro Sayısı: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10” sözdizisi ve rakamı konmak;</w:t>
            </w:r>
          </w:p>
        </w:tc>
      </w:tr>
      <w:tr w:rsidR="0024082D" w:rsidRPr="006603A7">
        <w:tc>
          <w:tcPr>
            <w:tcW w:w="180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2D" w:rsidRPr="006603A7">
        <w:tc>
          <w:tcPr>
            <w:tcW w:w="180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68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Derece Kardiyoloj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Uzmanı” kadro hizmet şemasının başında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yer alan “Kadro Sayısı: 7”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sözdizisi ve rakamı kaldırılmak ve yerine “Kadro Sayısı: 12” sözdizisi ve rakamı konmak;</w:t>
            </w:r>
          </w:p>
        </w:tc>
      </w:tr>
      <w:tr w:rsidR="0024082D" w:rsidRPr="006603A7">
        <w:tc>
          <w:tcPr>
            <w:tcW w:w="180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2D" w:rsidRPr="006603A7">
        <w:tc>
          <w:tcPr>
            <w:tcW w:w="180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68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Derece Göğüs Hastalıkları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Uzmanı” kadro hizmet şemasının başında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yer 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“Kadro Sayısı: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3” sözdizisi ve rakamı kaldırılmak ve yerine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“Kadro Sayısı: 6” sözdizisi ve rakamı konmak;</w:t>
            </w:r>
          </w:p>
        </w:tc>
      </w:tr>
      <w:tr w:rsidR="0024082D" w:rsidRPr="006603A7">
        <w:tc>
          <w:tcPr>
            <w:tcW w:w="180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2D" w:rsidRPr="006603A7">
        <w:tc>
          <w:tcPr>
            <w:tcW w:w="180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68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Derece Yüksek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Hemşire” kadro hizmet şemasının başında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yer alan “Kadro Sayısı: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120”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sözdizisi ve rakamı kaldırılmak ve yerine “Kadro Sayısı: 180” sözdizisi ve rakamı konmak;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082D" w:rsidRPr="006603A7">
        <w:tc>
          <w:tcPr>
            <w:tcW w:w="180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2D" w:rsidRPr="006603A7">
        <w:tc>
          <w:tcPr>
            <w:tcW w:w="180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68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“III.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Derece Yüksek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Ebe”  kadro hizmet şemasının başında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 xml:space="preserve"> yer alan “Kadro Sayısı: 4” sözdizisi ve rakamı kaldırılmak ve yerine “Kadro Sayısı: 9” sözdizisi  ve rakamı konmak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ve</w:t>
            </w:r>
          </w:p>
        </w:tc>
      </w:tr>
      <w:tr w:rsidR="0024082D" w:rsidRPr="006603A7">
        <w:tc>
          <w:tcPr>
            <w:tcW w:w="180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2D" w:rsidRPr="006603A7">
        <w:tc>
          <w:tcPr>
            <w:tcW w:w="180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68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 xml:space="preserve">Derece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Radyografer” kadro hizmet şemasının başında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 xml:space="preserve"> yer alan “Kadro Sayısı: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 xml:space="preserve">” sözdizisi ve rakamı kaldırılmak ve yerine “Kadro Sayısı: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” sözdizisi  ve rakamı konmak</w:t>
            </w:r>
          </w:p>
        </w:tc>
      </w:tr>
      <w:tr w:rsidR="0024082D" w:rsidRPr="006603A7">
        <w:tc>
          <w:tcPr>
            <w:tcW w:w="180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suretiyle değiştirilir.</w:t>
            </w:r>
          </w:p>
        </w:tc>
      </w:tr>
      <w:tr w:rsidR="0024082D" w:rsidRPr="006603A7">
        <w:tc>
          <w:tcPr>
            <w:tcW w:w="180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gridSpan w:val="2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2D" w:rsidRPr="006603A7">
        <w:tc>
          <w:tcPr>
            <w:tcW w:w="1800" w:type="dxa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Yürürlüğe Giriş</w:t>
            </w:r>
          </w:p>
        </w:tc>
        <w:tc>
          <w:tcPr>
            <w:tcW w:w="7128" w:type="dxa"/>
            <w:gridSpan w:val="3"/>
          </w:tcPr>
          <w:p w:rsidR="0024082D" w:rsidRPr="006603A7" w:rsidRDefault="0024082D" w:rsidP="00FC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>4. Bu Yasa, Resmi Gazete’de yayımlandığı tarihten başlayarak yürürlüğ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603A7">
              <w:rPr>
                <w:rFonts w:ascii="Times New Roman" w:hAnsi="Times New Roman" w:cs="Times New Roman"/>
                <w:sz w:val="24"/>
                <w:szCs w:val="24"/>
              </w:rPr>
              <w:t xml:space="preserve"> girer.</w:t>
            </w:r>
          </w:p>
        </w:tc>
      </w:tr>
    </w:tbl>
    <w:p w:rsidR="0024082D" w:rsidRPr="006603A7" w:rsidRDefault="0024082D" w:rsidP="00F12462">
      <w:pPr>
        <w:rPr>
          <w:rFonts w:ascii="Times New Roman" w:hAnsi="Times New Roman" w:cs="Times New Roman"/>
          <w:sz w:val="24"/>
          <w:szCs w:val="24"/>
        </w:rPr>
      </w:pPr>
    </w:p>
    <w:sectPr w:rsidR="0024082D" w:rsidRPr="006603A7" w:rsidSect="00C40003">
      <w:footerReference w:type="default" r:id="rId6"/>
      <w:pgSz w:w="11906" w:h="16838"/>
      <w:pgMar w:top="1134" w:right="746" w:bottom="1701" w:left="212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82D" w:rsidRDefault="0024082D" w:rsidP="00F12462">
      <w:r>
        <w:separator/>
      </w:r>
    </w:p>
  </w:endnote>
  <w:endnote w:type="continuationSeparator" w:id="1">
    <w:p w:rsidR="0024082D" w:rsidRDefault="0024082D" w:rsidP="00F12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82D" w:rsidRDefault="0024082D" w:rsidP="00FF402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4082D" w:rsidRDefault="00240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82D" w:rsidRDefault="0024082D" w:rsidP="00F12462">
      <w:r>
        <w:separator/>
      </w:r>
    </w:p>
  </w:footnote>
  <w:footnote w:type="continuationSeparator" w:id="1">
    <w:p w:rsidR="0024082D" w:rsidRDefault="0024082D" w:rsidP="00F124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952"/>
    <w:rsid w:val="00003F5A"/>
    <w:rsid w:val="00004C70"/>
    <w:rsid w:val="00006B06"/>
    <w:rsid w:val="0001271D"/>
    <w:rsid w:val="00013B42"/>
    <w:rsid w:val="000211C1"/>
    <w:rsid w:val="00024727"/>
    <w:rsid w:val="000427D1"/>
    <w:rsid w:val="00053A8E"/>
    <w:rsid w:val="0006550E"/>
    <w:rsid w:val="00070DCA"/>
    <w:rsid w:val="00070F28"/>
    <w:rsid w:val="000719DE"/>
    <w:rsid w:val="00073340"/>
    <w:rsid w:val="00076886"/>
    <w:rsid w:val="00090C8B"/>
    <w:rsid w:val="000A4B72"/>
    <w:rsid w:val="000B4A5A"/>
    <w:rsid w:val="000D62D2"/>
    <w:rsid w:val="000E6B30"/>
    <w:rsid w:val="000F4009"/>
    <w:rsid w:val="000F60AD"/>
    <w:rsid w:val="000F6712"/>
    <w:rsid w:val="00101957"/>
    <w:rsid w:val="00102718"/>
    <w:rsid w:val="00105571"/>
    <w:rsid w:val="00110BBA"/>
    <w:rsid w:val="00114745"/>
    <w:rsid w:val="00122906"/>
    <w:rsid w:val="00122B2A"/>
    <w:rsid w:val="00122FAB"/>
    <w:rsid w:val="00137EEB"/>
    <w:rsid w:val="00140399"/>
    <w:rsid w:val="001404CB"/>
    <w:rsid w:val="0014131C"/>
    <w:rsid w:val="00146EA3"/>
    <w:rsid w:val="001534C8"/>
    <w:rsid w:val="00154539"/>
    <w:rsid w:val="00163F46"/>
    <w:rsid w:val="00187A43"/>
    <w:rsid w:val="001A0566"/>
    <w:rsid w:val="001A081E"/>
    <w:rsid w:val="001B1014"/>
    <w:rsid w:val="001C321A"/>
    <w:rsid w:val="001D0800"/>
    <w:rsid w:val="001E2C01"/>
    <w:rsid w:val="001E6952"/>
    <w:rsid w:val="001F18AC"/>
    <w:rsid w:val="001F31BC"/>
    <w:rsid w:val="002013EA"/>
    <w:rsid w:val="00210A9C"/>
    <w:rsid w:val="00230BA8"/>
    <w:rsid w:val="00235872"/>
    <w:rsid w:val="0024082D"/>
    <w:rsid w:val="00247D6F"/>
    <w:rsid w:val="0026082F"/>
    <w:rsid w:val="00263E92"/>
    <w:rsid w:val="00264ECB"/>
    <w:rsid w:val="002664BD"/>
    <w:rsid w:val="0028587D"/>
    <w:rsid w:val="00286317"/>
    <w:rsid w:val="002910F4"/>
    <w:rsid w:val="00296700"/>
    <w:rsid w:val="002A64E2"/>
    <w:rsid w:val="002B2EB5"/>
    <w:rsid w:val="002B306D"/>
    <w:rsid w:val="002F11C3"/>
    <w:rsid w:val="003111B5"/>
    <w:rsid w:val="00311B7D"/>
    <w:rsid w:val="0031585C"/>
    <w:rsid w:val="00340E20"/>
    <w:rsid w:val="003443B6"/>
    <w:rsid w:val="00345A13"/>
    <w:rsid w:val="003508B2"/>
    <w:rsid w:val="00355269"/>
    <w:rsid w:val="0037192E"/>
    <w:rsid w:val="003774DA"/>
    <w:rsid w:val="003808E4"/>
    <w:rsid w:val="00380DE1"/>
    <w:rsid w:val="00382763"/>
    <w:rsid w:val="00387778"/>
    <w:rsid w:val="003B52AE"/>
    <w:rsid w:val="003C0291"/>
    <w:rsid w:val="003D1D1A"/>
    <w:rsid w:val="003D2253"/>
    <w:rsid w:val="003D2E13"/>
    <w:rsid w:val="003D4A63"/>
    <w:rsid w:val="003D50C2"/>
    <w:rsid w:val="003E5791"/>
    <w:rsid w:val="003E5812"/>
    <w:rsid w:val="003E6A4B"/>
    <w:rsid w:val="003F1655"/>
    <w:rsid w:val="003F40CD"/>
    <w:rsid w:val="0041258F"/>
    <w:rsid w:val="004179CB"/>
    <w:rsid w:val="00417D06"/>
    <w:rsid w:val="004251B2"/>
    <w:rsid w:val="004357F9"/>
    <w:rsid w:val="00442D16"/>
    <w:rsid w:val="00465EDA"/>
    <w:rsid w:val="0047042E"/>
    <w:rsid w:val="004A64F5"/>
    <w:rsid w:val="004B03F6"/>
    <w:rsid w:val="004B5EB8"/>
    <w:rsid w:val="004C47DF"/>
    <w:rsid w:val="004D4949"/>
    <w:rsid w:val="004E4DDE"/>
    <w:rsid w:val="004E6842"/>
    <w:rsid w:val="004F553A"/>
    <w:rsid w:val="0050016A"/>
    <w:rsid w:val="00512E0A"/>
    <w:rsid w:val="00524E16"/>
    <w:rsid w:val="00534A20"/>
    <w:rsid w:val="00537D6D"/>
    <w:rsid w:val="005458A7"/>
    <w:rsid w:val="00554321"/>
    <w:rsid w:val="005645FC"/>
    <w:rsid w:val="00570C8C"/>
    <w:rsid w:val="005744A8"/>
    <w:rsid w:val="00577209"/>
    <w:rsid w:val="00582778"/>
    <w:rsid w:val="0058553C"/>
    <w:rsid w:val="005864CF"/>
    <w:rsid w:val="00593D53"/>
    <w:rsid w:val="00594B99"/>
    <w:rsid w:val="00597B1A"/>
    <w:rsid w:val="00597F5F"/>
    <w:rsid w:val="005B5388"/>
    <w:rsid w:val="005B650F"/>
    <w:rsid w:val="005C36F8"/>
    <w:rsid w:val="005D3AF5"/>
    <w:rsid w:val="005E2E2A"/>
    <w:rsid w:val="005E7152"/>
    <w:rsid w:val="00600017"/>
    <w:rsid w:val="00600C99"/>
    <w:rsid w:val="006037D5"/>
    <w:rsid w:val="006055C0"/>
    <w:rsid w:val="00613704"/>
    <w:rsid w:val="00620AE1"/>
    <w:rsid w:val="00623DC6"/>
    <w:rsid w:val="006425DF"/>
    <w:rsid w:val="0065003E"/>
    <w:rsid w:val="006603A7"/>
    <w:rsid w:val="006614AB"/>
    <w:rsid w:val="006642EC"/>
    <w:rsid w:val="00666C5E"/>
    <w:rsid w:val="00681370"/>
    <w:rsid w:val="006A1EBE"/>
    <w:rsid w:val="006C4793"/>
    <w:rsid w:val="006E7638"/>
    <w:rsid w:val="006E7CEA"/>
    <w:rsid w:val="006E7E8D"/>
    <w:rsid w:val="007000C4"/>
    <w:rsid w:val="007069A4"/>
    <w:rsid w:val="00710005"/>
    <w:rsid w:val="00712241"/>
    <w:rsid w:val="0071458A"/>
    <w:rsid w:val="00733C5E"/>
    <w:rsid w:val="007353A3"/>
    <w:rsid w:val="00743E21"/>
    <w:rsid w:val="0076238E"/>
    <w:rsid w:val="00781D0D"/>
    <w:rsid w:val="007853BE"/>
    <w:rsid w:val="007B7320"/>
    <w:rsid w:val="007E5598"/>
    <w:rsid w:val="007E6D93"/>
    <w:rsid w:val="007F2F69"/>
    <w:rsid w:val="007F6B66"/>
    <w:rsid w:val="008026EC"/>
    <w:rsid w:val="00807460"/>
    <w:rsid w:val="00834604"/>
    <w:rsid w:val="00834707"/>
    <w:rsid w:val="00834AE9"/>
    <w:rsid w:val="00844ED1"/>
    <w:rsid w:val="00862924"/>
    <w:rsid w:val="00864649"/>
    <w:rsid w:val="00865E38"/>
    <w:rsid w:val="00873DE7"/>
    <w:rsid w:val="00875ADD"/>
    <w:rsid w:val="008839EA"/>
    <w:rsid w:val="0089307B"/>
    <w:rsid w:val="00895627"/>
    <w:rsid w:val="008B480E"/>
    <w:rsid w:val="008B48D2"/>
    <w:rsid w:val="008B64E4"/>
    <w:rsid w:val="008C5BB7"/>
    <w:rsid w:val="008D0728"/>
    <w:rsid w:val="008D0ABC"/>
    <w:rsid w:val="008D1693"/>
    <w:rsid w:val="008E1314"/>
    <w:rsid w:val="008E14C5"/>
    <w:rsid w:val="008F0251"/>
    <w:rsid w:val="008F0CFF"/>
    <w:rsid w:val="008F2ACA"/>
    <w:rsid w:val="008F32E4"/>
    <w:rsid w:val="009029F1"/>
    <w:rsid w:val="00905FB9"/>
    <w:rsid w:val="00921C40"/>
    <w:rsid w:val="00925316"/>
    <w:rsid w:val="00926B16"/>
    <w:rsid w:val="00941BC0"/>
    <w:rsid w:val="009437A7"/>
    <w:rsid w:val="009458FA"/>
    <w:rsid w:val="0095280D"/>
    <w:rsid w:val="00970CFB"/>
    <w:rsid w:val="00973E10"/>
    <w:rsid w:val="0099146A"/>
    <w:rsid w:val="00992560"/>
    <w:rsid w:val="00993C7F"/>
    <w:rsid w:val="009B00B5"/>
    <w:rsid w:val="009B210A"/>
    <w:rsid w:val="009D5DA4"/>
    <w:rsid w:val="009E550C"/>
    <w:rsid w:val="009F546D"/>
    <w:rsid w:val="009F5EC6"/>
    <w:rsid w:val="00A01525"/>
    <w:rsid w:val="00A05F39"/>
    <w:rsid w:val="00A10642"/>
    <w:rsid w:val="00A131EB"/>
    <w:rsid w:val="00A272B1"/>
    <w:rsid w:val="00A307F8"/>
    <w:rsid w:val="00A30C12"/>
    <w:rsid w:val="00A3313B"/>
    <w:rsid w:val="00A649A6"/>
    <w:rsid w:val="00A84BF6"/>
    <w:rsid w:val="00A853C8"/>
    <w:rsid w:val="00A8785E"/>
    <w:rsid w:val="00A918FC"/>
    <w:rsid w:val="00A96191"/>
    <w:rsid w:val="00AA6FEC"/>
    <w:rsid w:val="00AB0CAE"/>
    <w:rsid w:val="00AB1181"/>
    <w:rsid w:val="00AB5D21"/>
    <w:rsid w:val="00AC5DD1"/>
    <w:rsid w:val="00AD2101"/>
    <w:rsid w:val="00AD6DE2"/>
    <w:rsid w:val="00AE1728"/>
    <w:rsid w:val="00AF62AD"/>
    <w:rsid w:val="00B05DF7"/>
    <w:rsid w:val="00B26F56"/>
    <w:rsid w:val="00B416E6"/>
    <w:rsid w:val="00B50BC7"/>
    <w:rsid w:val="00B66A84"/>
    <w:rsid w:val="00B762FB"/>
    <w:rsid w:val="00B763D3"/>
    <w:rsid w:val="00B769ED"/>
    <w:rsid w:val="00B80539"/>
    <w:rsid w:val="00B83131"/>
    <w:rsid w:val="00B93BAB"/>
    <w:rsid w:val="00B9739D"/>
    <w:rsid w:val="00BA3F27"/>
    <w:rsid w:val="00BA4D10"/>
    <w:rsid w:val="00BC2B04"/>
    <w:rsid w:val="00BC64E0"/>
    <w:rsid w:val="00BC7C22"/>
    <w:rsid w:val="00BD5AA9"/>
    <w:rsid w:val="00BD74F9"/>
    <w:rsid w:val="00BE2E1B"/>
    <w:rsid w:val="00BF167B"/>
    <w:rsid w:val="00BF3E8F"/>
    <w:rsid w:val="00C0523A"/>
    <w:rsid w:val="00C20742"/>
    <w:rsid w:val="00C34A23"/>
    <w:rsid w:val="00C377A0"/>
    <w:rsid w:val="00C40003"/>
    <w:rsid w:val="00C477A9"/>
    <w:rsid w:val="00C50BA5"/>
    <w:rsid w:val="00C50C9D"/>
    <w:rsid w:val="00C82E40"/>
    <w:rsid w:val="00CA1C64"/>
    <w:rsid w:val="00CA3353"/>
    <w:rsid w:val="00CC1E57"/>
    <w:rsid w:val="00CE4950"/>
    <w:rsid w:val="00CE52F7"/>
    <w:rsid w:val="00CF0BF5"/>
    <w:rsid w:val="00D04BD6"/>
    <w:rsid w:val="00D10894"/>
    <w:rsid w:val="00D10C55"/>
    <w:rsid w:val="00D2344C"/>
    <w:rsid w:val="00D31330"/>
    <w:rsid w:val="00D4430E"/>
    <w:rsid w:val="00D50EC7"/>
    <w:rsid w:val="00D51B7A"/>
    <w:rsid w:val="00D52311"/>
    <w:rsid w:val="00D5545C"/>
    <w:rsid w:val="00D7092A"/>
    <w:rsid w:val="00D730CF"/>
    <w:rsid w:val="00D829C8"/>
    <w:rsid w:val="00D84FC6"/>
    <w:rsid w:val="00D96C31"/>
    <w:rsid w:val="00DA20FA"/>
    <w:rsid w:val="00DB4AFD"/>
    <w:rsid w:val="00DB5654"/>
    <w:rsid w:val="00DC6AAB"/>
    <w:rsid w:val="00DF0E06"/>
    <w:rsid w:val="00DF65C1"/>
    <w:rsid w:val="00E00E52"/>
    <w:rsid w:val="00E24B9E"/>
    <w:rsid w:val="00E30926"/>
    <w:rsid w:val="00E55FCD"/>
    <w:rsid w:val="00E74ECE"/>
    <w:rsid w:val="00E74F93"/>
    <w:rsid w:val="00E7681E"/>
    <w:rsid w:val="00E8384C"/>
    <w:rsid w:val="00E83D89"/>
    <w:rsid w:val="00E83FD8"/>
    <w:rsid w:val="00E902F1"/>
    <w:rsid w:val="00E9586A"/>
    <w:rsid w:val="00EA0970"/>
    <w:rsid w:val="00EA0C82"/>
    <w:rsid w:val="00EA6F85"/>
    <w:rsid w:val="00EB5448"/>
    <w:rsid w:val="00EB69E2"/>
    <w:rsid w:val="00EC1EC8"/>
    <w:rsid w:val="00EC1FA5"/>
    <w:rsid w:val="00EE0809"/>
    <w:rsid w:val="00EE419E"/>
    <w:rsid w:val="00EE507D"/>
    <w:rsid w:val="00EF2F80"/>
    <w:rsid w:val="00EF5C03"/>
    <w:rsid w:val="00EF671A"/>
    <w:rsid w:val="00F11ECA"/>
    <w:rsid w:val="00F12462"/>
    <w:rsid w:val="00F2468F"/>
    <w:rsid w:val="00F34E6F"/>
    <w:rsid w:val="00F5161B"/>
    <w:rsid w:val="00F521BC"/>
    <w:rsid w:val="00F52408"/>
    <w:rsid w:val="00F61042"/>
    <w:rsid w:val="00F66B9A"/>
    <w:rsid w:val="00F71BEE"/>
    <w:rsid w:val="00F73932"/>
    <w:rsid w:val="00F82A72"/>
    <w:rsid w:val="00F8396F"/>
    <w:rsid w:val="00F912C2"/>
    <w:rsid w:val="00FA1933"/>
    <w:rsid w:val="00FA1A60"/>
    <w:rsid w:val="00FB6599"/>
    <w:rsid w:val="00FC642A"/>
    <w:rsid w:val="00FC64BF"/>
    <w:rsid w:val="00FC655C"/>
    <w:rsid w:val="00FD1C9D"/>
    <w:rsid w:val="00FD1E70"/>
    <w:rsid w:val="00FD3660"/>
    <w:rsid w:val="00FE354A"/>
    <w:rsid w:val="00FE41B4"/>
    <w:rsid w:val="00FF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93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1246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124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2462"/>
  </w:style>
  <w:style w:type="paragraph" w:styleId="Footer">
    <w:name w:val="footer"/>
    <w:basedOn w:val="Normal"/>
    <w:link w:val="FooterChar"/>
    <w:uiPriority w:val="99"/>
    <w:semiHidden/>
    <w:rsid w:val="00F124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2462"/>
  </w:style>
  <w:style w:type="paragraph" w:styleId="ListParagraph">
    <w:name w:val="List Paragraph"/>
    <w:basedOn w:val="Normal"/>
    <w:uiPriority w:val="99"/>
    <w:qFormat/>
    <w:rsid w:val="00122B2A"/>
    <w:pPr>
      <w:ind w:left="720"/>
    </w:pPr>
  </w:style>
  <w:style w:type="character" w:styleId="PageNumber">
    <w:name w:val="page number"/>
    <w:basedOn w:val="DefaultParagraphFont"/>
    <w:uiPriority w:val="99"/>
    <w:rsid w:val="008839EA"/>
  </w:style>
  <w:style w:type="paragraph" w:styleId="BalloonText">
    <w:name w:val="Balloon Text"/>
    <w:basedOn w:val="Normal"/>
    <w:link w:val="BalloonTextChar"/>
    <w:uiPriority w:val="99"/>
    <w:semiHidden/>
    <w:rsid w:val="00042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52F7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1150</Words>
  <Characters>6556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YATAKLI TEDAVİ KURUMLARI DAİRESİ (KURULUŞ, GÖREV VE ÇALIŞMA ESASLARI) (DEĞİŞİKLİK) YASA TASARISI</dc:title>
  <dc:subject/>
  <dc:creator>sekreter</dc:creator>
  <cp:keywords/>
  <dc:description/>
  <cp:lastModifiedBy>sinem.demirgil</cp:lastModifiedBy>
  <cp:revision>3</cp:revision>
  <cp:lastPrinted>2016-03-03T09:32:00Z</cp:lastPrinted>
  <dcterms:created xsi:type="dcterms:W3CDTF">2016-03-28T11:14:00Z</dcterms:created>
  <dcterms:modified xsi:type="dcterms:W3CDTF">2016-03-28T11:16:00Z</dcterms:modified>
</cp:coreProperties>
</file>