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37E3" w:rsidRPr="00AC37E3" w:rsidRDefault="00AC37E3" w:rsidP="00AC37E3">
      <w:pPr>
        <w:widowControl w:val="0"/>
        <w:spacing w:after="0" w:line="240" w:lineRule="auto"/>
        <w:jc w:val="both"/>
        <w:rPr>
          <w:rFonts w:ascii="Times New Roman" w:eastAsia="Calibri" w:hAnsi="Times New Roman" w:cs="Arial Unicode MS"/>
          <w:sz w:val="24"/>
          <w:szCs w:val="24"/>
          <w:lang w:bidi="tr-TR"/>
        </w:rPr>
      </w:pPr>
      <w:r w:rsidRPr="00AC37E3">
        <w:rPr>
          <w:rFonts w:ascii="Times New Roman" w:eastAsia="Calibri" w:hAnsi="Times New Roman" w:cs="Arial Unicode MS"/>
          <w:b/>
          <w:bCs/>
          <w:sz w:val="24"/>
          <w:szCs w:val="24"/>
          <w:lang w:bidi="tr-TR"/>
        </w:rPr>
        <w:t>Kuzey Kıbrıs Türk Cumhuriyeti Cumhuriyet Meclisi’nin 29 Haziran 2020 tarihli Altmışbirinci Birleşiminde Oyçokluğuyla kabul olunan “</w:t>
      </w:r>
      <w:r>
        <w:rPr>
          <w:rFonts w:ascii="Times New Roman" w:eastAsia="Times New Roman" w:hAnsi="Times New Roman" w:cs="Times New Roman"/>
          <w:b/>
          <w:color w:val="000000"/>
          <w:sz w:val="24"/>
          <w:szCs w:val="24"/>
          <w:lang w:eastAsia="tr-TR" w:bidi="tr-TR"/>
        </w:rPr>
        <w:t xml:space="preserve">Bilişim Suçları </w:t>
      </w:r>
      <w:bookmarkStart w:id="0" w:name="_GoBack"/>
      <w:bookmarkEnd w:id="0"/>
      <w:r w:rsidRPr="00AC37E3">
        <w:rPr>
          <w:rFonts w:ascii="Times New Roman" w:eastAsia="Calibri" w:hAnsi="Times New Roman" w:cs="Arial Unicode MS"/>
          <w:b/>
          <w:bCs/>
          <w:sz w:val="24"/>
          <w:szCs w:val="24"/>
          <w:lang w:bidi="tr-TR"/>
        </w:rPr>
        <w:t>Yasası” Anayasanın 94’üncü maddesinin (1)’inci fıkrası gereğince Kuzey Kıbrıs Türk Cumhuriyeti Cumhurbaşkanı tarafından Resmi Gazete’de yayımlanmak suretiyle ilan olunur.</w:t>
      </w:r>
    </w:p>
    <w:p w:rsidR="00AC37E3" w:rsidRPr="00AC37E3" w:rsidRDefault="00AC37E3" w:rsidP="00AC37E3">
      <w:pPr>
        <w:widowControl w:val="0"/>
        <w:spacing w:after="0" w:line="240" w:lineRule="auto"/>
        <w:jc w:val="center"/>
        <w:rPr>
          <w:rFonts w:ascii="Times New Roman" w:eastAsia="Calibri" w:hAnsi="Times New Roman" w:cs="Arial Unicode MS"/>
          <w:sz w:val="24"/>
          <w:szCs w:val="24"/>
          <w:lang w:bidi="tr-TR"/>
        </w:rPr>
      </w:pPr>
    </w:p>
    <w:p w:rsidR="00AC37E3" w:rsidRPr="00AC37E3" w:rsidRDefault="00AC37E3" w:rsidP="00AC37E3">
      <w:pPr>
        <w:widowControl w:val="0"/>
        <w:spacing w:after="0" w:line="240" w:lineRule="auto"/>
        <w:jc w:val="center"/>
        <w:rPr>
          <w:rFonts w:ascii="Times New Roman" w:eastAsia="Calibri" w:hAnsi="Times New Roman" w:cs="Arial Unicode MS"/>
          <w:sz w:val="24"/>
          <w:szCs w:val="24"/>
          <w:lang w:bidi="tr-TR"/>
        </w:rPr>
      </w:pPr>
    </w:p>
    <w:p w:rsidR="00AC37E3" w:rsidRPr="00AC37E3" w:rsidRDefault="00AC37E3" w:rsidP="00AC37E3">
      <w:pPr>
        <w:widowControl w:val="0"/>
        <w:spacing w:after="0" w:line="240" w:lineRule="auto"/>
        <w:jc w:val="center"/>
        <w:rPr>
          <w:rFonts w:ascii="Times New Roman" w:eastAsia="Calibri" w:hAnsi="Times New Roman" w:cs="Arial Unicode MS"/>
          <w:b/>
          <w:sz w:val="24"/>
          <w:szCs w:val="24"/>
          <w:lang w:bidi="tr-TR"/>
        </w:rPr>
      </w:pPr>
      <w:r w:rsidRPr="00AC37E3">
        <w:rPr>
          <w:rFonts w:ascii="Times New Roman" w:eastAsia="Calibri" w:hAnsi="Times New Roman" w:cs="Arial Unicode MS"/>
          <w:b/>
          <w:sz w:val="24"/>
          <w:szCs w:val="24"/>
          <w:lang w:bidi="tr-TR"/>
        </w:rPr>
        <w:t xml:space="preserve">Sayı: </w:t>
      </w:r>
      <w:r>
        <w:rPr>
          <w:rFonts w:ascii="Times New Roman" w:eastAsia="Calibri" w:hAnsi="Times New Roman" w:cs="Arial Unicode MS"/>
          <w:b/>
          <w:sz w:val="24"/>
          <w:szCs w:val="24"/>
          <w:lang w:bidi="tr-TR"/>
        </w:rPr>
        <w:t>32</w:t>
      </w:r>
      <w:r w:rsidRPr="00AC37E3">
        <w:rPr>
          <w:rFonts w:ascii="Times New Roman" w:eastAsia="Calibri" w:hAnsi="Times New Roman" w:cs="Arial Unicode MS"/>
          <w:b/>
          <w:sz w:val="24"/>
          <w:szCs w:val="24"/>
          <w:lang w:bidi="tr-TR"/>
        </w:rPr>
        <w:t>/2020</w:t>
      </w:r>
    </w:p>
    <w:p w:rsidR="00AC37E3" w:rsidRPr="00AC37E3" w:rsidRDefault="00AC37E3" w:rsidP="00AC37E3">
      <w:pPr>
        <w:widowControl w:val="0"/>
        <w:spacing w:after="0" w:line="240" w:lineRule="auto"/>
        <w:jc w:val="center"/>
        <w:rPr>
          <w:rFonts w:ascii="Times New Roman" w:eastAsia="Calibri" w:hAnsi="Times New Roman" w:cs="Times New Roman"/>
          <w:sz w:val="24"/>
          <w:szCs w:val="24"/>
        </w:rPr>
      </w:pPr>
    </w:p>
    <w:p w:rsidR="00AC37E3" w:rsidRDefault="00AC37E3"/>
    <w:tbl>
      <w:tblPr>
        <w:tblW w:w="0" w:type="auto"/>
        <w:jc w:val="center"/>
        <w:tblLayout w:type="fixed"/>
        <w:tblCellMar>
          <w:left w:w="105" w:type="dxa"/>
          <w:right w:w="105" w:type="dxa"/>
        </w:tblCellMar>
        <w:tblLook w:val="0000" w:firstRow="0" w:lastRow="0" w:firstColumn="0" w:lastColumn="0" w:noHBand="0" w:noVBand="0"/>
      </w:tblPr>
      <w:tblGrid>
        <w:gridCol w:w="2150"/>
        <w:gridCol w:w="7255"/>
      </w:tblGrid>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BİLİŞİM SUÇLARI YASASI  İÇ DÜZENİ</w:t>
            </w: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Kısa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İsim</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trHeight w:val="644"/>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BİRİNCİ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Başlangıç</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Kuralları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Tefsir</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3</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Amaç</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Kapsam</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İKİNCİ KISIM </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AC37E3">
              <w:rPr>
                <w:rFonts w:ascii="Times New Roman" w:eastAsia="Times New Roman" w:hAnsi="Times New Roman" w:cs="Times New Roman"/>
                <w:sz w:val="24"/>
                <w:szCs w:val="24"/>
                <w:lang w:eastAsia="tr-TR"/>
              </w:rPr>
              <w:t>Bilişim Sistemlerinin ve Verilerinin Gizliliğine, Bütünlüğüne ve Kullanımına İlişkin Suç ve Cezalar</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4</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eastAsia="tr-TR"/>
              </w:rPr>
            </w:pPr>
            <w:r w:rsidRPr="00AC37E3">
              <w:rPr>
                <w:rFonts w:ascii="Times New Roman" w:eastAsia="Times New Roman" w:hAnsi="Times New Roman" w:cs="Times New Roman"/>
                <w:sz w:val="24"/>
                <w:szCs w:val="24"/>
                <w:lang w:eastAsia="tr-TR"/>
              </w:rPr>
              <w:t>Bilişim Sistemine veya Bilişim Verisine Hukuka Aykırı Erişim</w:t>
            </w: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5</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eastAsia="tr-TR"/>
              </w:rPr>
            </w:pPr>
            <w:r w:rsidRPr="00AC37E3">
              <w:rPr>
                <w:rFonts w:ascii="Times New Roman" w:eastAsia="Times New Roman" w:hAnsi="Times New Roman" w:cs="Times New Roman"/>
                <w:sz w:val="24"/>
                <w:szCs w:val="24"/>
                <w:lang w:eastAsia="tr-TR"/>
              </w:rPr>
              <w:t>Bilişim Sistemine veya Bilişim Verisinin İletimine Hukuka Aykırı Müdahale</w:t>
            </w: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6</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Sistemini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veya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Verisini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Hukuka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Aykırı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Olarak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Bozma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Silme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Engelleme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veya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Değiştirme</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7</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Cihazların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Kötüye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Kullanımı</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eastAsia="tr-TR"/>
              </w:rPr>
              <w:t>ÜÇÜNCÜ KISIM</w:t>
            </w: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r w:rsidRPr="00AC37E3">
              <w:rPr>
                <w:rFonts w:ascii="Times New Roman" w:eastAsia="Times New Roman" w:hAnsi="Times New Roman" w:cs="Times New Roman"/>
                <w:sz w:val="24"/>
                <w:szCs w:val="24"/>
                <w:lang w:eastAsia="tr-TR"/>
              </w:rPr>
              <w:t>Bilişim Sistemleriyle Bağlantılı Suçlar ve Cezalar</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8</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Verisi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Üzerinde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Sahtecilik</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9</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Aracılığıyla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Dolandırıcılık</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10</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Sistemleri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Kullanılarak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Kredi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Kartları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w:t>
            </w:r>
            <w:proofErr w:type="spellStart"/>
            <w:r w:rsidRPr="00AC37E3">
              <w:rPr>
                <w:rFonts w:ascii="Times New Roman" w:eastAsia="Times New Roman" w:hAnsi="Times New Roman" w:cs="Times New Roman"/>
                <w:sz w:val="24"/>
                <w:szCs w:val="24"/>
                <w:lang w:val="en-US" w:eastAsia="tr-TR"/>
              </w:rPr>
              <w:t>veya</w:t>
            </w:r>
            <w:proofErr w:type="spellEnd"/>
            <w:r w:rsidRPr="00AC37E3">
              <w:rPr>
                <w:rFonts w:ascii="Times New Roman" w:eastAsia="Times New Roman" w:hAnsi="Times New Roman" w:cs="Times New Roman"/>
                <w:sz w:val="24"/>
                <w:szCs w:val="24"/>
                <w:lang w:val="en-US" w:eastAsia="tr-TR"/>
              </w:rPr>
              <w:t xml:space="preserve"> Banka </w:t>
            </w:r>
            <w:proofErr w:type="spellStart"/>
            <w:r w:rsidRPr="00AC37E3">
              <w:rPr>
                <w:rFonts w:ascii="Times New Roman" w:eastAsia="Times New Roman" w:hAnsi="Times New Roman" w:cs="Times New Roman"/>
                <w:sz w:val="24"/>
                <w:szCs w:val="24"/>
                <w:lang w:val="en-US" w:eastAsia="tr-TR"/>
              </w:rPr>
              <w:t>Kartlarında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Sahtecilik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Yapma</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11</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Çocuk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Pornografisi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Bağlantılı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Suçlar</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trHeight w:val="644"/>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br w:type="page"/>
              <w:t>DÖRDÜNCÜ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Fikri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Haklara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Yazılım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Tabanı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Üzerindeki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Haklara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Yönelik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İhlaller</w:t>
            </w:r>
            <w:proofErr w:type="spellEnd"/>
            <w:r w:rsidRPr="00AC37E3">
              <w:rPr>
                <w:rFonts w:ascii="Times New Roman" w:eastAsia="Times New Roman" w:hAnsi="Times New Roman" w:cs="Times New Roman"/>
                <w:sz w:val="24"/>
                <w:szCs w:val="24"/>
                <w:lang w:val="en-US" w:eastAsia="tr-TR"/>
              </w:rPr>
              <w:t xml:space="preserve"> İle </w:t>
            </w:r>
            <w:proofErr w:type="spellStart"/>
            <w:r w:rsidRPr="00AC37E3">
              <w:rPr>
                <w:rFonts w:ascii="Times New Roman" w:eastAsia="Times New Roman" w:hAnsi="Times New Roman" w:cs="Times New Roman"/>
                <w:sz w:val="24"/>
                <w:szCs w:val="24"/>
                <w:lang w:val="en-US" w:eastAsia="tr-TR"/>
              </w:rPr>
              <w:t>İlgili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Kurallar</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12</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Fikri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Hakların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Sistemleri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Aracılığıyla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İhlali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13</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Hukuka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Uygun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Kullanımın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Kapsamı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BEŞİNCİ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Sistemlerinde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Yazılımlarda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Arama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Kopyalama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El </w:t>
            </w:r>
            <w:proofErr w:type="spellStart"/>
            <w:r w:rsidRPr="00AC37E3">
              <w:rPr>
                <w:rFonts w:ascii="Times New Roman" w:eastAsia="Times New Roman" w:hAnsi="Times New Roman" w:cs="Times New Roman"/>
                <w:sz w:val="24"/>
                <w:szCs w:val="24"/>
                <w:lang w:val="en-US" w:eastAsia="tr-TR"/>
              </w:rPr>
              <w:t>Koyma</w:t>
            </w:r>
            <w:proofErr w:type="spellEnd"/>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 xml:space="preserve">İle </w:t>
            </w:r>
            <w:proofErr w:type="spellStart"/>
            <w:r w:rsidRPr="00AC37E3">
              <w:rPr>
                <w:rFonts w:ascii="Times New Roman" w:eastAsia="Times New Roman" w:hAnsi="Times New Roman" w:cs="Times New Roman"/>
                <w:sz w:val="24"/>
                <w:szCs w:val="24"/>
                <w:lang w:val="en-US" w:eastAsia="tr-TR"/>
              </w:rPr>
              <w:t>İlgili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Kurallar</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14</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Bilişim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Sistemlerinde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Yazılımlarda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Arama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Kopyalama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El </w:t>
            </w:r>
            <w:proofErr w:type="spellStart"/>
            <w:r w:rsidRPr="00AC37E3">
              <w:rPr>
                <w:rFonts w:ascii="Times New Roman" w:eastAsia="Times New Roman" w:hAnsi="Times New Roman" w:cs="Times New Roman"/>
                <w:sz w:val="24"/>
                <w:szCs w:val="24"/>
                <w:lang w:val="en-US" w:eastAsia="tr-TR"/>
              </w:rPr>
              <w:t>Koyma</w:t>
            </w:r>
            <w:proofErr w:type="spellEnd"/>
          </w:p>
        </w:tc>
      </w:tr>
      <w:tr w:rsidR="00AC37E3" w:rsidRPr="00AC37E3" w:rsidTr="00DB2471">
        <w:trPr>
          <w:trHeight w:val="644"/>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ALTINCI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Elektronik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Haberleşme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Ortamında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Yapılan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Yayınların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Düzenlenmesi</w:t>
            </w:r>
            <w:proofErr w:type="spellEnd"/>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İçerik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Erişim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Toplu</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ile</w:t>
            </w:r>
            <w:proofErr w:type="spellEnd"/>
            <w:r w:rsidRPr="00AC37E3">
              <w:rPr>
                <w:rFonts w:ascii="Times New Roman" w:eastAsia="Times New Roman" w:hAnsi="Times New Roman" w:cs="Times New Roman"/>
                <w:sz w:val="24"/>
                <w:szCs w:val="24"/>
                <w:lang w:val="en-US" w:eastAsia="tr-TR"/>
              </w:rPr>
              <w:t xml:space="preserve"> İnternet Haber </w:t>
            </w:r>
            <w:proofErr w:type="spellStart"/>
            <w:r w:rsidRPr="00AC37E3">
              <w:rPr>
                <w:rFonts w:ascii="Times New Roman" w:eastAsia="Times New Roman" w:hAnsi="Times New Roman" w:cs="Times New Roman"/>
                <w:sz w:val="24"/>
                <w:szCs w:val="24"/>
                <w:lang w:val="en-US" w:eastAsia="tr-TR"/>
              </w:rPr>
              <w:t>Sitelerinin</w:t>
            </w:r>
            <w:proofErr w:type="spellEnd"/>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Yükümlülük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Sorumlulukları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15</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Yer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Erişim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Ticari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İçerik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ile</w:t>
            </w:r>
            <w:proofErr w:type="spellEnd"/>
            <w:r w:rsidRPr="00AC37E3">
              <w:rPr>
                <w:rFonts w:ascii="Times New Roman" w:eastAsia="Times New Roman" w:hAnsi="Times New Roman" w:cs="Times New Roman"/>
                <w:sz w:val="24"/>
                <w:szCs w:val="24"/>
                <w:lang w:val="en-US" w:eastAsia="tr-TR"/>
              </w:rPr>
              <w:t xml:space="preserve"> İnternet Haber </w:t>
            </w:r>
            <w:proofErr w:type="spellStart"/>
            <w:r w:rsidRPr="00AC37E3">
              <w:rPr>
                <w:rFonts w:ascii="Times New Roman" w:eastAsia="Times New Roman" w:hAnsi="Times New Roman" w:cs="Times New Roman"/>
                <w:sz w:val="24"/>
                <w:szCs w:val="24"/>
                <w:lang w:val="en-US" w:eastAsia="tr-TR"/>
              </w:rPr>
              <w:t>Sitelerinin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Bilgilendirme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Yükümlülüğü</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16</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İçerik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Sorumlulukları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Yükümlülükleri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17</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Yer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Yükümlülükleri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18</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Erişim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SağlayıcınınYükümlülükleri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Kurumun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Denetim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Yetkisi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19</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Toplu</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Yükümlülükleri</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br w:type="page"/>
              <w:t>YEDİNCİ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Erişimin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Engellenmesi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Kararı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Yerine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Getirilmesi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İçeriğin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Yayından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Kaldırılmasına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İlişkin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Kurallar</w:t>
            </w:r>
            <w:proofErr w:type="spellEnd"/>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20</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Erişimin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Engellenmesi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Kararı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Yerine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Getirilmesi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21</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Erişimin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Engellenmesi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Kararının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İçeriği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Yerine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Getirilmesi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Sonuçları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22</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İçeriğin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Yayından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Kaldırılması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trHeight w:val="966"/>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SEKİZİNCİ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İdari</w:t>
            </w:r>
            <w:proofErr w:type="spellEnd"/>
            <w:r w:rsidRPr="00AC37E3">
              <w:rPr>
                <w:rFonts w:ascii="Times New Roman" w:eastAsia="Times New Roman" w:hAnsi="Times New Roman" w:cs="Times New Roman"/>
                <w:sz w:val="24"/>
                <w:szCs w:val="24"/>
                <w:lang w:val="en-US" w:eastAsia="tr-TR"/>
              </w:rPr>
              <w:t xml:space="preserve"> Para </w:t>
            </w:r>
            <w:proofErr w:type="spellStart"/>
            <w:r w:rsidRPr="00AC37E3">
              <w:rPr>
                <w:rFonts w:ascii="Times New Roman" w:eastAsia="Times New Roman" w:hAnsi="Times New Roman" w:cs="Times New Roman"/>
                <w:sz w:val="24"/>
                <w:szCs w:val="24"/>
                <w:lang w:val="en-US" w:eastAsia="tr-TR"/>
              </w:rPr>
              <w:t>Cezaları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İdari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Yaptırımlar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Tüzük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Yetkisi</w:t>
            </w:r>
            <w:proofErr w:type="spellEnd"/>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23</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İdari</w:t>
            </w:r>
            <w:proofErr w:type="spellEnd"/>
            <w:r w:rsidRPr="00AC37E3">
              <w:rPr>
                <w:rFonts w:ascii="Times New Roman" w:eastAsia="Times New Roman" w:hAnsi="Times New Roman" w:cs="Times New Roman"/>
                <w:sz w:val="24"/>
                <w:szCs w:val="24"/>
                <w:lang w:val="en-US" w:eastAsia="tr-TR"/>
              </w:rPr>
              <w:t xml:space="preserve"> Para </w:t>
            </w:r>
            <w:proofErr w:type="spellStart"/>
            <w:r w:rsidRPr="00AC37E3">
              <w:rPr>
                <w:rFonts w:ascii="Times New Roman" w:eastAsia="Times New Roman" w:hAnsi="Times New Roman" w:cs="Times New Roman"/>
                <w:sz w:val="24"/>
                <w:szCs w:val="24"/>
                <w:lang w:val="en-US" w:eastAsia="tr-TR"/>
              </w:rPr>
              <w:t>Cezaları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İdari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Yaptırımlar</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24</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Tüzük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Yapma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Yetkisi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9405" w:type="dxa"/>
            <w:gridSpan w:val="2"/>
          </w:tcPr>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r w:rsidRPr="00AC37E3">
              <w:rPr>
                <w:rFonts w:ascii="Times New Roman" w:eastAsia="Times New Roman" w:hAnsi="Times New Roman" w:cs="Times New Roman"/>
                <w:sz w:val="24"/>
                <w:szCs w:val="24"/>
                <w:lang w:val="en-US" w:eastAsia="tr-TR"/>
              </w:rPr>
              <w:t>DOKUZUNCU KISIM</w:t>
            </w: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Geçici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Son </w:t>
            </w:r>
            <w:proofErr w:type="spellStart"/>
            <w:r w:rsidRPr="00AC37E3">
              <w:rPr>
                <w:rFonts w:ascii="Times New Roman" w:eastAsia="Times New Roman" w:hAnsi="Times New Roman" w:cs="Times New Roman"/>
                <w:sz w:val="24"/>
                <w:szCs w:val="24"/>
                <w:lang w:val="en-US" w:eastAsia="tr-TR"/>
              </w:rPr>
              <w:t>Kurallar</w:t>
            </w:r>
            <w:proofErr w:type="spellEnd"/>
          </w:p>
          <w:p w:rsidR="00AC37E3" w:rsidRPr="00AC37E3" w:rsidRDefault="00AC37E3" w:rsidP="00AC37E3">
            <w:pPr>
              <w:overflowPunct w:val="0"/>
              <w:autoSpaceDE w:val="0"/>
              <w:autoSpaceDN w:val="0"/>
              <w:adjustRightInd w:val="0"/>
              <w:spacing w:after="0" w:line="240" w:lineRule="auto"/>
              <w:jc w:val="center"/>
              <w:textAlignment w:val="baseline"/>
              <w:rPr>
                <w:rFonts w:ascii="Times New Roman" w:eastAsia="Times New Roman" w:hAnsi="Times New Roman" w:cs="Times New Roman"/>
                <w:sz w:val="24"/>
                <w:szCs w:val="24"/>
                <w:lang w:val="en-US" w:eastAsia="tr-TR"/>
              </w:rPr>
            </w:pP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Geçici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1</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Tüzüklerin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Yayımlanması</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Geçici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 </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Yer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Sağlayıcıların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Yetkililerinin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Veya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Vekillerinin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İletişim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Adreslerinin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Bildirilmesi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lastRenderedPageBreak/>
              <w:t>Geçici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3</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Mevcut</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İçerik</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Erişim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Toplu</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Kullanım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Sağlayıcılarının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İnternet Haber </w:t>
            </w:r>
            <w:proofErr w:type="spellStart"/>
            <w:r w:rsidRPr="00AC37E3">
              <w:rPr>
                <w:rFonts w:ascii="Times New Roman" w:eastAsia="Times New Roman" w:hAnsi="Times New Roman" w:cs="Times New Roman"/>
                <w:sz w:val="24"/>
                <w:szCs w:val="24"/>
                <w:lang w:val="en-US" w:eastAsia="tr-TR"/>
              </w:rPr>
              <w:t>Sitelerinin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Durumu</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Geçici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4 </w:t>
            </w:r>
          </w:p>
        </w:tc>
        <w:tc>
          <w:tcPr>
            <w:tcW w:w="7255" w:type="dxa"/>
          </w:tcPr>
          <w:p w:rsidR="00AC37E3" w:rsidRPr="00AC37E3" w:rsidRDefault="00AC37E3" w:rsidP="00AC37E3">
            <w:pPr>
              <w:overflowPunct w:val="0"/>
              <w:autoSpaceDE w:val="0"/>
              <w:autoSpaceDN w:val="0"/>
              <w:adjustRightInd w:val="0"/>
              <w:spacing w:after="0" w:line="240" w:lineRule="auto"/>
              <w:jc w:val="both"/>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Fikri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Haklar</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Yazılım</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Veri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Tabanı</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Üzerindeki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Haklarla</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İlgili</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Kuralların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Uygulanmasının</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Ertelenmesi</w:t>
            </w:r>
            <w:proofErr w:type="spellEnd"/>
            <w:r w:rsidRPr="00AC37E3">
              <w:rPr>
                <w:rFonts w:ascii="Times New Roman" w:eastAsia="Times New Roman" w:hAnsi="Times New Roman" w:cs="Times New Roman"/>
                <w:sz w:val="24"/>
                <w:szCs w:val="24"/>
                <w:lang w:val="en-US" w:eastAsia="tr-TR"/>
              </w:rPr>
              <w:t xml:space="preserve">  </w:t>
            </w:r>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25</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Yürütme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Yetkisi</w:t>
            </w:r>
            <w:proofErr w:type="spellEnd"/>
          </w:p>
        </w:tc>
      </w:tr>
      <w:tr w:rsidR="00AC37E3" w:rsidRPr="00AC37E3" w:rsidTr="00DB2471">
        <w:trPr>
          <w:jc w:val="center"/>
        </w:trPr>
        <w:tc>
          <w:tcPr>
            <w:tcW w:w="2150"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Madde</w:t>
            </w:r>
            <w:proofErr w:type="spellEnd"/>
            <w:r w:rsidRPr="00AC37E3">
              <w:rPr>
                <w:rFonts w:ascii="Times New Roman" w:eastAsia="Times New Roman" w:hAnsi="Times New Roman" w:cs="Times New Roman"/>
                <w:sz w:val="24"/>
                <w:szCs w:val="24"/>
                <w:lang w:val="en-US" w:eastAsia="tr-TR"/>
              </w:rPr>
              <w:t xml:space="preserve"> 26</w:t>
            </w:r>
          </w:p>
        </w:tc>
        <w:tc>
          <w:tcPr>
            <w:tcW w:w="7255" w:type="dxa"/>
          </w:tcPr>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roofErr w:type="spellStart"/>
            <w:r w:rsidRPr="00AC37E3">
              <w:rPr>
                <w:rFonts w:ascii="Times New Roman" w:eastAsia="Times New Roman" w:hAnsi="Times New Roman" w:cs="Times New Roman"/>
                <w:sz w:val="24"/>
                <w:szCs w:val="24"/>
                <w:lang w:val="en-US" w:eastAsia="tr-TR"/>
              </w:rPr>
              <w:t>Yürürlüğe</w:t>
            </w:r>
            <w:proofErr w:type="spellEnd"/>
            <w:r w:rsidRPr="00AC37E3">
              <w:rPr>
                <w:rFonts w:ascii="Times New Roman" w:eastAsia="Times New Roman" w:hAnsi="Times New Roman" w:cs="Times New Roman"/>
                <w:sz w:val="24"/>
                <w:szCs w:val="24"/>
                <w:lang w:val="en-US" w:eastAsia="tr-TR"/>
              </w:rPr>
              <w:t xml:space="preserve"> </w:t>
            </w:r>
            <w:proofErr w:type="spellStart"/>
            <w:r w:rsidRPr="00AC37E3">
              <w:rPr>
                <w:rFonts w:ascii="Times New Roman" w:eastAsia="Times New Roman" w:hAnsi="Times New Roman" w:cs="Times New Roman"/>
                <w:sz w:val="24"/>
                <w:szCs w:val="24"/>
                <w:lang w:val="en-US" w:eastAsia="tr-TR"/>
              </w:rPr>
              <w:t>Giriş</w:t>
            </w:r>
            <w:proofErr w:type="spellEnd"/>
          </w:p>
        </w:tc>
      </w:tr>
    </w:tbl>
    <w:p w:rsidR="00AC37E3" w:rsidRPr="00AC37E3" w:rsidRDefault="00AC37E3" w:rsidP="00AC37E3">
      <w:pPr>
        <w:overflowPunct w:val="0"/>
        <w:autoSpaceDE w:val="0"/>
        <w:autoSpaceDN w:val="0"/>
        <w:adjustRightInd w:val="0"/>
        <w:spacing w:after="0" w:line="240" w:lineRule="auto"/>
        <w:textAlignment w:val="baseline"/>
        <w:rPr>
          <w:rFonts w:ascii="Times New Roman" w:eastAsia="Times New Roman" w:hAnsi="Times New Roman" w:cs="Times New Roman"/>
          <w:sz w:val="24"/>
          <w:szCs w:val="24"/>
          <w:lang w:val="en-US" w:eastAsia="tr-TR"/>
        </w:rPr>
      </w:pPr>
    </w:p>
    <w:p w:rsidR="00AC37E3" w:rsidRPr="00AC37E3" w:rsidRDefault="00AC37E3" w:rsidP="00AC37E3">
      <w:pPr>
        <w:spacing w:after="160" w:line="259" w:lineRule="auto"/>
      </w:pPr>
    </w:p>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7500"/>
      </w:tblGrid>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center"/>
              <w:rPr>
                <w:rFonts w:ascii="Times New Roman" w:hAnsi="Times New Roman" w:cs="Times New Roman"/>
                <w:sz w:val="28"/>
                <w:szCs w:val="28"/>
              </w:rPr>
            </w:pPr>
            <w:r w:rsidRPr="00AC37E3">
              <w:rPr>
                <w:rFonts w:ascii="Times New Roman" w:hAnsi="Times New Roman" w:cs="Times New Roman"/>
                <w:sz w:val="28"/>
                <w:szCs w:val="28"/>
              </w:rPr>
              <w:lastRenderedPageBreak/>
              <w:t>BİLİŞİM SUÇLARI YASASI</w:t>
            </w:r>
          </w:p>
          <w:p w:rsidR="00AC37E3" w:rsidRPr="00AC37E3" w:rsidRDefault="00AC37E3" w:rsidP="00AC37E3">
            <w:pPr>
              <w:spacing w:line="259" w:lineRule="auto"/>
              <w:rPr>
                <w:rFonts w:ascii="Times New Roman" w:hAnsi="Times New Roman" w:cs="Times New Roman"/>
                <w:sz w:val="28"/>
                <w:szCs w:val="28"/>
              </w:rPr>
            </w:pP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after="160"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Kuzey Kıbrıs Türk Cumhuriyeti Cumhuriyet Meclisi aşağıdaki Yasayı yapar:</w:t>
            </w: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Kısa İsim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r w:rsidRPr="00AC37E3">
              <w:rPr>
                <w:rFonts w:ascii="Times New Roman" w:hAnsi="Times New Roman" w:cs="Times New Roman"/>
                <w:sz w:val="28"/>
                <w:szCs w:val="28"/>
              </w:rPr>
              <w:t xml:space="preserve"> </w:t>
            </w:r>
            <w:r w:rsidRPr="00AC37E3">
              <w:rPr>
                <w:rFonts w:ascii="Times New Roman" w:eastAsia="Calibri" w:hAnsi="Times New Roman" w:cs="Times New Roman"/>
                <w:sz w:val="24"/>
                <w:szCs w:val="24"/>
              </w:rPr>
              <w:t>Bu Yasa, Bilişim Suçları Yasası olarak isimlendirilir.</w:t>
            </w: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overflowPunct w:val="0"/>
              <w:autoSpaceDE w:val="0"/>
              <w:autoSpaceDN w:val="0"/>
              <w:adjustRightInd w:val="0"/>
              <w:jc w:val="center"/>
              <w:textAlignment w:val="baseline"/>
              <w:rPr>
                <w:rFonts w:ascii="Times New Roman" w:eastAsia="Times New Roman" w:hAnsi="Times New Roman" w:cs="Times New Roman"/>
                <w:sz w:val="28"/>
                <w:szCs w:val="28"/>
                <w:lang w:val="en-US" w:eastAsia="tr-TR"/>
              </w:rPr>
            </w:pPr>
            <w:r w:rsidRPr="00AC37E3">
              <w:rPr>
                <w:rFonts w:ascii="Times New Roman" w:eastAsia="Times New Roman" w:hAnsi="Times New Roman" w:cs="Times New Roman"/>
                <w:sz w:val="28"/>
                <w:szCs w:val="28"/>
                <w:lang w:val="en-US" w:eastAsia="tr-TR"/>
              </w:rPr>
              <w:t>BİRİNCİ KISIM</w:t>
            </w: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overflowPunct w:val="0"/>
              <w:autoSpaceDE w:val="0"/>
              <w:autoSpaceDN w:val="0"/>
              <w:adjustRightInd w:val="0"/>
              <w:jc w:val="center"/>
              <w:textAlignment w:val="baseline"/>
              <w:rPr>
                <w:rFonts w:ascii="Times New Roman" w:eastAsia="Times New Roman" w:hAnsi="Times New Roman" w:cs="Times New Roman"/>
                <w:sz w:val="28"/>
                <w:szCs w:val="28"/>
                <w:lang w:val="en-US" w:eastAsia="tr-TR"/>
              </w:rPr>
            </w:pP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roofErr w:type="spellStart"/>
            <w:r w:rsidRPr="00AC37E3">
              <w:rPr>
                <w:rFonts w:ascii="Times New Roman" w:eastAsia="Calibri" w:hAnsi="Times New Roman" w:cs="Times New Roman"/>
                <w:sz w:val="24"/>
                <w:szCs w:val="24"/>
                <w:lang w:val="en-US"/>
              </w:rPr>
              <w:t>Başlangıç</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Kuralları</w:t>
            </w:r>
            <w:proofErr w:type="spellEnd"/>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lang w:val="en-US"/>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Tefsir</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 Bu Yasada metni başka türlü gerektirmedikçe;</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b/>
                <w:sz w:val="24"/>
                <w:szCs w:val="24"/>
              </w:rPr>
            </w:pPr>
            <w:r w:rsidRPr="00AC37E3">
              <w:rPr>
                <w:rFonts w:ascii="Times New Roman" w:eastAsia="Calibri" w:hAnsi="Times New Roman" w:cs="Times New Roman"/>
                <w:b/>
                <w:sz w:val="24"/>
                <w:szCs w:val="24"/>
              </w:rPr>
              <w:t xml:space="preserve">  </w:t>
            </w: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b/>
                <w:sz w:val="24"/>
                <w:szCs w:val="24"/>
              </w:rPr>
            </w:pP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b/>
                <w:sz w:val="24"/>
                <w:szCs w:val="24"/>
              </w:rPr>
              <w:t xml:space="preserve">    </w:t>
            </w:r>
            <w:r w:rsidRPr="00AC37E3">
              <w:rPr>
                <w:rFonts w:ascii="Times New Roman" w:eastAsia="Calibri" w:hAnsi="Times New Roman" w:cs="Times New Roman"/>
                <w:sz w:val="24"/>
                <w:szCs w:val="24"/>
              </w:rPr>
              <w:t>6/2012</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21/2014 39/2016 27/2019  31/2019</w:t>
            </w:r>
          </w:p>
          <w:p w:rsidR="00AC37E3" w:rsidRPr="00AC37E3" w:rsidRDefault="00AC37E3" w:rsidP="00AC37E3">
            <w:pPr>
              <w:spacing w:line="259" w:lineRule="auto"/>
              <w:rPr>
                <w:rFonts w:ascii="Times New Roman" w:eastAsia="Calibri" w:hAnsi="Times New Roman" w:cs="Times New Roman"/>
                <w:sz w:val="24"/>
                <w:szCs w:val="24"/>
              </w:rPr>
            </w:pP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9/1976</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3/1978</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10/1978</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6/1980</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23/1980 </w:t>
            </w:r>
            <w:r w:rsidRPr="00AC37E3">
              <w:rPr>
                <w:rFonts w:ascii="Times New Roman" w:eastAsia="Calibri" w:hAnsi="Times New Roman" w:cs="Times New Roman"/>
                <w:sz w:val="24"/>
                <w:szCs w:val="24"/>
              </w:rPr>
              <w:lastRenderedPageBreak/>
              <w:t>19/1981 18/1982 34/1982 56/1982 21/1983</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7/1984</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20/1984</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4/1985</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7/1986</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24/1986</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2/1988</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5/1988</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15/1988 67/1991</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8/1995</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15/1995 38/1995</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6/1997</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42/2000</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2/2002</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43/2005 51/2008 15/2009 17/2013  54/2017</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“Bakanlık”, Elektronik Haberleşme İşleri ile Görevli Bakanlığı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“Bilgi”, verinin anlam kazanmış biçimini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Sistemi”, bir veya birden fazlası, belirli bir yazılım çerçevesinde otomatik olarak veri işleyebilen bir cihazı veya birbirine bağlı veya birbiriyle ilişkili bir dizi cihazı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Sistemi Üzerinden Veri İletimine Müdahale”, bilişim sisteminin işleyişinin engellenmesi veya bozulması, bilişim sisteminin içerisindeki verilerin bozulması, yok edilmesi, değiştirilmesi, erişilmez kılınması, bilişim sistemine veri yerleştirilmesi veya mevcut verileri başka bir yere göndererek sisteme zarar verilmesini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Verisi”, bir bilişim sisteminin belli bir işlevi yerine getirmesini sağlayan yazılımlar da dahil olmak üzere, bir bilişim sisteminde işlenmeye uygun nitelikteki her türlü bilgi ve konsepti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“Çocuk”, 18 yaşından küçük kişiyi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“Çocuk Pornografisi”, gerçek veya simüle edilmiş müstehcen davranış gösteren bir çocuğu görsel olarak tasvir eden herhangi bir materyal veya bir çocuğun öncelikle cinsel amaçlı herhangi bir tasviri; veya gerçek veya simüle edilmiş müstehcen davranışta bulunan bir çocuk gibi görünen herhangi bir kişiyi görsel olarak tasvir eden herhangi bir materyal veya çocuk olarak görünen herhangi bir kişinin herhangi bir şekilde, özellikle cinsel amaçlarla tasvir edilmesi; veya esasen cinsel amaçlarla, müstehcen davranışlarda bulunan bir çocuğun gerçekçi görüntüleri veya bir çocuğun cinsel organlarının gerçekçi görüntülerini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“Elektronik Haberleşme Şebekesi”, iletilen bilgi çeşidine bakılmaksızın uydu şebekeleri, sabit (internet dahil, devre ve paket anahtarlı) ve mobil karasal şebekeler, sinyal gönderme amacıyla kullanıldıkları ölçüye kadar elektrik kablo sistemleri, radyo ve televizyon yayıncılığı için kullanılan şebekeler ve kablolu televizyon şebekeleri dahil, kablo, telsiz, optik veya başka elektromanyetik araçlar yoluyla sinyaller gönderilmesine imkan veren bir iletim sistemi ve söz konusu olduğunda, anahtarlama veya yönlendirme donanımı ve diğer kaynakları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lastRenderedPageBreak/>
              <w:t xml:space="preserve">“Elektronik Haberleşme Şebekesinde Yapılan Yayın”, elektronik haberleşme şebekesinde yer alan ve içeriğine, belirsiz sayıda kişilerin ulaşabileceği verileri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herhangi bir vasıtayla elektronik haberleşme şebekesine bağlanarak kullanım olanağı kazanılmasını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“Erişimin Engellenmesi”, alan adından erişimin engellenmesi, IP adresinden erişimin engellenmesi, içeriğe (URL) erişimin engellenmesi ve benzeri yöntemler kullanılarak erişimin engellenmesini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kullanıcılarına elektronik haberleşme şebekesine erişim olanağı sağlayan elektronik haberleşme hizmet sağlayıcılarını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“Fikir ve Sanat Eseri”, yazılım veya veri tabanı ürünleri dahil;  herhangi bir materyal üzerine herhangi bir şekilde kayıt yapılmış ve yayınlanmış, insan düşün ve sanatını ortaya çıkaran ürünü (Bilgi, düşünce ve duygu taşıyan her ürün)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“Hukuka Aykırı”, söz konusu fiilin Kuzey Kıbrıs Türk Cumhuriyetindeki mevzuat uyarınca herhangi bir suç oluşturmasını veya yetkisiz veya izinsiz gerçekleştirilmesini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“IP Adresi”, belirli bir ağa bağlı cihazların birbirini tanımak, birbirleriyle iletişim kurmak ve birbirlerine veri yollamak için kullandıkları internet protokolü standartlarına göre verilen adresi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her türlü bilgi veya veriyi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Sağlayıcı”, elektronik haberleşme şebekesi üzerinden kullanıcılara sunulan her türlü bilgi veya veriyi üreten, değiştiren ve sağlayan gerçek veya tüzel kişileri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“İmaj (adli kopya)”, verilerin depolama alanının, delil niteliği kazanacak ve ayrıca orijinal verinin doğrulanmasına imkan verecek şekilde birebir kopyasının alınmasıdır.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“İnternet Haber Sitesi”, haberleşme ile kişisel veya kurumsal bilişim sistemleri dışında kalan ve kamuya açık olan, internet üzerinde oluşturulan ortamda, haber ve yorum niteliğinde yazılı, görsel veya işitsel içeriklerin sunumunu yapan yayınları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“Kurum”, Elektronik Haberleşme Yasası tahtında kurulan Bilgi Teknolojileri ve Haberleşme Kurumunu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“Mahkeme”, Mahkemeler Yasasında kendisine verilen anlamı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“Toplu Kullanım Sağlayıcı”, kişilere belli bir yerde ve belli bir süre elektronik haberleşme şebekesine kullanım olanağı sağlayan tüzel kişileri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“Trafik Bilgisi”,  içerik hariç olmak üzere, elektronik haberleşme şebekesinde gerçekleştirilen her türlü erişime ilişkin olarak tarafları, zamanı, süreyi, yararlanılan hizmetin türünü, aktarılan veri miktarı ve bağlantı noktalarını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“Veri”, bilişim sistemleri tarafından üzerinde işlem yapılabilen her türlü değeri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lastRenderedPageBreak/>
              <w:t>“Veri Tabanı”, birbirleriyle ilişkili olan verilerin birlikte tutulduğu, yönetilebilir, güncellenebilir, taşınabilir ve anlamlandırılabilir kullanım amacına uygun olarak, sistemli bir şekilde toplanmış düzenli bilgiler topluluğunu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“Yayın”, elektronik haberleşme şebekesinde yapılan yayını anlatır.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“Yazılım”, bir bilişim sisteminin özel bir işlem veya görev yapmasını sağlayacak bir şekilde düzene konulmuş bilgisayar emir dizgesini ve bu emir dizgesinin oluşum ve gelişimini sağlayacak hazırlık çalışmalarını anlatır.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Sağlayıcı”, hizmet ve içerikleri barındıran sistemleri sağlayan veya işleten gerçek veya tüzel kişiler anlatır.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Amaç ve Kapsam</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 Bu Yasanın amacı ve kapsamı; bilişim sistemlerinin, ağlarının ve verilerinin gizliliğine, doğruluğuna ve ulaşılabilirliğine zarar verici faaliyetler ile bu sistem, ağ ve verilerin kötü amaçlı kullanımının ve suç işlenmesinin engellenmesi için uygulanacak usul ve esasların düzenlenmesi; içerik sağlayıcı, yer sağlayıcı, erişim sağlayıcı ve toplu kullanım sağlayıcıları ile internet haber sitelerinin yükümlülük ve sorumluluklarının düzenlenmesi; tüm bu faaliyetler kapsamında suç oluşturan eylemler ve cezaların belirlenmesi, söz konusu suçlarla etkili biçimde mücadele edilmesine ve suçların kovuşturulmasına ilişkin usul ve esasların düzenlenmesidir.</w:t>
            </w: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611"/>
        <w:gridCol w:w="165"/>
        <w:gridCol w:w="391"/>
        <w:gridCol w:w="237"/>
        <w:gridCol w:w="6096"/>
      </w:tblGrid>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lastRenderedPageBreak/>
              <w:t xml:space="preserve">İKİNCİ KISIM </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Sistemlerinin ve Verilerinin Gizliliğine, Bütünlüğüne ve Kullanımına İlişkin </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Suç ve Cezalar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Sistemine veya Bilişim Verisine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Hukuka Aykırı Erişim</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4. Bir bilişim sisteminin veya bilişim verisinin tamamına veya bir kısmına, hukuka aykırı olarak ve kasten erişen veya kasten erişme teşebbüsünde bulunan veya kasten erişilmesine yardımcı olan bir kişi bir suç işlemiş olur ve mahkumiyeti halinde aylık asgari ücretin 10 (on) katına kadar para cezasına veya 3 (üç) yıla kadar hapis cezasına veya her iki cezaya birden çarptırılabilir.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Sistemine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veya Bilişim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Verisinin İletimine</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Hukuka Aykırı Müdahale</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5. Kamuya açık olmayan bilişim verisinin iletimi sırasında, bilişim sisteminden elektromanyetik dalgalar yayılması da dahil olmak üzere, teknik yöntemler kullanarak başka bir bilişim sistemi veya verisinin bulunduğu bilişim sistemi üzerinden veri iletimine hukuka aykırı olarak müdahale eden ve/veya sisteme girmeksizin teknik araçlarla hukuka aykırı olarak izleyen ve/veya görüntüleyen bir kişi bir suç işlemiş olur ve mahkumiyeti halinde aylık asgari ücretin 15 (on beş) katına kadar para cezasına veya 4 (dört) yıla kadar hapis cezasına veya her iki cezaya birden çarptırılabilir.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Sistemini veya Verisini Hukuka Aykırı Olarak Bozma, Silme,</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6.</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Hukuka aykırı olarak bilişim verilerine zarar veren, bilişim verilerini silen, tahrip eden, değiştiren veya bilişim verilerine erişimi engelleyen bir kişi bir suç işlemiş olur ve mahkumiyeti halinde aylık asgari ücretin 20 (yirmi) katına kadar para cezasına veya 5 (beş) yıla kadar hapis cezasına veya her iki cezaya birden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Engelleme veya Değiştirme</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Hukuka aykırı olarak bilişim sistemlerine veri girişi yapmak suretiyle bu verileri ileten, silen, tahrip eden, değiştiren, bilişim sistemi verilerine zarar veren veya bir bilişim sisteminin işleyişini engelleyen bir kişi bir suç işlemiş olur ve mahkumiyeti halinde aylık asgari ücretin 20 (yirmi) katına kadar para cezasına veya 5 (beş) yıla kadar hapis cezasına veya her iki cezaya birden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Cihazların ve Verinin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Kötüye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Kullanımı</w:t>
            </w:r>
          </w:p>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7. Bu Yasanın 4’üncü, 5’inci, 6’ncı, 8’inci, 9’uncu, 10’uncu ve 12’nci maddelerinde düzenlenen suçlardan herhangi birinin işlenmesine yarayan, yazılımlar da dahil olmak üzere, özel amaçlı üretilmiş cihazlar ile bir bilişim sisteminin tamamına veya bir kısmına erişim sağlayan şifreleri, erişim kodlarını veya benzeri verileri elde edecek, bilişim sistemlerini koruyucu yazılım veya teknik donanımları bertaraf edecek yazılım ve/veya </w:t>
            </w:r>
            <w:r w:rsidRPr="00AC37E3">
              <w:rPr>
                <w:rFonts w:ascii="Times New Roman" w:eastAsia="Calibri" w:hAnsi="Times New Roman" w:cs="Times New Roman"/>
                <w:sz w:val="24"/>
                <w:szCs w:val="24"/>
              </w:rPr>
              <w:lastRenderedPageBreak/>
              <w:t>sistemleri, bu Yasanın 4’üncü, 5’inci, 6’ncı, 8’inci, 9’uncu, 10’uncu ve 12’nci maddelerinde düzenlenen suçlardan herhangi birinin işlenmesi veya işlenmesinin sağlanması amacıyla üreten, satan, tanıtımını yapan, ithal eden veya herhangi bir şekilde dağıtan, yayan veya bu amaçlarla tasarrufunda bulunduran bir kişi bir suç işlemiş olur ve mahkumiyeti halinde, aylık asgari ücretin 10 (on) katına kadar para cezasına veya 3 (üç) yıla kadar hapis cezasına veya her iki cezaya birden çarptırılabilir.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t xml:space="preserve">ÜÇÜNCÜ KISIM </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Sistemleriyle Bağlantılı Suçlar ve Cezalar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Verisi Üzerinde Sahtecilik</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8.</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verisi üzerinde hukuka aykırı bir şekilde işlem yaparak, orijinal bilişim verisiymiş gibi kullanılması amacıyla ve başkalarını aldatacak şekilde, bilişim verisini değiştiren, silen, erişilemez kılan veya bu veriye yeni veriler ilave eden bir kişi,  verinin doğrudan doğruya okunabilir ve anlaşılabilir nitelikte olması aranmaksızın, bir suç işlemiş olur ve mahkumiyeti halinde, aylık asgari ücretin 100 (yüz) katına kadar para cezasına veya 8 (sekiz) yıla kadar hapis cezasına veya her iki cezaya birden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Mevcut bir bilişim verisi üzerinde hukuka aykırı bir şekilde işlem yapmaksızın, orijinal bilişim verisi görünümüne sahip sahte veri yaratılması amacıyla ve başkalarını aldatacak şekilde bilişim verisi oluşturan bir kişi, verinin doğrudan doğruya okunabilir ve anlaşılabilir nitelikte olması aranmaksızın, bir suç işlemiş olur ve mahkumiyeti halinde aylık asgari ücretin 100 (yüz) katına kadar para cezasına veya 8 (sekiz) yıla kadar hapis cezasına veya her iki cezaya birden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Bilişim Sistemi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Aracılığıyla</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Dolandırıcılık</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9. Aşağıda belirtilen fiilleri hukuka aykırı olarak gerçekleştiren veya bu fiiller aracılığıyla haksız kazanç elde eden veya bir başka kişinin zarara uğramasına veya menfaat elde etmesine sebep olan bir kişi bir suç işlemiş olur ve mahkumiyeti halinde aylık asgari ücretin 120 (yüz yirmi) katına kadar para cezasına veya 10 (on) yıla kadar hapis cezasına veya her iki cezaya birden çarptırılabilir: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sistemlerine veri girişi yapma, bilişim sistemlerinden veri nakli yapma, bilişim verilerini değiştirme, silme veya engelleme;</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sisteminin işleyişine herhangi bir müdahalede bulunma.</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lastRenderedPageBreak/>
              <w:t xml:space="preserve">Bilişim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10. Yasalarca suç teşkil eden bir fiille, bilişim sistemleri kullanılarak;</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Sistemleri Kullanılarak Kredi Kartları</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Başkasına ait bir banka veya kredi kartı bilgilerini sahibinin rızası olmaksızın ele geçiren, ele geçirmek amacıyla eylemde bulunan,</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ve/veya Banka Kartlarında Sahtecilik</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Başkasına ait banka hesap ve/veya müşteri bilgileri ile ilişkilendirerek banka veya kredi kartı üreten, satan, devreden, satın alan veya böyle bir kartı kasten kabul eden,</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Yapma</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vanish/>
                <w:sz w:val="24"/>
                <w:szCs w:val="24"/>
              </w:rPr>
            </w:pPr>
            <w:r w:rsidRPr="00AC37E3">
              <w:rPr>
                <w:rFonts w:ascii="Times New Roman" w:eastAsia="Calibri" w:hAnsi="Times New Roman" w:cs="Times New Roman"/>
                <w:sz w:val="24"/>
                <w:szCs w:val="24"/>
              </w:rPr>
              <w:t>Sahte olarak üretilen ve/veya sahtecilik yapılarak değiştirilen banka veya kredi kartını ve/veya bu kartlara ait bilgileri kullanan veya kullandırtan</w:t>
            </w:r>
          </w:p>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vanish/>
                <w:sz w:val="24"/>
                <w:szCs w:val="24"/>
              </w:rPr>
            </w:pPr>
            <w:r w:rsidRPr="00AC37E3">
              <w:rPr>
                <w:rFonts w:ascii="Times New Roman" w:eastAsia="Calibri" w:hAnsi="Times New Roman" w:cs="Times New Roman"/>
                <w:sz w:val="24"/>
                <w:szCs w:val="24"/>
              </w:rPr>
              <w:t>ve bu eylemler sonucunda kendisine veya başkasına menfaat sağlayan bir kişi bir suç işlemiş olur ve mahkumiyeti halinde aylık asgari ücretin 120 (yüz yirmi)  katına kadar para cezana veya 10 (on) yıla kadar hapis cezasına veya her iki cezaya birden çarptırılabilir.</w:t>
            </w:r>
          </w:p>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Çocuk Pornografisi ile Bağlantılı Suçlar</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11.</w:t>
            </w: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sisteminde, bir çocuğa veya çocuk gibi görünen veya çocuk olduğu izlenimi veren bir kişiye ait gerçek veya temsili görüntü, yazı veya sesleri içeren pornografik ürünleri tanıtan, sunan, kiraya veren, satan veya satışa arz eden bir kişi bir suç işlemiş olur ve mahkumiyeti halinde 15 (on beş) yıla kadar hapis cezasına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7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28"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0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Yukarıdaki (1)’inci fıkra kapsamına giren ürünleri, bilişim sisteminde kendisi veya başkaları için temin eden veya bulunduran bir kişi bir suç işlemiş olur ve mahkumiyeti halinde 7 (yedi) yıla kadar hapis cezasına çarptırılabilir.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t>DÖRDÜNCÜ KISIM</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Fikri Haklara, Yazılım ve Veri Tabanı Üzerindeki Haklara Yönelik İhlaller İle İlgili Kurallar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b/>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b/>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Fikri Hakların Bilişim Sistemleri Aracılığıyla İhlali</w:t>
            </w:r>
            <w:r w:rsidRPr="00AC37E3" w:rsidDel="005D497D">
              <w:rPr>
                <w:rFonts w:ascii="Times New Roman" w:eastAsia="Calibri" w:hAnsi="Times New Roman" w:cs="Times New Roman"/>
                <w:sz w:val="24"/>
                <w:szCs w:val="24"/>
              </w:rPr>
              <w:t xml:space="preserve">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12. Bir fikir ve sanat eserini, hak sahibi gerçek veya tüzel kişinin izni olmaksızın, bilişim sistemleri aracılığıyla; işleyerek, çoğaltarak, değiştirerek, dağıtan, yayımlayan veya hukuka aykırı olarak işlenen veya çoğaltılan fikir ve sanat eserini satışa arz eden, satan, kiralayan, ticari amaçla satın alan, ithal veya ihraç eden bir kişi bir suç işlemiş olur ve mahkumiyeti halinde aylık asgari ücretin 6 (altı) katına kadar para cezasına veya 1 (bir) yıla kadar hapis cezasına veya her iki cezaya birden çarptırılabilir.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Ancak bu Yasanın 13’üncü maddesi uyarınca hukuka uygun kullanım </w:t>
            </w:r>
            <w:r w:rsidRPr="00AC37E3">
              <w:rPr>
                <w:rFonts w:ascii="Times New Roman" w:eastAsia="Calibri" w:hAnsi="Times New Roman" w:cs="Times New Roman"/>
                <w:sz w:val="24"/>
                <w:szCs w:val="24"/>
              </w:rPr>
              <w:lastRenderedPageBreak/>
              <w:t>kapsamında yapılan eylemler veya işlemler bu madde kapsamı dışındadır ve suç teşkil etmez.</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Hukuka Uygun Kullanımın Kapsamı</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13. Bu Yasanın 12’nci maddesi bakımından hukuka uygun kullanım, aşağıda sayılan ve ticari amacı ve ticari getirisi bulunmayan durumları anlatır: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Hukuka uygun olarak elde edilmiş bir fikir ve sanat eserinin, kişisel kullanım amacıyla, üzerinde bulunduğu aracın aynısı veya başka araç üzerinde, eserin kullanım menfaatlerini devam ettirmek amacıyla ve eserin verdiği haklar çerçevesinde çoğaltılması.</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Bir yazılımın çalıştırılması için yapılan çeşitli otomatik çoğalma işlemleri dahil ancak bununla sınırlı olmayacak şekilde, bir teknolojik işlemin gerçekleşmesi için bağımsız bir ekonomik değeri olmayan ve geçici olan bir eserin yasal kullanımı veya bir aracı vasıtasıyla üçüncü kişiler arasında ağ içinde iletimi için gerçekleştirilen çoğaltma işlemleri.</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Fikir ve sanat eserlerinin, eser sahibinin adını da içeren kaynağın belirtilmesi şartıyla, ticari olmayan kültürel, sanatsal veya bilimsel amaçlarla kullanılması, paylaşılması veya öğrenim ve bilimsel amaçlı araştırmalar için örnekleme amaçlı kullanım için çoğaltılması.</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Kütüphane, Milli Arşiv ve müzelerin, gelecek kuşaklara aktarım ve yıpranmayı önleme amacıyla yapacakları kayıt, dijitale alma ve kopyalama ile bunları öğrenim, bilimsel araştırma ve kişisel kullanım için paylaşması.</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t>BEŞİNCİ KISIM</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Sistemlerinde ve Yazılımlarda Arama, Kopyalama ve El Koyma</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İle İlgili Kurallar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Bilişim  Sistemlerinde ve Yazılımlarda Arama, Kopyalama ve El Koyma</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b/>
                <w:sz w:val="24"/>
                <w:szCs w:val="24"/>
              </w:rPr>
              <w:t xml:space="preserve">  </w:t>
            </w:r>
            <w:r w:rsidRPr="00AC37E3">
              <w:rPr>
                <w:rFonts w:ascii="Times New Roman" w:eastAsia="Calibri" w:hAnsi="Times New Roman" w:cs="Times New Roman"/>
                <w:sz w:val="24"/>
                <w:szCs w:val="24"/>
              </w:rPr>
              <w:t>Fasıl 155</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33/1982</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27/1992</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20/1998  68/2007</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14.</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Herhangi bir suç dolayısıyla yapılan soruşturmada, başka surette delil elde etme imkanının bulunmaması halinde, zanlının veya sanığın kullandığı bilişim sistemi ve/veya bilişim verilerine el koymaya ilişkin olarak Ceza Muhakemeleri Usulü Yasası Kuralları uygulanır ve el koyma işleminden itibaren 24 saat içerisinde Mahkeme kararı alınamaması halinde, el konulan bilişim sistemi ve/veya bilişim verileri derhal iade edilir.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Ancak el konulan bilişim sistemi ve/veya bu sistemlerde bulunan bilişim verilerinde arama yapılması, incelenmesi, bilişim verilerinde şifre olması halinde şifrenin çözülmesi, </w:t>
            </w:r>
            <w:r w:rsidRPr="00AC37E3">
              <w:rPr>
                <w:rFonts w:ascii="Times New Roman" w:eastAsia="Calibri" w:hAnsi="Times New Roman" w:cs="Times New Roman"/>
                <w:sz w:val="24"/>
                <w:szCs w:val="24"/>
              </w:rPr>
              <w:lastRenderedPageBreak/>
              <w:t>bilişim verilerinden imaj (adli kopya) çıkarılması, bu kayıtların çözülerek metin haline getirilmesi Mahkeme kararı ile yapılır.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Herhangi bir suç dolayısıyla yapılan soruşturmada, yukarıdaki (1)’inci fıkra kuralları uyarınca el koyma işlemi yapılmaksızın bilişim sistemleri ve/veya bilişim verilerinin yerinde incelenmesi, bilişim sistemi ve/veya bu sistemlerde bulunan bilişim verilerinde arama yapılması, bilişim verilerinde şifre olması halinde şifrenin çözülmesi, bilişim verilerinden imaj (adli kopya) çıkarılması ve kayıt altına alınması, bu kayıtların çözülerek metin haline getirilmesi ancak Mahkeme kararı ile yapılabilir. İmajı (adli kopyası) alınan verilerin listesi ve öz değeri, zanlı veya sanığa veya vekiline teslim edilerek, bu husus tutanağa kaydedilir ve ilgililer tarafından imza altına alınır.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Gerekli imajların (adli kopyaların) alınması halinde, el konulan bilişim sistemleri ve/veya bilişim verileri, davanın açılmasından itibaren 3 (üç) ay içerisinde iade edilir. Bu süre Mahkeme tarafından en fazla 6 (altı) ay daha uzatılabilir. El koyma işlemi sırasında, sistemdeki bütün bilişim verilerinin yedeklemesi yapılır. Talep etmesi halinde, bu yedekten bir imaj (adli kopya) çıkarılarak şüpheliye veya vekiline verilir ve bu husus tutanağa kaydedilerek ilgililer tarafından imza altına alınır.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El koyma işlemi sırasında yedeklemesi yapılan bilişim verilerinin tamamının veya bir kısmının zanlı veya sanığa veya vekiline teslim edilmesi durumunda bu veriler kullanılarak suç işlenebileceğine ilişkin kuvvetli şüphenin bulunması halinde zanlı veya sanığa veya vekiline, el koyma işlemi yapılan verilerin imajı (adli kopyası) yerine bu imajın (adli kopyanın) içindeki verilerin matematiksel bir işlemden geçirilmesi sonucu elde edilen bütünsellik değerini içeren elektronik veri teslim edilir. Ayrıca bu Yasanın 7’nci maddesinde belirtilen 4’üncü, 5’inci, 6’ncı, 8’inci, 9’uncu, 10’uncu ve 12’nci maddelerinde düzenlenen suçlardan herhangi birinin işlenmesine yarayan özel amaçlı üretilmiş cihazlar, dava sonuçlanana kadar iade edilmez.​</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(5)</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Soruşturma memurlarının bu madde uyarınca Mahkemeye başvururken  kullanacağı formlar bu Yasanın 24’üncü maddesi tahtında çıkarılacak tüzükle düzenir.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611"/>
        <w:gridCol w:w="556"/>
        <w:gridCol w:w="728"/>
        <w:gridCol w:w="5605"/>
      </w:tblGrid>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lastRenderedPageBreak/>
              <w:t>ALTINCI KISIM</w:t>
            </w:r>
          </w:p>
        </w:tc>
      </w:tr>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Elektronik Haberleşme Ortamında Yapılan Yayınların Düzenlenmesi</w:t>
            </w:r>
          </w:p>
          <w:p w:rsidR="00AC37E3" w:rsidRPr="00AC37E3" w:rsidRDefault="00AC37E3" w:rsidP="00AC37E3">
            <w:pPr>
              <w:spacing w:line="259" w:lineRule="auto"/>
              <w:jc w:val="center"/>
              <w:rPr>
                <w:rFonts w:ascii="Times New Roman" w:eastAsia="Calibri" w:hAnsi="Times New Roman" w:cs="Times New Roman"/>
                <w:color w:val="000000" w:themeColor="text1"/>
                <w:sz w:val="24"/>
                <w:szCs w:val="24"/>
              </w:rPr>
            </w:pPr>
            <w:r w:rsidRPr="00AC37E3">
              <w:rPr>
                <w:rFonts w:ascii="Times New Roman" w:eastAsia="Calibri" w:hAnsi="Times New Roman" w:cs="Times New Roman"/>
                <w:sz w:val="24"/>
                <w:szCs w:val="24"/>
              </w:rPr>
              <w:t xml:space="preserve">İçerik, Yer, Erişim ve Toplu Kullanım </w:t>
            </w:r>
            <w:r w:rsidRPr="00AC37E3">
              <w:rPr>
                <w:rFonts w:ascii="Times New Roman" w:eastAsia="Calibri" w:hAnsi="Times New Roman" w:cs="Times New Roman"/>
                <w:color w:val="000000" w:themeColor="text1"/>
                <w:sz w:val="24"/>
                <w:szCs w:val="24"/>
              </w:rPr>
              <w:t xml:space="preserve">Sağlayıcıları ile İnternet Haber Sitelerinin </w:t>
            </w:r>
          </w:p>
          <w:p w:rsidR="00AC37E3" w:rsidRPr="00AC37E3" w:rsidRDefault="00AC37E3" w:rsidP="00AC37E3">
            <w:pPr>
              <w:spacing w:line="259" w:lineRule="auto"/>
              <w:jc w:val="center"/>
              <w:rPr>
                <w:rFonts w:ascii="Times New Roman" w:eastAsia="Calibri" w:hAnsi="Times New Roman" w:cs="Times New Roman"/>
                <w:b/>
                <w:sz w:val="28"/>
                <w:szCs w:val="28"/>
              </w:rPr>
            </w:pPr>
            <w:r w:rsidRPr="00AC37E3">
              <w:rPr>
                <w:rFonts w:ascii="Times New Roman" w:eastAsia="Calibri" w:hAnsi="Times New Roman" w:cs="Times New Roman"/>
                <w:sz w:val="24"/>
                <w:szCs w:val="24"/>
              </w:rPr>
              <w:t>Yükümlülük ve Sorumlulukları</w:t>
            </w:r>
          </w:p>
        </w:tc>
      </w:tr>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Yer, Erişim ve Ticari İçerik Sağlayıcıları ile İnternet Haber Sitelerinin</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Bilgilendirme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15.</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ve erişim sağlayıcıları ile ticari ve kurumsal içerik sağlayıcıları, bu Yasanın 24’üncü maddesi uyarınca çıkarılan Tüzükle düzenlenen esas ve usuller ve istisnalar çerçevesinde tanıtıcı bilgilerini, kendilerine ait elektronik haberleşme şebekesinde, kullanıcıların ulaşabileceği şekilde ve güncel olarak bulundurmakla yükümlüdürler.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Yükümlülüğü</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728"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605"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İnternet haber siteleri, Genel Yayın Yönetmeni ve/veya Sorumlu Yayın Yönetmeninin ismini ve yayın merkezini tanımlayan, ulaşılabilir bir adresi ve iletişim numarasını içeren künye ve iletişim bilgilerini yayımlamakla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728"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605"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Kurum, kendisine yapılan yazılı başvuru üzerine, yukarıdaki (A) bendi kurallarına uygun olmayan bir internet haber sitesine erişimi engelleyebilir. Bu halde başvuru sahibinin, erişimin engellenmesinden itibaren 2  (iki) iş günü içerisinde, bu Yasanın 20’nci maddesi uyarınca Mahkemeye başvurarak erişimin engellenmesi kararı alamaması durumunda, erişimin engellenmesi kararı kendiliğinden kalkar.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İçerik Sağlayıcının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16.</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sağlayıcı, elektronik haberleşme şebekesinde kullanıma sunduğu her türlü içerikten sorumludur.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Sorumlulukları ve Yükümlülükleri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İçerik sağlayıcı, bağlantı sağladığı başkasına ait içerikten sorumlu değildir. </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Ancak, içerik sağlayıcının sunuş biçiminden, bağlantı sağladığı içeriği benimsediği ve kullanıcının söz konusu içeriğe ulaşmasını amaçladığı açıkça belli ise sorumludur.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sağlayıcı,  içerik sağladığı hukuka aykırı içerikten,  bu Yasanın 20’nci,  21’inci ve 22’nci maddelerine göre haberdar edilmesi halinde, hukuka aykırı içeriği yayından kaldırmakla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611"/>
        <w:gridCol w:w="556"/>
        <w:gridCol w:w="827"/>
        <w:gridCol w:w="496"/>
        <w:gridCol w:w="5010"/>
      </w:tblGrid>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lastRenderedPageBreak/>
              <w:t>Yer Sağlayıcının Yükümlülükleri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17.</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sağlayıcı, yer sağladığı içeriği kontrol etmek veya bu içerikte hukuka aykırı bir faaliyetin söz konusu olup olmadığını araştırmakla yükümlü değildir.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sağlayıcı,  yer sağladığı hukuka aykırı içerikten,  bu Yasanın 20’nci,  21’inci ve 22’nci maddelerine göre haberdar edilmesi halinde hukuka aykırı içeriği yayından kaldırmakla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sağlayıcı, suç oluşturan veya hak ihlaline sebebiyet veren içeriğin yayından kaldırılması konusunda ilgili kişilerin elektronik olarak uyarıda bulunabilecekleri, elektronik haberleşme şebekesinden erişilebilir bir uyar - kaldır sistemini kurmakla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Kuzey Kıbrıs Türk Cumhuriyetinde ikamet etmeyen yer sağlayıcı, Kurum tarafından bu Yasanın 20’nci, 21’inci ve 22’nci maddelerine göre kendisine yapılacak bildirimlerin iletilmesi ve kendisiyle iletişimin sağlanması amacıyla Kuzey Kıbrıs Türk Cumhuriyetinde ikamet eden yetkilisinin veya vekilinin iletişim bilgilerini Kuruma bildirmekle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Sağlayıcının</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Yükümlülükleri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18.</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kendisi aracılığıyla erişilen içeriği kontrol etmek veya bu içerikte hukuka aykırı bir faaliyetin söz konusu olup olmadığını araştırmakla yükümlü değildir.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ve Kurumun Denetim Yetkisi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bu Yassanın 21’inci maddesi uyarınca içeriğe erişimin engellenmesine karar verilmesi halinde, hukuka aykırı içeriğe erişimi derhal engellemekle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4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01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Sağladığı hizmetlere ilişkin, trafik bilgilerini, iki (2) yıl süre boyunca Kuzey Kıbrıs Türk Cumhuriyeti sınırları içerisindeki sunucularda saklamakla ve bu bilgilerin doğruluğunu, bütünlüğünü ve gizliliğini sağlamakla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4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01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Yukarıdaki (a) alt bendi uyarınca sakladığı trafik bilgilerine yalnızca Mahkeme kararıyla veya yasalardan kaynaklanan bir yükümlülüğünü yerine getirmek amacıyla veya kullanıcılara sağladığı iş ve hizmetler kapsamında gerçekleştireceği iş ve işlemleri için zorunlu olması halinde ve bu amaçlarla sınırlı olmak üzere erişebilir ve erişilmesine izin verebilir.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4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w:t>
            </w:r>
          </w:p>
        </w:tc>
        <w:tc>
          <w:tcPr>
            <w:tcW w:w="501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Sakladığı verilere erişimin kaydını ayrıca tutar.</w:t>
            </w: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611"/>
        <w:gridCol w:w="556"/>
        <w:gridCol w:w="827"/>
        <w:gridCol w:w="5506"/>
      </w:tblGrid>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50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Yukarıdaki (A) bendi kurallarına aykırı hareket eden kişi bir suç işlemiş olur ve mahkumiyeti halinde aylık asgari ücretin 10 (on) katına kadar para cezasına veya 2 (iki) yıla kadar kadar hapis cezasına veya her iki cezaya birden çarptırılabilir.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Kurum, erişim sağlayıcının trafik bilgilerini yukarıdaki (3)’üncü fıkraya uygun olarak tutma ve erişme konusundaki yükümlülüklerine uyup uymadığını denetler. Bu denetimin sıklığı, yöntemi, denetçilerde aranacak nitelikler, denetim sonuçlarının Kurum tarafından yayınlanması ve denetimle ilgili diğer hususlar, bu Yasanın 24’üncü maddesi uyarınca çıkarılan tüzükle düzenlenir.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6/2012</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21/2014</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39/2016</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27/2019</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31/2019</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(5)</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Elektronik Haberleşme Yasasının 23’üncü maddesi uyarınca faaliyetlerine son vereceğinde, trafik bilgilerine ilişkin kayıtları, bu Yasanın 24’üncü maddesi uyarınca çıkarılan tüzükte düzenlenen esas ve usullere uygun olarak Kuruma teslim etmekle yükümlüdür.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r w:rsidRPr="00AC37E3">
              <w:rPr>
                <w:rFonts w:ascii="Times New Roman" w:eastAsia="Calibri" w:hAnsi="Times New Roman" w:cs="Times New Roman"/>
                <w:sz w:val="24"/>
                <w:szCs w:val="24"/>
              </w:rPr>
              <w:t xml:space="preserve">Toplu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Kullanım Sağlayıcının Yükümlülükleri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19.</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Ticari amaçla olup olmadığına bakılmaksızın toplu kullanım sağlayıcı, Kurum tarafından kendilerine bildirilen ve içeriğinin suç oluşturduğu Mahkeme kararı ile belirlenen internet sitelerine, kullanıcıları tarafından erişilmemesi için yeterli tedbirleri almakla yükümlüdür.</w:t>
            </w:r>
          </w:p>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Ancak yeterli tedbiri almış olmasına rağmen kullanıcıların, Mahkeme tarafından erişimi engellenmiş internet sitelerine ulaşmasından sorumlu değildir.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Ticari amaçla faaliyet gösteren veya kamu hizmeti veren toplu kullanım sağlayıcı;</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50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Kendi iç ağlarında dağıtılan IP adres bilgilerini,  kullanıcıların kimlik bilgileri ile birlikte kullanıma başlama ve bitiş tarih ve saatini ve bu IP adreslerini kullanan cihaz ve/veya bilişim sistemlerinin tekil ağ cihaz numarasını (MAC adresini) gösteren bilgileri tutmak, iki (2) yıl süre ile saklamak ve bu bilgilerin doğruluğunu, bütünlüğünü ve gizliliğini sağlamakla yükümlüdür.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50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Yukarıdaki (A) bendi uyarınca sakladığı bilgilere yalnızca Mahkeme kararıyla sınırlı olmak üzere erişebilir ve erişilmesine izin verebilir.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w:t>
            </w:r>
          </w:p>
        </w:tc>
        <w:tc>
          <w:tcPr>
            <w:tcW w:w="550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Sakladığı verilere erişimin kaydını ayrıca tutar.</w:t>
            </w:r>
          </w:p>
        </w:tc>
      </w:tr>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6"/>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611"/>
        <w:gridCol w:w="556"/>
        <w:gridCol w:w="827"/>
        <w:gridCol w:w="564"/>
        <w:gridCol w:w="4942"/>
      </w:tblGrid>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lastRenderedPageBreak/>
              <w:t>YEDİNCİ KISIM</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Erişimin Engellenmesi Kararı ve Yerine Getirilmesi ile İçeriğin Yayından Kaldırılmasına </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İlişkin Kurallar</w:t>
            </w:r>
          </w:p>
        </w:tc>
      </w:tr>
      <w:tr w:rsidR="00AC37E3" w:rsidRPr="00AC37E3" w:rsidTr="00DB2471">
        <w:trPr>
          <w:trHeight w:val="142"/>
        </w:trPr>
        <w:tc>
          <w:tcPr>
            <w:tcW w:w="9576" w:type="dxa"/>
            <w:gridSpan w:val="7"/>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Erişimin  Engellenmesi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20.</w:t>
            </w: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Elektronik haberleşme şebekesinde yapılan ve içeriği Kuzey Kıbrıs Türk Cumhuriyetindeki mevzuat kapsamında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Kararı ve Yerine Getirilmesi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Herhangi bir suç oluşturduğu hususunda kuvvetli şüphe bulunan yayınların önlenmesi amacıyla soruşturma memuru,</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Suç oluşturmayan ancak hukuk davalarına konu olabilen yayınların önlenmesi amacıyla ilgili kişi veya kurum.</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Mahkemeye başvurabilir ve aşağıdaki (2)’nci fıkradaki ölçütlere uygun olması şartıyla, erişimin engellenmesi kararı Mahkeme tarafından verilebilir.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Mahkeme, erişimin engellenmesi kararını verirken aşağıdaki ölçütleri esas alır;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Erişimin engellenmesi kararı, dava konusu hukuka aykırılığın, erişimin engellenmesi dışında başka bir tedbirle bertaraf edilemeyeceğinin açık olduğu hallerde verilebilir.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64"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4942"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Erişimin engellenmesi kararı, orantılılık ilkesine uygun olarak verilir.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64"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4942"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Bu madde amaçları bakımından orantılılık ilkesi erişimin engellenmesi kararı ile sağlanması beklenen yarar ile verilmesi ihtimal dahilinde bulunan zarar arasında makul bir oranın bulunması, orantısızlık durumunda erişimin engellenmesine ilişkin kararın verilmemesini ifade eder.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Temel hak ve özgürlüklerin Anayasanın 11’inci maddesine aykırı şekilde sınırlanması sonucunu doğuracak veya Anayasanın 24’üncü maddesinde yer alan düşünce, söz ve anlatım özgürlüğüne aykırı olacak biçimde erişimin engellenmesi kararı verilemez.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(Ç)</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Erişimin engellenmesi kararı önemli bir zararın meydana gelmesini önlemek için verilebilir. Bir kişinin menfaatini veya küçük bir zümrenin çıkarlarını korurken, birçok kişiyi mağdur etmesi ihtimali bulunan bir konuda erişimin engellenmesi kararı verilemez.</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(D)</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Erişimin engellenmesi kararı verilirken, Anayasanın 14’üncü maddesinin (4)’üncü fıkrasında yer alan şeref ve haysiyet dokunulmazlığı da dikkate alınır.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b/>
                <w:sz w:val="24"/>
                <w:szCs w:val="24"/>
              </w:rPr>
              <w:t xml:space="preserve">   </w:t>
            </w:r>
            <w:r w:rsidRPr="00AC37E3">
              <w:rPr>
                <w:rFonts w:ascii="Times New Roman" w:eastAsia="Calibri" w:hAnsi="Times New Roman" w:cs="Times New Roman"/>
                <w:sz w:val="24"/>
                <w:szCs w:val="24"/>
              </w:rPr>
              <w:t>Fasıl 154</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3/1962</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43/1963 15/1972 20/1974 31/1975</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6/1983</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22/1989</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64/1989 11/1997</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20/2004</w:t>
            </w:r>
          </w:p>
          <w:p w:rsidR="00AC37E3" w:rsidRPr="00AC37E3" w:rsidRDefault="00AC37E3" w:rsidP="00AC37E3">
            <w:pPr>
              <w:spacing w:line="259" w:lineRule="auto"/>
              <w:jc w:val="center"/>
              <w:rPr>
                <w:rFonts w:ascii="Times New Roman" w:eastAsia="Calibri" w:hAnsi="Times New Roman" w:cs="Times New Roman"/>
                <w:b/>
                <w:sz w:val="24"/>
                <w:szCs w:val="24"/>
              </w:rPr>
            </w:pPr>
            <w:r w:rsidRPr="00AC37E3">
              <w:rPr>
                <w:rFonts w:ascii="Times New Roman" w:eastAsia="Calibri" w:hAnsi="Times New Roman" w:cs="Times New Roman"/>
                <w:sz w:val="24"/>
                <w:szCs w:val="24"/>
              </w:rPr>
              <w:t>41/2007 20/2014  45/2014 26/2018  14/2020</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Ceza Yasasının 63’üncü maddesine aykırı yayınlar;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Bu Yasanın 11’inci maddesinde yer alan çocuk pornografisi ile bağlantılı suçlar;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67/1999</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40/2004  12/2011</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Beden Eğitimi ve Spor Yasası’nın 26’ncı maddesi ve altında çıkarılan Müşterek Bahis Tüzüğü uyarınca izinlendirilmiş olanlar haricindeki elektronik bahisler; ve</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62/2017</w:t>
            </w:r>
          </w:p>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22/2020</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827"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(Ç)</w:t>
            </w:r>
          </w:p>
        </w:tc>
        <w:tc>
          <w:tcPr>
            <w:tcW w:w="550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Kuzey Kıbrıs Türk Cumhuriyeti Bankacılık Yasasının 27’inci maddesinin (1)’inci fıkrasına aykırı olarak </w:t>
            </w:r>
            <w:proofErr w:type="spellStart"/>
            <w:r w:rsidRPr="00AC37E3">
              <w:rPr>
                <w:rFonts w:ascii="Times New Roman" w:eastAsia="Calibri" w:hAnsi="Times New Roman" w:cs="Times New Roman"/>
                <w:sz w:val="24"/>
                <w:szCs w:val="24"/>
                <w:lang w:val="en-US"/>
              </w:rPr>
              <w:t>bankalara</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veya</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müşterilerine</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ait</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sırları</w:t>
            </w:r>
            <w:proofErr w:type="spellEnd"/>
            <w:r w:rsidRPr="00AC37E3">
              <w:rPr>
                <w:rFonts w:ascii="Times New Roman" w:eastAsia="Calibri" w:hAnsi="Times New Roman" w:cs="Times New Roman"/>
                <w:sz w:val="24"/>
                <w:szCs w:val="24"/>
                <w:lang w:val="en-US"/>
              </w:rPr>
              <w:t xml:space="preserve"> </w:t>
            </w:r>
            <w:proofErr w:type="spellStart"/>
            <w:r w:rsidRPr="00AC37E3">
              <w:rPr>
                <w:rFonts w:ascii="Times New Roman" w:eastAsia="Calibri" w:hAnsi="Times New Roman" w:cs="Times New Roman"/>
                <w:sz w:val="24"/>
                <w:szCs w:val="24"/>
                <w:lang w:val="en-US"/>
              </w:rPr>
              <w:t>açıklamak</w:t>
            </w:r>
            <w:proofErr w:type="spellEnd"/>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33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ile sınırlı olmak üzere, gecikmesinde sakınca bulunan hallerde Mahkeme kararı olmaksızın Kurum tarafından erişimin engellenmesi kararı verilebilir. Bu halde, erişimin engellenmesini takip eden 24 (yirmi dört) saat içerisinde Mahkemeye başvurularak erişimin engellenmesi kararı alınması koşuldur. Mahkemeden emir alınamadığı takdirde erişimin engellenmesi derhal kaldırılır. Kurum, erişimin engellenmesi kararını bu Yasanın 21’inci maddedesinde belirtilen kurallar uyarınca yerine getirir.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r w:rsidRPr="00AC37E3">
        <w:br w:type="page"/>
      </w:r>
    </w:p>
    <w:tbl>
      <w:tblPr>
        <w:tblStyle w:val="TableGrid"/>
        <w:tblW w:w="0" w:type="auto"/>
        <w:tblLook w:val="04A0" w:firstRow="1" w:lastRow="0" w:firstColumn="1" w:lastColumn="0" w:noHBand="0" w:noVBand="1"/>
      </w:tblPr>
      <w:tblGrid>
        <w:gridCol w:w="1803"/>
        <w:gridCol w:w="273"/>
        <w:gridCol w:w="396"/>
        <w:gridCol w:w="215"/>
        <w:gridCol w:w="398"/>
        <w:gridCol w:w="158"/>
        <w:gridCol w:w="550"/>
        <w:gridCol w:w="92"/>
        <w:gridCol w:w="475"/>
        <w:gridCol w:w="5216"/>
      </w:tblGrid>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lastRenderedPageBreak/>
              <w:t>Erişimin            Engellenmesi Kararının İçeriği, Yerine Getirilmesi ve Sonuçları</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21.</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Mahkeme, erişimin engellenmesi kararında “URL adresi: </w:t>
            </w:r>
            <w:hyperlink r:id="rId6" w:history="1">
              <w:r w:rsidRPr="00AC37E3">
                <w:rPr>
                  <w:rFonts w:ascii="Times New Roman" w:eastAsia="Calibri" w:hAnsi="Times New Roman" w:cs="Times New Roman"/>
                  <w:sz w:val="24"/>
                  <w:szCs w:val="24"/>
                </w:rPr>
                <w:t>http://www</w:t>
              </w:r>
            </w:hyperlink>
            <w:r w:rsidRPr="00AC37E3">
              <w:rPr>
                <w:rFonts w:ascii="Times New Roman" w:eastAsia="Calibri" w:hAnsi="Times New Roman" w:cs="Times New Roman"/>
                <w:sz w:val="24"/>
                <w:szCs w:val="24"/>
              </w:rPr>
              <w:t xml:space="preserve">.abcd.com/abcdefgh.htm” şeklinde örneklenen, suça ilişkin bilgilerin bulunduğu tam web adresini, </w:t>
            </w:r>
            <w:hyperlink r:id="rId7" w:history="1">
              <w:r w:rsidRPr="00AC37E3">
                <w:rPr>
                  <w:rFonts w:ascii="Times New Roman" w:eastAsia="Calibri" w:hAnsi="Times New Roman" w:cs="Times New Roman"/>
                  <w:sz w:val="24"/>
                  <w:szCs w:val="24"/>
                </w:rPr>
                <w:t>www.abcd</w:t>
              </w:r>
            </w:hyperlink>
            <w:r w:rsidRPr="00AC37E3">
              <w:rPr>
                <w:rFonts w:ascii="Times New Roman" w:eastAsia="Calibri" w:hAnsi="Times New Roman" w:cs="Times New Roman"/>
                <w:sz w:val="24"/>
                <w:szCs w:val="24"/>
              </w:rPr>
              <w:t>.com şeklinde örneklenen ve internet yayınlarının alan adı ve internet yayınlarının bulunduğu alan adı ve internet yayınlarının bulunduğu yer sağlayıcıya ait IP adresini belirtir.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Mahkemenin vereceği erişimin engellenmesi kararının URL temelli olması esas olup, teknik olanaklar ve suçun oluşturduğu zarar göz önünde bulundurularak, IP temelli erişimin engellenmesi kararı da verebilir.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Erişimin engellenmesi kararının bir kopyası, Mahkeme tarafından derhal Kuruma gönderilir ve Kurum, kararı, aynı gün içerinde erişim sağlayıcılara bildirerek derhal gereğinin yerine getirilmesini ister. Erişimin engellenmesi kararının gereği, derhal ve en geç kararın bildirilmesi anından itibaren 4 (dört) saat içinde yerine getirilir.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Kuzey Kıbrıs Türk Cumhuriyetinde ikamet etmeyen yer sağlayıcılara Kurum tarafından bu Yasa kapsamında yapılacak bildirimler, iletişim adreslerini kuruma bildirmekle yükümlü olan yetkilileri veya vekilleri aracılığıyla yapılır.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veya erişim engellenmesi kararından olumsuz yönde etkilenen herhangi bir gerçek veya tüzel kişi, kararın uygulanmasından itibaren 30 (otuz) gün içerisinde Mahkemeye başvurarak kararın iptalini isteyebilir.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(6)</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Kurum, erişimin engellenmesi kararının gereğini derhal yerine getirmeyen erişim sağlayıcının yetkilendirilmesinin iptaline karar verebilir.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(7)</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İçeriğin yayından kaldırılması halinde erişimin engellenmesi kararı, Mahkeme tarafından kaldırılır.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İçeriğin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Yayından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22. </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Yer verilen içeriğin haklarını ihlal ettiğini ve/veya hukuka aykırı olduğunu iddia eden kişi,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Kaldırılması</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69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sağlayıcıya,</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69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İçerik sağlayıcıya yazılı olarak başvurmasına rağmen ulaşamaması ve bunun yer sağlayıcı tarafından teyid edilmesi halinde yer sağlayıcıya</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yazılı olarak başvurarak, hukuka aykırı ve/veya  haklarını ihlal etttiği olduğu iddia edilen içeriğin yayından kaldırılmasını talep edebilir. İçerik veya yer sağlayıcı, kendisine ulaştığı tarihten itibaren 24 (yirmi dört) saat içinde bu talebi, söz konusu içeriği yayından kaldırmak veya bu mümkün değilse içeriğe erişimi engellemek suretiyle yerine getirir getirebilir. Talep, bu süre zarfında yerine getirilmediği takdirde </w:t>
            </w:r>
            <w:r w:rsidRPr="00AC37E3">
              <w:rPr>
                <w:rFonts w:ascii="Times New Roman" w:eastAsia="Calibri" w:hAnsi="Times New Roman" w:cs="Times New Roman"/>
                <w:sz w:val="24"/>
                <w:szCs w:val="24"/>
              </w:rPr>
              <w:lastRenderedPageBreak/>
              <w:t>reddedilmiş sayılır.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42"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69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Talebin kabul edilmesi ve içeriğin yayından kaldırılması halinde, içerik sağlayıcının, içeriğin yayından kaldırılmasının bilgisine gelmesinden itibaren 30 (otuz) gün içerisinde Mahkemeye başvurma ve  içeriğin  hukuka aykırı olmadığını ve/veya  hakları ihlal etmediğini iddia etme hakkı vardır.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42"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69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Talebin reddedilmiş sayılması halinde, kişi 1 (bir) yıl içerisinde Mahkemeye başvurarak, içeriğin yayından kaldırılmasını talep edebilir. Mahkeme, içeriğin hukuka aykırı olduğuna kanaat getirirse, yayından kaldırılmasına veya içeriğin yayından kaldırılmasının mümkün olmaması halinde içeriğe erişimin engellenmesine karar verebilir. Mahkeme, bu madde uyarınca karar üretirken bu Yasanın 20’inci maddesinin (2)’nci fıkrasındaki ölçütleri dikkate alır.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Mahkeme tarafından erişimin engellenmesine yönelik karar verilmesi halinde, bu kararın bir sureti Kuruma tebliğ edilir. Kurum, erişimin engellenmesi kararını, bu Yasanın 21’inci maddesinde belirtilen kurallar uyarınca yerine getirilir. </w:t>
            </w: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t>SEKİZİNCİ KISIM</w:t>
            </w: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İdari Para Cezaları, İdari Yaptırımlar ve Tüzük Yapma Yetkisi</w:t>
            </w: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İdari Para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23.</w:t>
            </w: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Bu Yasanın;</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Cezaları ve İdari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Yaptırımlar</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15’inci maddesinin (1)’inci fıkrasındaki bilgilendirme yükümlülüğünü yerine getirmeyen yer veya erişim sağlayıcılarına aylık asgari ücretin 10 (on) katı kadar;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67"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21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17’nci maddesinin (3)’üncü  fıkrasındaki uyar-kaldır sistemini kurma  yükümlülüğünü yerine getirmeyen yer sağlayıcılara aylık asgari ücret kadar;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67"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21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17’nci maddesinin (4)’üncü fıkrasındaki, iletişim bilgilerini Kuruma bildirme yükümlülüğünü yerine getirmeyen yer sağlayıcılara aylık asgari ücretin 5 (beş) katı kadar;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(C)</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18’inci maddesinin (5)’inci fıkrasındaki ve ilgili tüzükteki yükümlülüklerden birini yerine getirmeyen erişim sağlayıcıya aylık asgari ücretin 10 (on katı) kadar;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(Ç)</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19’uncu maddesindeki yükümlülüklerden birini yerine getirmeyen toplu kullanım sağlayıcıya aylık asgari ücretin 15 (on beş) katı kadar;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(D)</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20’nci maddesinin (3)’üncü fıkrasındaki  Kurum kararına uymayan erişim sağlayıcıya aylık asgari ücretin 15 (on beş) katı kadar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Kurum tarafından idari para cezası verilir ve yazılı olarak tebliğ edilir.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 bu maddenin (1)’inci fıkrasının (D) bendi uyarınca Kurum tarafından verilen idari para cezasının tebliğinden itibaren 24 (yirmi dört) saat içinde, erişimin engellenmesi kararını yerine getirmezse Kurum tarafından yetkilendirmenin iptaline karar verilir.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(A)</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Yukarıdaki (1)’inci ve (2)’inci fıkralar uyarınca Kurumun verdiği kararlara karşı Yüksek İdare Mahkemesine başvurulabilir.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0"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w:t>
            </w:r>
          </w:p>
        </w:tc>
        <w:tc>
          <w:tcPr>
            <w:tcW w:w="5783" w:type="dxa"/>
            <w:gridSpan w:val="3"/>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İdari para cezaları, Yüksek İdare Mahkemesine başvurulmadığı takdirde başvurma süresinin son bulduğu tarihten itibaren bir ay içinde; Yüksek İdare Mahkemesine başvurulduğu takdirde, karar kişi aleyhine ise kararın ilgiliye tebliğ edildiği tarihten itibaren bir ay içinde ödenir.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r w:rsidRPr="00AC37E3">
              <w:rPr>
                <w:rFonts w:ascii="Times New Roman" w:eastAsia="Calibri" w:hAnsi="Times New Roman" w:cs="Times New Roman"/>
                <w:sz w:val="24"/>
                <w:szCs w:val="24"/>
              </w:rPr>
              <w:t>48/1977</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28/1985</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31/1988</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31/1991</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23/1997</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54/1999</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35/2005</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  59/2010</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Bu madde uyarınca verilen idari para cezaları Kamu Alacaklarının Tahsili Usulü Yasasına göre tahsil edilir.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Kurum tarafından tahsil edilen idari para cezaları Maliye işleri ile görevli Bakanlığa yatırılır.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Tüzük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Yapma Yetkisi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24. Aşağıda belirtilen hususlarda Kurum tarafından hazırlanıp Bakanlıkça sunulup Bakanlar Kurulunca onaylanarak Resmi Gazetede yayımlanacak Tüzükler yapılır: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Yer ve erişim sağlayıcıları ile ticari ve kurumsal içerik sağlayıcıların kimlik ve iletişim bilgilerini, elektronik hizmetlerinin teknolojisini, türünü, barındırma yerini ve benzeri tanıtıcı bilgilerini yayınlanmasına ilişkin kurallar.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sağlayıcıların denetim sıklığı, yöntemi, denetçilerde aranacak nitelikler, denetim sonuçlarının Kurum tarafından yayınlanması ve denetimle ilgili diğer hususlar.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Erişim saylayıcıların faaliyetlerine son vermesi halinde trafik bilgilerine ilişkin kayıtları Kuruma aktarmasının usul ve esasları.</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Toplu kullanım sağlayıcıların yükümlülüklerine ilişkin izin belgesinin verilmesine ve denetimine ilişkin esas ve usuller.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611"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556"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(5)</w:t>
            </w:r>
          </w:p>
        </w:tc>
        <w:tc>
          <w:tcPr>
            <w:tcW w:w="6333" w:type="dxa"/>
            <w:gridSpan w:val="4"/>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Bu Yasa uyarınca soruşturma memurlarının Mahkemeye başvuru esnasında kullanacağı formların biçim ve içerikleri.</w:t>
            </w: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8"/>
                <w:szCs w:val="28"/>
              </w:rPr>
            </w:pPr>
            <w:r w:rsidRPr="00AC37E3">
              <w:rPr>
                <w:rFonts w:ascii="Times New Roman" w:eastAsia="Calibri" w:hAnsi="Times New Roman" w:cs="Times New Roman"/>
                <w:sz w:val="28"/>
                <w:szCs w:val="28"/>
              </w:rPr>
              <w:t>DOKUZUNCU KISIM</w:t>
            </w: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9576" w:type="dxa"/>
            <w:gridSpan w:val="10"/>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r w:rsidRPr="00AC37E3">
              <w:rPr>
                <w:rFonts w:ascii="Times New Roman" w:eastAsia="Calibri" w:hAnsi="Times New Roman" w:cs="Times New Roman"/>
                <w:sz w:val="24"/>
                <w:szCs w:val="24"/>
              </w:rPr>
              <w:t>Geçici ve Son Kurallar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Geçici Madde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Tüzüklerin Yayımlanması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 Bu Yasa uyarınca yapılması öngörülen tüzükler, bu Yasanın yürürlüğe girdiği tarihten itibaren 1 (bir) yıl içinde Kurum tarafından hazırlanıp Bakanlıkça sunulup Bakanlar Kurulunca onaylanarak Resmi Gazete’de yayımlanır.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br w:type="page"/>
            </w:r>
            <w:r w:rsidRPr="00AC37E3">
              <w:rPr>
                <w:rFonts w:ascii="Times New Roman" w:eastAsia="Calibri" w:hAnsi="Times New Roman" w:cs="Times New Roman"/>
                <w:sz w:val="24"/>
                <w:szCs w:val="24"/>
              </w:rPr>
              <w:t>Geçici Madde</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Yer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Sağlayıcıların</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Yetkililerinin</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Veya Vekillerinin İletişim Adreslerinin Bildirilmesi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2. Bu Yasanın yürürlüğe girdiği tarihte faaliyette olan Kuzey Kıbrıs Türk Cumhuriyetinde ikamet etmeyen yer sağlayıcılara, yetkilileri veya vekilleri aracılığıyla Kurum tarafından bildirimlerin yapılabilmesi için yer sağlayıcıların yetkilileri veya vekilleri iletişim adreslerini, bu Yasanın 24’üncü maddesinin (1)’inci fıkrasındaki tüzüğün yürürlüğe girdiği tarihten itibaren 3 (üç) ay içerisinde Kuruma bildirirler. </w:t>
            </w:r>
          </w:p>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Geçici Madde</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Mevcut İçerik, Yer, Erişim ve Toplu Kullanım Sağlayıcılarının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3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3.</w:t>
            </w:r>
          </w:p>
        </w:tc>
        <w:tc>
          <w:tcPr>
            <w:tcW w:w="61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(1)</w:t>
            </w:r>
          </w:p>
        </w:tc>
        <w:tc>
          <w:tcPr>
            <w:tcW w:w="6491"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Bu Yasanın yürürlüğe girdiği tarihte faaliyette olan yer, erişim ve toplu kullanım sağlayıcıları ile internet haber siteleri, bu Yasanın yürürlüğe girdiği tarihten itibaren 18 (on sekiz) ay içerisinde, bu Yasadan kaynaklanan yükümlülüklerini ve sorumluluklarını yerine getirmekle yükümlüdür.  </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ve İnternet Haber Sitelerinin Durumu</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396" w:type="dxa"/>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c>
          <w:tcPr>
            <w:tcW w:w="613" w:type="dxa"/>
            <w:gridSpan w:val="2"/>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w:t>
            </w:r>
          </w:p>
        </w:tc>
        <w:tc>
          <w:tcPr>
            <w:tcW w:w="6491" w:type="dxa"/>
            <w:gridSpan w:val="5"/>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Yukarıdaki (1)’inci fıkraya aykırı olarak bu Yasanın uygulanması için gereken alt yapı yükümlülüğünü yerine getirmeyen erişim sağlayıcının yetkilendirmesi Kurum tarafından iptal edilir.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Geçici Madde</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Fikri Haklar ve Yazılım ve Veri Tabanı Üzerindeki Haklarla İlgili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Kuralların Uygulanmasının Ertelenmesi  </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4. Bu Yasanın Dördüncü Kısmında düzenlenen Fikri Haklara, Yazılım ve Veri Tabanı Üzerindeki Haklara Yönelik İhlaller İle İlgili Kurallar, bu Yasanın yürürlüğe girdiği tarihten itibaren 3 (üç) yıl sonra uygulanır.</w:t>
            </w:r>
          </w:p>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Yürütme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Yetkisi</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25. Bu Yasayı, Bakanlar Kurulu adına Elektronik Haberleşmeden Sorumlu Bakanlık yürütür.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 xml:space="preserve">Yürürlüğe         </w:t>
            </w:r>
          </w:p>
          <w:p w:rsidR="00AC37E3" w:rsidRPr="00AC37E3" w:rsidRDefault="00AC37E3" w:rsidP="00AC37E3">
            <w:pPr>
              <w:spacing w:line="259" w:lineRule="auto"/>
              <w:rPr>
                <w:rFonts w:ascii="Times New Roman" w:eastAsia="Calibri" w:hAnsi="Times New Roman" w:cs="Times New Roman"/>
                <w:sz w:val="24"/>
                <w:szCs w:val="24"/>
              </w:rPr>
            </w:pPr>
            <w:r w:rsidRPr="00AC37E3">
              <w:rPr>
                <w:rFonts w:ascii="Times New Roman" w:eastAsia="Calibri" w:hAnsi="Times New Roman" w:cs="Times New Roman"/>
                <w:sz w:val="24"/>
                <w:szCs w:val="24"/>
              </w:rPr>
              <w:t>Giriş</w:t>
            </w: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r w:rsidRPr="00AC37E3">
              <w:rPr>
                <w:rFonts w:ascii="Times New Roman" w:eastAsia="Calibri" w:hAnsi="Times New Roman" w:cs="Times New Roman"/>
                <w:sz w:val="24"/>
                <w:szCs w:val="24"/>
              </w:rPr>
              <w:t>26. Bu Yasa, Resmi Gazete’de yayımlandığı tarihten başlayarak yürürlüğe girer.</w:t>
            </w:r>
          </w:p>
        </w:tc>
      </w:tr>
      <w:tr w:rsidR="00AC37E3" w:rsidRPr="00AC37E3" w:rsidTr="00DB2471">
        <w:trPr>
          <w:trHeight w:val="142"/>
        </w:trPr>
        <w:tc>
          <w:tcPr>
            <w:tcW w:w="1803" w:type="dxa"/>
            <w:tcBorders>
              <w:top w:val="nil"/>
              <w:left w:val="nil"/>
              <w:bottom w:val="nil"/>
              <w:right w:val="nil"/>
            </w:tcBorders>
          </w:tcPr>
          <w:p w:rsidR="00AC37E3" w:rsidRPr="00AC37E3" w:rsidRDefault="00AC37E3" w:rsidP="00AC37E3">
            <w:pPr>
              <w:spacing w:line="259" w:lineRule="auto"/>
              <w:rPr>
                <w:rFonts w:ascii="Times New Roman" w:eastAsia="Calibri" w:hAnsi="Times New Roman" w:cs="Times New Roman"/>
                <w:sz w:val="24"/>
                <w:szCs w:val="24"/>
              </w:rPr>
            </w:pPr>
          </w:p>
        </w:tc>
        <w:tc>
          <w:tcPr>
            <w:tcW w:w="273" w:type="dxa"/>
            <w:tcBorders>
              <w:top w:val="nil"/>
              <w:left w:val="nil"/>
              <w:bottom w:val="nil"/>
              <w:right w:val="nil"/>
            </w:tcBorders>
          </w:tcPr>
          <w:p w:rsidR="00AC37E3" w:rsidRPr="00AC37E3" w:rsidRDefault="00AC37E3" w:rsidP="00AC37E3">
            <w:pPr>
              <w:spacing w:line="259" w:lineRule="auto"/>
              <w:jc w:val="center"/>
              <w:rPr>
                <w:rFonts w:ascii="Times New Roman" w:eastAsia="Calibri" w:hAnsi="Times New Roman" w:cs="Times New Roman"/>
                <w:sz w:val="24"/>
                <w:szCs w:val="24"/>
              </w:rPr>
            </w:pPr>
          </w:p>
        </w:tc>
        <w:tc>
          <w:tcPr>
            <w:tcW w:w="7500" w:type="dxa"/>
            <w:gridSpan w:val="8"/>
            <w:tcBorders>
              <w:top w:val="nil"/>
              <w:left w:val="nil"/>
              <w:bottom w:val="nil"/>
              <w:right w:val="nil"/>
            </w:tcBorders>
          </w:tcPr>
          <w:p w:rsidR="00AC37E3" w:rsidRPr="00AC37E3" w:rsidRDefault="00AC37E3" w:rsidP="00AC37E3">
            <w:pPr>
              <w:spacing w:line="259" w:lineRule="auto"/>
              <w:jc w:val="both"/>
              <w:rPr>
                <w:rFonts w:ascii="Times New Roman" w:eastAsia="Calibri" w:hAnsi="Times New Roman" w:cs="Times New Roman"/>
                <w:sz w:val="24"/>
                <w:szCs w:val="24"/>
              </w:rPr>
            </w:pPr>
          </w:p>
        </w:tc>
      </w:tr>
    </w:tbl>
    <w:p w:rsidR="00AC37E3" w:rsidRPr="00AC37E3" w:rsidRDefault="00AC37E3" w:rsidP="00AC37E3">
      <w:pPr>
        <w:spacing w:after="160" w:line="259" w:lineRule="auto"/>
      </w:pPr>
    </w:p>
    <w:p w:rsidR="006A6CDC" w:rsidRDefault="006A6CDC"/>
    <w:sectPr w:rsidR="006A6CDC">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A2"/>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C37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461808526"/>
      <w:docPartObj>
        <w:docPartGallery w:val="Page Numbers (Bottom of Page)"/>
        <w:docPartUnique/>
      </w:docPartObj>
    </w:sdtPr>
    <w:sdtEndPr>
      <w:rPr>
        <w:noProof/>
      </w:rPr>
    </w:sdtEndPr>
    <w:sdtContent>
      <w:p w:rsidR="00A243DC" w:rsidRDefault="00AC37E3">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rsidR="00C141A9" w:rsidRDefault="00AC37E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C37E3">
    <w:pPr>
      <w:pStyle w:val="Foote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C37E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C37E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243DC" w:rsidRDefault="00AC37E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44424F"/>
    <w:multiLevelType w:val="hybridMultilevel"/>
    <w:tmpl w:val="B6C084B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E066492"/>
    <w:multiLevelType w:val="hybridMultilevel"/>
    <w:tmpl w:val="217E38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9A5749C"/>
    <w:multiLevelType w:val="hybridMultilevel"/>
    <w:tmpl w:val="126C164C"/>
    <w:lvl w:ilvl="0" w:tplc="9AE81E12">
      <w:start w:val="1"/>
      <w:numFmt w:val="upperLetter"/>
      <w:lvlText w:val="(%1)"/>
      <w:lvlJc w:val="left"/>
      <w:pPr>
        <w:ind w:left="825" w:hanging="465"/>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nsid w:val="532A3023"/>
    <w:multiLevelType w:val="hybridMultilevel"/>
    <w:tmpl w:val="423A05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68D34093"/>
    <w:multiLevelType w:val="hybridMultilevel"/>
    <w:tmpl w:val="AC44328E"/>
    <w:lvl w:ilvl="0" w:tplc="D7962E8E">
      <w:start w:val="1"/>
      <w:numFmt w:val="lowerLetter"/>
      <w:lvlText w:val="(%1)"/>
      <w:lvlJc w:val="left"/>
      <w:pPr>
        <w:ind w:left="1032" w:hanging="465"/>
      </w:pPr>
      <w:rPr>
        <w:rFonts w:ascii="Times New Roman" w:eastAsia="Times New Roman" w:hAnsi="Times New Roman" w:cs="Times New Roman"/>
      </w:rPr>
    </w:lvl>
    <w:lvl w:ilvl="1" w:tplc="04090019" w:tentative="1">
      <w:start w:val="1"/>
      <w:numFmt w:val="lowerLetter"/>
      <w:lvlText w:val="%2."/>
      <w:lvlJc w:val="left"/>
      <w:pPr>
        <w:ind w:left="1647" w:hanging="360"/>
      </w:pPr>
    </w:lvl>
    <w:lvl w:ilvl="2" w:tplc="0409001B" w:tentative="1">
      <w:start w:val="1"/>
      <w:numFmt w:val="lowerRoman"/>
      <w:lvlText w:val="%3."/>
      <w:lvlJc w:val="right"/>
      <w:pPr>
        <w:ind w:left="2367" w:hanging="180"/>
      </w:pPr>
    </w:lvl>
    <w:lvl w:ilvl="3" w:tplc="0409000F" w:tentative="1">
      <w:start w:val="1"/>
      <w:numFmt w:val="decimal"/>
      <w:lvlText w:val="%4."/>
      <w:lvlJc w:val="left"/>
      <w:pPr>
        <w:ind w:left="3087" w:hanging="360"/>
      </w:pPr>
    </w:lvl>
    <w:lvl w:ilvl="4" w:tplc="04090019" w:tentative="1">
      <w:start w:val="1"/>
      <w:numFmt w:val="lowerLetter"/>
      <w:lvlText w:val="%5."/>
      <w:lvlJc w:val="left"/>
      <w:pPr>
        <w:ind w:left="3807" w:hanging="360"/>
      </w:pPr>
    </w:lvl>
    <w:lvl w:ilvl="5" w:tplc="0409001B" w:tentative="1">
      <w:start w:val="1"/>
      <w:numFmt w:val="lowerRoman"/>
      <w:lvlText w:val="%6."/>
      <w:lvlJc w:val="right"/>
      <w:pPr>
        <w:ind w:left="4527" w:hanging="180"/>
      </w:pPr>
    </w:lvl>
    <w:lvl w:ilvl="6" w:tplc="0409000F" w:tentative="1">
      <w:start w:val="1"/>
      <w:numFmt w:val="decimal"/>
      <w:lvlText w:val="%7."/>
      <w:lvlJc w:val="left"/>
      <w:pPr>
        <w:ind w:left="5247" w:hanging="360"/>
      </w:pPr>
    </w:lvl>
    <w:lvl w:ilvl="7" w:tplc="04090019" w:tentative="1">
      <w:start w:val="1"/>
      <w:numFmt w:val="lowerLetter"/>
      <w:lvlText w:val="%8."/>
      <w:lvlJc w:val="left"/>
      <w:pPr>
        <w:ind w:left="5967" w:hanging="360"/>
      </w:pPr>
    </w:lvl>
    <w:lvl w:ilvl="8" w:tplc="0409001B" w:tentative="1">
      <w:start w:val="1"/>
      <w:numFmt w:val="lowerRoman"/>
      <w:lvlText w:val="%9."/>
      <w:lvlJc w:val="right"/>
      <w:pPr>
        <w:ind w:left="6687" w:hanging="180"/>
      </w:pPr>
    </w:lvl>
  </w:abstractNum>
  <w:abstractNum w:abstractNumId="5">
    <w:nsid w:val="6AB61380"/>
    <w:multiLevelType w:val="hybridMultilevel"/>
    <w:tmpl w:val="228C980E"/>
    <w:lvl w:ilvl="0" w:tplc="416422B0">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3C3359"/>
    <w:multiLevelType w:val="hybridMultilevel"/>
    <w:tmpl w:val="E8D6DC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4"/>
  </w:num>
  <w:num w:numId="3">
    <w:abstractNumId w:val="2"/>
  </w:num>
  <w:num w:numId="4">
    <w:abstractNumId w:val="0"/>
  </w:num>
  <w:num w:numId="5">
    <w:abstractNumId w:val="1"/>
  </w:num>
  <w:num w:numId="6">
    <w:abstractNumId w:val="6"/>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4869"/>
    <w:rsid w:val="006A6CDC"/>
    <w:rsid w:val="00AC37E3"/>
    <w:rsid w:val="00B34869"/>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37E3"/>
  </w:style>
  <w:style w:type="table" w:styleId="TableGrid">
    <w:name w:val="Table Grid"/>
    <w:basedOn w:val="TableNormal"/>
    <w:uiPriority w:val="39"/>
    <w:rsid w:val="00AC3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E3"/>
  </w:style>
  <w:style w:type="paragraph" w:styleId="Footer">
    <w:name w:val="footer"/>
    <w:basedOn w:val="Normal"/>
    <w:link w:val="FooterChar"/>
    <w:uiPriority w:val="99"/>
    <w:unhideWhenUsed/>
    <w:rsid w:val="00AC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E3"/>
  </w:style>
  <w:style w:type="paragraph" w:styleId="ListParagraph">
    <w:name w:val="List Paragraph"/>
    <w:basedOn w:val="Normal"/>
    <w:uiPriority w:val="34"/>
    <w:qFormat/>
    <w:rsid w:val="00AC37E3"/>
    <w:pPr>
      <w:spacing w:after="160" w:line="259" w:lineRule="auto"/>
      <w:ind w:left="720"/>
      <w:contextualSpacing/>
    </w:pPr>
  </w:style>
  <w:style w:type="character" w:styleId="Hyperlink">
    <w:name w:val="Hyperlink"/>
    <w:basedOn w:val="DefaultParagraphFont"/>
    <w:uiPriority w:val="99"/>
    <w:unhideWhenUsed/>
    <w:rsid w:val="00AC37E3"/>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NoList1">
    <w:name w:val="No List1"/>
    <w:next w:val="NoList"/>
    <w:uiPriority w:val="99"/>
    <w:semiHidden/>
    <w:unhideWhenUsed/>
    <w:rsid w:val="00AC37E3"/>
  </w:style>
  <w:style w:type="table" w:styleId="TableGrid">
    <w:name w:val="Table Grid"/>
    <w:basedOn w:val="TableNormal"/>
    <w:uiPriority w:val="39"/>
    <w:rsid w:val="00AC37E3"/>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AC37E3"/>
    <w:pPr>
      <w:tabs>
        <w:tab w:val="center" w:pos="4680"/>
        <w:tab w:val="right" w:pos="9360"/>
      </w:tabs>
      <w:spacing w:after="0" w:line="240" w:lineRule="auto"/>
    </w:pPr>
  </w:style>
  <w:style w:type="character" w:customStyle="1" w:styleId="HeaderChar">
    <w:name w:val="Header Char"/>
    <w:basedOn w:val="DefaultParagraphFont"/>
    <w:link w:val="Header"/>
    <w:uiPriority w:val="99"/>
    <w:rsid w:val="00AC37E3"/>
  </w:style>
  <w:style w:type="paragraph" w:styleId="Footer">
    <w:name w:val="footer"/>
    <w:basedOn w:val="Normal"/>
    <w:link w:val="FooterChar"/>
    <w:uiPriority w:val="99"/>
    <w:unhideWhenUsed/>
    <w:rsid w:val="00AC37E3"/>
    <w:pPr>
      <w:tabs>
        <w:tab w:val="center" w:pos="4680"/>
        <w:tab w:val="right" w:pos="9360"/>
      </w:tabs>
      <w:spacing w:after="0" w:line="240" w:lineRule="auto"/>
    </w:pPr>
  </w:style>
  <w:style w:type="character" w:customStyle="1" w:styleId="FooterChar">
    <w:name w:val="Footer Char"/>
    <w:basedOn w:val="DefaultParagraphFont"/>
    <w:link w:val="Footer"/>
    <w:uiPriority w:val="99"/>
    <w:rsid w:val="00AC37E3"/>
  </w:style>
  <w:style w:type="paragraph" w:styleId="ListParagraph">
    <w:name w:val="List Paragraph"/>
    <w:basedOn w:val="Normal"/>
    <w:uiPriority w:val="34"/>
    <w:qFormat/>
    <w:rsid w:val="00AC37E3"/>
    <w:pPr>
      <w:spacing w:after="160" w:line="259" w:lineRule="auto"/>
      <w:ind w:left="720"/>
      <w:contextualSpacing/>
    </w:pPr>
  </w:style>
  <w:style w:type="character" w:styleId="Hyperlink">
    <w:name w:val="Hyperlink"/>
    <w:basedOn w:val="DefaultParagraphFont"/>
    <w:uiPriority w:val="99"/>
    <w:unhideWhenUsed/>
    <w:rsid w:val="00AC37E3"/>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hyperlink" Target="http://www.abcd" TargetMode="Externa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 TargetMode="Externa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21</Pages>
  <Words>5943</Words>
  <Characters>33877</Characters>
  <Application>Microsoft Office Word</Application>
  <DocSecurity>0</DocSecurity>
  <Lines>282</Lines>
  <Paragraphs>79</Paragraphs>
  <ScaleCrop>false</ScaleCrop>
  <Company/>
  <LinksUpToDate>false</LinksUpToDate>
  <CharactersWithSpaces>39741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Nedret Beyaz</dc:creator>
  <cp:keywords/>
  <dc:description/>
  <cp:lastModifiedBy>Nedret Beyaz</cp:lastModifiedBy>
  <cp:revision>2</cp:revision>
  <dcterms:created xsi:type="dcterms:W3CDTF">2020-07-16T10:39:00Z</dcterms:created>
  <dcterms:modified xsi:type="dcterms:W3CDTF">2020-07-16T10:40:00Z</dcterms:modified>
</cp:coreProperties>
</file>