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A9" w:rsidRPr="00C727A9" w:rsidRDefault="00C727A9" w:rsidP="00C727A9">
      <w:pPr>
        <w:spacing w:after="200" w:line="276" w:lineRule="auto"/>
        <w:jc w:val="both"/>
        <w:rPr>
          <w:snapToGrid w:val="0"/>
          <w:lang w:val="tr-TR" w:eastAsia="tr-TR"/>
        </w:rPr>
      </w:pPr>
      <w:r w:rsidRPr="00C727A9">
        <w:rPr>
          <w:rFonts w:eastAsia="Calibri"/>
          <w:lang w:val="tr-TR" w:eastAsia="tr-TR"/>
        </w:rPr>
        <w:t xml:space="preserve">Kuzey Kıbrıs Türk Cumhuriyeti Cumhuriyet Meclisi’nin </w:t>
      </w:r>
      <w:r>
        <w:rPr>
          <w:rFonts w:eastAsia="Calibri"/>
          <w:lang w:val="tr-TR" w:eastAsia="tr-TR"/>
        </w:rPr>
        <w:t>21</w:t>
      </w:r>
      <w:r w:rsidRPr="00C727A9">
        <w:rPr>
          <w:rFonts w:eastAsia="Calibri"/>
          <w:lang w:val="tr-TR" w:eastAsia="tr-TR"/>
        </w:rPr>
        <w:t xml:space="preserve"> Haziran 2021 tarihli </w:t>
      </w:r>
      <w:r>
        <w:rPr>
          <w:rFonts w:eastAsia="Calibri"/>
          <w:lang w:val="tr-TR" w:eastAsia="tr-TR"/>
        </w:rPr>
        <w:t>Elliyedinci</w:t>
      </w:r>
      <w:r w:rsidRPr="00C727A9">
        <w:rPr>
          <w:rFonts w:eastAsia="Calibri"/>
          <w:lang w:val="tr-TR" w:eastAsia="tr-TR"/>
        </w:rPr>
        <w:t xml:space="preserve"> Birleşiminde Oy</w:t>
      </w:r>
      <w:r>
        <w:rPr>
          <w:rFonts w:eastAsia="Calibri"/>
          <w:lang w:val="tr-TR" w:eastAsia="tr-TR"/>
        </w:rPr>
        <w:t>birliğiyle</w:t>
      </w:r>
      <w:bookmarkStart w:id="0" w:name="_GoBack"/>
      <w:bookmarkEnd w:id="0"/>
      <w:r w:rsidRPr="00C727A9">
        <w:rPr>
          <w:rFonts w:eastAsia="Calibri"/>
          <w:lang w:val="tr-TR" w:eastAsia="tr-TR"/>
        </w:rPr>
        <w:t xml:space="preserve"> kabul olunan “</w:t>
      </w:r>
      <w:r w:rsidRPr="002916CF">
        <w:rPr>
          <w:lang w:val="tr-TR"/>
        </w:rPr>
        <w:t>Küçükler ve Mahcurlar Vesayet</w:t>
      </w:r>
      <w:r w:rsidRPr="00C727A9">
        <w:rPr>
          <w:rFonts w:eastAsia="Calibri"/>
          <w:lang w:val="tr-TR" w:eastAsia="tr-TR"/>
        </w:rPr>
        <w:t xml:space="preserve"> (Değişiklik) Yasası</w:t>
      </w:r>
      <w:r w:rsidRPr="00C727A9">
        <w:rPr>
          <w:snapToGrid w:val="0"/>
          <w:lang w:val="tr-TR" w:eastAsia="tr-TR"/>
        </w:rPr>
        <w:t>”</w:t>
      </w:r>
      <w:r w:rsidRPr="00C727A9">
        <w:rPr>
          <w:rFonts w:eastAsia="Calibri"/>
          <w:lang w:val="tr-TR" w:eastAsia="tr-TR"/>
        </w:rPr>
        <w:t xml:space="preserve"> Anayasanın 94'üncü maddesinin (1)'inci fıkrası gereğince Kuzey Kıbrıs Türk Cumhuriyeti Cumhurbaşkanı tarafından Resmi Gazete'de yayımlanmak suretiyle ilan olunur.</w:t>
      </w:r>
      <w:r w:rsidRPr="00C727A9">
        <w:rPr>
          <w:bCs/>
          <w:lang w:val="tr-TR" w:eastAsia="tr-TR"/>
        </w:rPr>
        <w:tab/>
      </w:r>
    </w:p>
    <w:p w:rsidR="00C727A9" w:rsidRPr="00C727A9" w:rsidRDefault="00C727A9" w:rsidP="00C727A9">
      <w:pPr>
        <w:jc w:val="center"/>
        <w:rPr>
          <w:bCs/>
          <w:lang w:val="tr-TR" w:eastAsia="tr-TR"/>
        </w:rPr>
      </w:pPr>
      <w:r w:rsidRPr="00C727A9">
        <w:rPr>
          <w:bCs/>
          <w:lang w:val="tr-TR" w:eastAsia="tr-TR"/>
        </w:rPr>
        <w:t xml:space="preserve">Sayı: </w:t>
      </w:r>
      <w:r>
        <w:rPr>
          <w:bCs/>
          <w:lang w:val="tr-TR" w:eastAsia="tr-TR"/>
        </w:rPr>
        <w:t>16</w:t>
      </w:r>
      <w:r w:rsidRPr="00C727A9">
        <w:rPr>
          <w:bCs/>
          <w:lang w:val="tr-TR" w:eastAsia="tr-TR"/>
        </w:rPr>
        <w:t>/2021</w:t>
      </w:r>
    </w:p>
    <w:p w:rsidR="00C727A9" w:rsidRDefault="00C727A9" w:rsidP="00C727A9">
      <w:pPr>
        <w:jc w:val="center"/>
        <w:rPr>
          <w:lang w:val="tr-TR"/>
        </w:rPr>
      </w:pPr>
    </w:p>
    <w:p w:rsidR="00C727A9" w:rsidRDefault="00C727A9" w:rsidP="00C727A9">
      <w:pPr>
        <w:jc w:val="center"/>
        <w:rPr>
          <w:lang w:val="tr-TR"/>
        </w:rPr>
      </w:pPr>
    </w:p>
    <w:p w:rsidR="00C727A9" w:rsidRPr="00770FBE" w:rsidRDefault="00C727A9" w:rsidP="00C727A9">
      <w:pPr>
        <w:jc w:val="center"/>
        <w:rPr>
          <w:lang w:val="tr-TR"/>
        </w:rPr>
      </w:pPr>
      <w:r w:rsidRPr="00770FBE">
        <w:rPr>
          <w:lang w:val="tr-TR"/>
        </w:rPr>
        <w:t xml:space="preserve">KÜÇÜKLER VE MAHCURLAR VESAYET </w:t>
      </w:r>
      <w:r w:rsidRPr="00770FBE">
        <w:rPr>
          <w:spacing w:val="-2"/>
        </w:rPr>
        <w:t xml:space="preserve">(DEĞİŞİKLİK) </w:t>
      </w:r>
      <w:r w:rsidRPr="00770FBE">
        <w:rPr>
          <w:lang w:val="tr-TR"/>
        </w:rPr>
        <w:t>YASA</w:t>
      </w:r>
      <w:r>
        <w:rPr>
          <w:lang w:val="tr-TR"/>
        </w:rPr>
        <w:t>SI</w:t>
      </w:r>
    </w:p>
    <w:p w:rsidR="00C727A9" w:rsidRPr="002916CF" w:rsidRDefault="00C727A9" w:rsidP="00C727A9">
      <w:pPr>
        <w:jc w:val="center"/>
        <w:rPr>
          <w:b/>
          <w:lang w:val="tr-TR"/>
        </w:rPr>
      </w:pPr>
    </w:p>
    <w:p w:rsidR="00C727A9" w:rsidRPr="002916CF" w:rsidRDefault="00C727A9" w:rsidP="00C727A9">
      <w:pPr>
        <w:jc w:val="center"/>
        <w:rPr>
          <w:lang w:val="tr-TR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908"/>
        <w:gridCol w:w="43"/>
        <w:gridCol w:w="1559"/>
        <w:gridCol w:w="567"/>
        <w:gridCol w:w="567"/>
        <w:gridCol w:w="4645"/>
        <w:gridCol w:w="179"/>
      </w:tblGrid>
      <w:tr w:rsidR="00C727A9" w:rsidRPr="002916CF" w:rsidTr="00EB2F19">
        <w:trPr>
          <w:gridBefore w:val="1"/>
          <w:gridAfter w:val="1"/>
          <w:wBefore w:w="34" w:type="dxa"/>
          <w:wAfter w:w="179" w:type="dxa"/>
        </w:trPr>
        <w:tc>
          <w:tcPr>
            <w:tcW w:w="1908" w:type="dxa"/>
          </w:tcPr>
          <w:p w:rsidR="00C727A9" w:rsidRPr="002916CF" w:rsidRDefault="00C727A9" w:rsidP="00EB2F19">
            <w:pPr>
              <w:jc w:val="center"/>
              <w:rPr>
                <w:lang w:val="tr-TR"/>
              </w:rPr>
            </w:pPr>
          </w:p>
        </w:tc>
        <w:tc>
          <w:tcPr>
            <w:tcW w:w="7381" w:type="dxa"/>
            <w:gridSpan w:val="5"/>
          </w:tcPr>
          <w:p w:rsidR="00C727A9" w:rsidRPr="002916CF" w:rsidRDefault="00C727A9" w:rsidP="00EB2F19">
            <w:pPr>
              <w:jc w:val="both"/>
              <w:rPr>
                <w:lang w:val="tr-TR"/>
              </w:rPr>
            </w:pPr>
            <w:r w:rsidRPr="002916CF">
              <w:rPr>
                <w:lang w:val="tr-TR"/>
              </w:rPr>
              <w:t xml:space="preserve">     Kuzey Kıbrıs Türk Cumhuriyeti Cumhuriyet Meclisi aşağıdaki Yasayı yapar:</w:t>
            </w:r>
          </w:p>
          <w:p w:rsidR="00C727A9" w:rsidRPr="002916CF" w:rsidRDefault="00C727A9" w:rsidP="00EB2F19">
            <w:pPr>
              <w:jc w:val="both"/>
              <w:rPr>
                <w:lang w:val="tr-TR"/>
              </w:rPr>
            </w:pPr>
          </w:p>
        </w:tc>
      </w:tr>
      <w:tr w:rsidR="00C727A9" w:rsidRPr="002916CF" w:rsidTr="00EB2F19">
        <w:trPr>
          <w:gridBefore w:val="1"/>
          <w:gridAfter w:val="1"/>
          <w:wBefore w:w="34" w:type="dxa"/>
          <w:wAfter w:w="179" w:type="dxa"/>
        </w:trPr>
        <w:tc>
          <w:tcPr>
            <w:tcW w:w="1908" w:type="dxa"/>
          </w:tcPr>
          <w:p w:rsidR="00C727A9" w:rsidRPr="002916CF" w:rsidRDefault="00C727A9" w:rsidP="00EB2F19">
            <w:pPr>
              <w:rPr>
                <w:lang w:val="tr-TR"/>
              </w:rPr>
            </w:pPr>
            <w:r w:rsidRPr="002916CF">
              <w:rPr>
                <w:lang w:val="tr-TR"/>
              </w:rPr>
              <w:t>Kısa İsim</w:t>
            </w:r>
          </w:p>
          <w:p w:rsidR="00C727A9" w:rsidRPr="002916CF" w:rsidRDefault="00C727A9" w:rsidP="00EB2F19">
            <w:pPr>
              <w:rPr>
                <w:lang w:val="tr-TR"/>
              </w:rPr>
            </w:pPr>
            <w:r w:rsidRPr="002916CF">
              <w:rPr>
                <w:lang w:val="tr-TR"/>
              </w:rPr>
              <w:t xml:space="preserve">   Fasıl 277</w:t>
            </w:r>
          </w:p>
        </w:tc>
        <w:tc>
          <w:tcPr>
            <w:tcW w:w="7381" w:type="dxa"/>
            <w:gridSpan w:val="5"/>
          </w:tcPr>
          <w:p w:rsidR="00C727A9" w:rsidRPr="002916CF" w:rsidRDefault="00C727A9" w:rsidP="00EB2F19">
            <w:pPr>
              <w:jc w:val="both"/>
              <w:rPr>
                <w:lang w:val="tr-TR"/>
              </w:rPr>
            </w:pPr>
            <w:r w:rsidRPr="002916CF">
              <w:rPr>
                <w:lang w:val="tr-TR"/>
              </w:rPr>
              <w:t xml:space="preserve">1. Bu Yasa, Küçükler ve Mahcurlar Vesayet </w:t>
            </w:r>
            <w:r w:rsidRPr="002916CF">
              <w:rPr>
                <w:spacing w:val="-2"/>
              </w:rPr>
              <w:t>(</w:t>
            </w:r>
            <w:proofErr w:type="spellStart"/>
            <w:r w:rsidRPr="002916CF">
              <w:rPr>
                <w:spacing w:val="-2"/>
              </w:rPr>
              <w:t>Değişiklik</w:t>
            </w:r>
            <w:proofErr w:type="spellEnd"/>
            <w:r w:rsidRPr="002916CF">
              <w:rPr>
                <w:spacing w:val="-2"/>
              </w:rPr>
              <w:t xml:space="preserve">) </w:t>
            </w:r>
            <w:r w:rsidRPr="002916CF">
              <w:rPr>
                <w:lang w:val="tr-TR"/>
              </w:rPr>
              <w:t xml:space="preserve">Yasası </w:t>
            </w:r>
            <w:proofErr w:type="spellStart"/>
            <w:r w:rsidRPr="002916CF">
              <w:rPr>
                <w:spacing w:val="-2"/>
              </w:rPr>
              <w:t>olarak</w:t>
            </w:r>
            <w:proofErr w:type="spellEnd"/>
            <w:r w:rsidRPr="002916CF">
              <w:rPr>
                <w:spacing w:val="-2"/>
              </w:rPr>
              <w:t xml:space="preserve"> </w:t>
            </w:r>
            <w:proofErr w:type="spellStart"/>
            <w:r w:rsidRPr="002916CF">
              <w:rPr>
                <w:spacing w:val="-2"/>
              </w:rPr>
              <w:t>isimlendirilir</w:t>
            </w:r>
            <w:proofErr w:type="spellEnd"/>
            <w:r w:rsidRPr="002916CF">
              <w:rPr>
                <w:spacing w:val="-2"/>
              </w:rPr>
              <w:t xml:space="preserve"> </w:t>
            </w:r>
            <w:r w:rsidRPr="002916CF">
              <w:rPr>
                <w:lang w:val="tr-TR"/>
              </w:rPr>
              <w:t>ve aşağıda “Esas Yasa” olarak anılan Küçükler ve Mahcurlar Vesayet Yasası ile birlikte okunur.</w:t>
            </w:r>
          </w:p>
          <w:p w:rsidR="00C727A9" w:rsidRPr="002916CF" w:rsidRDefault="00C727A9" w:rsidP="00EB2F19">
            <w:pPr>
              <w:jc w:val="both"/>
              <w:rPr>
                <w:lang w:val="tr-TR"/>
              </w:rPr>
            </w:pPr>
          </w:p>
        </w:tc>
      </w:tr>
      <w:tr w:rsidR="00C727A9" w:rsidRPr="002916CF" w:rsidTr="00EB2F19">
        <w:trPr>
          <w:gridBefore w:val="1"/>
          <w:gridAfter w:val="1"/>
          <w:wBefore w:w="34" w:type="dxa"/>
          <w:wAfter w:w="179" w:type="dxa"/>
        </w:trPr>
        <w:tc>
          <w:tcPr>
            <w:tcW w:w="1908" w:type="dxa"/>
          </w:tcPr>
          <w:p w:rsidR="00C727A9" w:rsidRPr="002916CF" w:rsidRDefault="00C727A9" w:rsidP="00EB2F19">
            <w:pPr>
              <w:rPr>
                <w:lang w:val="tr-TR"/>
              </w:rPr>
            </w:pPr>
            <w:r w:rsidRPr="002916CF">
              <w:rPr>
                <w:lang w:val="tr-TR"/>
              </w:rPr>
              <w:t xml:space="preserve">Esas Yasanın 6’ncı  Maddesinin </w:t>
            </w:r>
          </w:p>
        </w:tc>
        <w:tc>
          <w:tcPr>
            <w:tcW w:w="7381" w:type="dxa"/>
            <w:gridSpan w:val="5"/>
          </w:tcPr>
          <w:p w:rsidR="00C727A9" w:rsidRPr="002916CF" w:rsidRDefault="00C727A9" w:rsidP="00EB2F19">
            <w:pPr>
              <w:jc w:val="both"/>
              <w:rPr>
                <w:lang w:val="tr-TR"/>
              </w:rPr>
            </w:pPr>
            <w:r w:rsidRPr="002916CF">
              <w:rPr>
                <w:lang w:val="tr-TR"/>
              </w:rPr>
              <w:t xml:space="preserve">2. Esas Yasa, 6’ncı maddesi kaldırılmak ve yerine aşağıdaki yeni 6’ncı madde konmak </w:t>
            </w:r>
            <w:r>
              <w:rPr>
                <w:lang w:val="tr-TR"/>
              </w:rPr>
              <w:t>suretiyle değiştirilir:</w:t>
            </w:r>
          </w:p>
          <w:p w:rsidR="00C727A9" w:rsidRPr="002916CF" w:rsidRDefault="00C727A9" w:rsidP="00EB2F19">
            <w:pPr>
              <w:jc w:val="both"/>
              <w:rPr>
                <w:lang w:val="tr-TR"/>
              </w:rPr>
            </w:pPr>
          </w:p>
        </w:tc>
      </w:tr>
      <w:tr w:rsidR="00C727A9" w:rsidRPr="002916CF" w:rsidTr="00EB2F1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3"/>
          </w:tcPr>
          <w:p w:rsidR="00C727A9" w:rsidRPr="002916CF" w:rsidRDefault="00C727A9" w:rsidP="00EB2F19">
            <w:r w:rsidRPr="002916CF">
              <w:rPr>
                <w:lang w:val="tr-TR"/>
              </w:rPr>
              <w:t>Değiştirilmesi</w:t>
            </w:r>
          </w:p>
        </w:tc>
        <w:tc>
          <w:tcPr>
            <w:tcW w:w="1559" w:type="dxa"/>
          </w:tcPr>
          <w:p w:rsidR="00C727A9" w:rsidRPr="002916CF" w:rsidRDefault="00C727A9" w:rsidP="00EB2F19">
            <w:r w:rsidRPr="002916CF">
              <w:rPr>
                <w:lang w:val="tr-TR"/>
              </w:rPr>
              <w:t>“</w:t>
            </w:r>
            <w:proofErr w:type="spellStart"/>
            <w:r w:rsidRPr="002916CF">
              <w:t>Ananın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Babanın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Vasi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Olması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veya</w:t>
            </w:r>
            <w:proofErr w:type="spellEnd"/>
            <w:r w:rsidRPr="002916CF">
              <w:t xml:space="preserve">  </w:t>
            </w:r>
          </w:p>
        </w:tc>
        <w:tc>
          <w:tcPr>
            <w:tcW w:w="567" w:type="dxa"/>
          </w:tcPr>
          <w:p w:rsidR="00C727A9" w:rsidRPr="002916CF" w:rsidRDefault="00C727A9" w:rsidP="00EB2F19">
            <w:pPr>
              <w:jc w:val="both"/>
            </w:pPr>
            <w:r w:rsidRPr="002916CF">
              <w:t>6.</w:t>
            </w:r>
          </w:p>
        </w:tc>
        <w:tc>
          <w:tcPr>
            <w:tcW w:w="567" w:type="dxa"/>
          </w:tcPr>
          <w:p w:rsidR="00C727A9" w:rsidRPr="002916CF" w:rsidRDefault="00C727A9" w:rsidP="00EB2F19">
            <w:pPr>
              <w:jc w:val="both"/>
            </w:pPr>
            <w:r w:rsidRPr="002916CF">
              <w:t>(1)</w:t>
            </w:r>
          </w:p>
        </w:tc>
        <w:tc>
          <w:tcPr>
            <w:tcW w:w="4824" w:type="dxa"/>
            <w:gridSpan w:val="2"/>
          </w:tcPr>
          <w:p w:rsidR="00C727A9" w:rsidRPr="002916CF" w:rsidRDefault="00C727A9" w:rsidP="00EB2F19">
            <w:pPr>
              <w:jc w:val="both"/>
            </w:pPr>
            <w:r w:rsidRPr="002916CF">
              <w:rPr>
                <w:lang w:val="tr-TR"/>
              </w:rPr>
              <w:t xml:space="preserve">Bir küçüğün müşterek velayetine sahip olan ana ve baba, </w:t>
            </w:r>
            <w:proofErr w:type="spellStart"/>
            <w:r w:rsidRPr="002916CF">
              <w:t>küçüğün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şahsının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malının</w:t>
            </w:r>
            <w:proofErr w:type="spellEnd"/>
            <w:r w:rsidRPr="002916CF">
              <w:t xml:space="preserve"> </w:t>
            </w:r>
            <w:r w:rsidRPr="002916CF">
              <w:rPr>
                <w:lang w:val="tr-TR"/>
              </w:rPr>
              <w:t xml:space="preserve">müşterek </w:t>
            </w:r>
            <w:proofErr w:type="spellStart"/>
            <w:r w:rsidRPr="002916CF">
              <w:t>vasisi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olur</w:t>
            </w:r>
            <w:proofErr w:type="spellEnd"/>
            <w:r w:rsidRPr="002916CF">
              <w:t>.</w:t>
            </w:r>
          </w:p>
        </w:tc>
      </w:tr>
      <w:tr w:rsidR="00C727A9" w:rsidRPr="002916CF" w:rsidTr="00EB2F1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3"/>
          </w:tcPr>
          <w:p w:rsidR="00C727A9" w:rsidRPr="002916CF" w:rsidRDefault="00C727A9" w:rsidP="00EB2F19"/>
        </w:tc>
        <w:tc>
          <w:tcPr>
            <w:tcW w:w="1559" w:type="dxa"/>
          </w:tcPr>
          <w:p w:rsidR="00C727A9" w:rsidRPr="002916CF" w:rsidRDefault="00C727A9" w:rsidP="00EB2F19">
            <w:pPr>
              <w:rPr>
                <w:lang w:val="tr-TR"/>
              </w:rPr>
            </w:pPr>
            <w:proofErr w:type="spellStart"/>
            <w:r w:rsidRPr="002916CF">
              <w:t>Vasiyetle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Vasi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Atanması</w:t>
            </w:r>
            <w:proofErr w:type="spellEnd"/>
          </w:p>
        </w:tc>
        <w:tc>
          <w:tcPr>
            <w:tcW w:w="567" w:type="dxa"/>
          </w:tcPr>
          <w:p w:rsidR="00C727A9" w:rsidRPr="002916CF" w:rsidRDefault="00C727A9" w:rsidP="00EB2F19">
            <w:pPr>
              <w:jc w:val="both"/>
            </w:pPr>
          </w:p>
        </w:tc>
        <w:tc>
          <w:tcPr>
            <w:tcW w:w="567" w:type="dxa"/>
          </w:tcPr>
          <w:p w:rsidR="00C727A9" w:rsidRPr="002916CF" w:rsidRDefault="00C727A9" w:rsidP="00EB2F19">
            <w:pPr>
              <w:jc w:val="both"/>
            </w:pPr>
            <w:r w:rsidRPr="002916CF">
              <w:t>(2)</w:t>
            </w:r>
          </w:p>
        </w:tc>
        <w:tc>
          <w:tcPr>
            <w:tcW w:w="4824" w:type="dxa"/>
            <w:gridSpan w:val="2"/>
          </w:tcPr>
          <w:p w:rsidR="00C727A9" w:rsidRPr="002916CF" w:rsidRDefault="00C727A9" w:rsidP="00EB2F19">
            <w:pPr>
              <w:jc w:val="both"/>
              <w:rPr>
                <w:lang w:val="tr-TR"/>
              </w:rPr>
            </w:pPr>
            <w:r w:rsidRPr="002916CF">
              <w:t xml:space="preserve">Ana </w:t>
            </w:r>
            <w:proofErr w:type="spellStart"/>
            <w:r w:rsidRPr="002916CF">
              <w:t>veya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babadan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sadece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birinin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velayete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sahip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olması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veya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hayatta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olmaması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durumunda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velayete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sahip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olan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veya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hayatta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olan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ana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veya</w:t>
            </w:r>
            <w:proofErr w:type="spellEnd"/>
            <w:r w:rsidRPr="002916CF">
              <w:t xml:space="preserve"> baba, </w:t>
            </w:r>
            <w:proofErr w:type="spellStart"/>
            <w:r w:rsidRPr="002916CF">
              <w:t>küçüğün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şahsının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malının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vasisi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olur</w:t>
            </w:r>
            <w:proofErr w:type="spellEnd"/>
            <w:r w:rsidRPr="002916CF">
              <w:t>.</w:t>
            </w:r>
          </w:p>
        </w:tc>
      </w:tr>
      <w:tr w:rsidR="00C727A9" w:rsidRPr="002916CF" w:rsidTr="00EB2F1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3"/>
          </w:tcPr>
          <w:p w:rsidR="00C727A9" w:rsidRPr="002916CF" w:rsidRDefault="00C727A9" w:rsidP="00EB2F19"/>
        </w:tc>
        <w:tc>
          <w:tcPr>
            <w:tcW w:w="1559" w:type="dxa"/>
          </w:tcPr>
          <w:p w:rsidR="00C727A9" w:rsidRPr="002916CF" w:rsidRDefault="00C727A9" w:rsidP="00EB2F19">
            <w:pPr>
              <w:rPr>
                <w:lang w:val="tr-TR"/>
              </w:rPr>
            </w:pPr>
          </w:p>
        </w:tc>
        <w:tc>
          <w:tcPr>
            <w:tcW w:w="567" w:type="dxa"/>
          </w:tcPr>
          <w:p w:rsidR="00C727A9" w:rsidRPr="002916CF" w:rsidRDefault="00C727A9" w:rsidP="00EB2F19">
            <w:pPr>
              <w:jc w:val="both"/>
            </w:pPr>
          </w:p>
        </w:tc>
        <w:tc>
          <w:tcPr>
            <w:tcW w:w="567" w:type="dxa"/>
          </w:tcPr>
          <w:p w:rsidR="00C727A9" w:rsidRPr="002916CF" w:rsidRDefault="00C727A9" w:rsidP="00EB2F19">
            <w:pPr>
              <w:jc w:val="both"/>
            </w:pPr>
            <w:r w:rsidRPr="002916CF">
              <w:t>(3)</w:t>
            </w:r>
          </w:p>
        </w:tc>
        <w:tc>
          <w:tcPr>
            <w:tcW w:w="4824" w:type="dxa"/>
            <w:gridSpan w:val="2"/>
          </w:tcPr>
          <w:p w:rsidR="00C727A9" w:rsidRPr="002916CF" w:rsidRDefault="00C727A9" w:rsidP="00EB2F19">
            <w:pPr>
              <w:jc w:val="both"/>
            </w:pPr>
            <w:proofErr w:type="spellStart"/>
            <w:r w:rsidRPr="002916CF">
              <w:t>Bir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küçüğün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anası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babasının</w:t>
            </w:r>
            <w:proofErr w:type="spellEnd"/>
            <w:r w:rsidRPr="002916CF">
              <w:t xml:space="preserve"> her </w:t>
            </w:r>
            <w:proofErr w:type="spellStart"/>
            <w:r w:rsidRPr="002916CF">
              <w:t>ikisi</w:t>
            </w:r>
            <w:proofErr w:type="spellEnd"/>
            <w:r w:rsidRPr="002916CF">
              <w:t xml:space="preserve"> de </w:t>
            </w:r>
            <w:proofErr w:type="spellStart"/>
            <w:r w:rsidRPr="002916CF">
              <w:t>hayatta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değilse</w:t>
            </w:r>
            <w:proofErr w:type="spellEnd"/>
            <w:r w:rsidRPr="002916CF">
              <w:t xml:space="preserve">, </w:t>
            </w:r>
            <w:proofErr w:type="spellStart"/>
            <w:r w:rsidRPr="002916CF">
              <w:t>hayatta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olan</w:t>
            </w:r>
            <w:proofErr w:type="spellEnd"/>
            <w:r w:rsidRPr="002916CF">
              <w:t xml:space="preserve"> son </w:t>
            </w:r>
            <w:proofErr w:type="spellStart"/>
            <w:r w:rsidRPr="002916CF">
              <w:t>ana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veya</w:t>
            </w:r>
            <w:proofErr w:type="spellEnd"/>
            <w:r w:rsidRPr="002916CF">
              <w:t xml:space="preserve"> baba </w:t>
            </w:r>
            <w:proofErr w:type="spellStart"/>
            <w:r w:rsidRPr="002916CF">
              <w:t>tarafından</w:t>
            </w:r>
            <w:proofErr w:type="spellEnd"/>
            <w:r w:rsidRPr="002916CF">
              <w:t xml:space="preserve">, </w:t>
            </w:r>
            <w:proofErr w:type="spellStart"/>
            <w:proofErr w:type="gramStart"/>
            <w:r w:rsidRPr="002916CF">
              <w:t>varsa</w:t>
            </w:r>
            <w:proofErr w:type="spellEnd"/>
            <w:r w:rsidRPr="002916CF">
              <w:t xml:space="preserve">  </w:t>
            </w:r>
            <w:proofErr w:type="spellStart"/>
            <w:r w:rsidRPr="002916CF">
              <w:t>vasiyetle</w:t>
            </w:r>
            <w:proofErr w:type="spellEnd"/>
            <w:proofErr w:type="gramEnd"/>
            <w:r w:rsidRPr="002916CF">
              <w:t xml:space="preserve"> </w:t>
            </w:r>
            <w:proofErr w:type="spellStart"/>
            <w:r w:rsidRPr="002916CF">
              <w:t>atanmış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vasi</w:t>
            </w:r>
            <w:proofErr w:type="spellEnd"/>
            <w:r w:rsidRPr="002916CF">
              <w:t xml:space="preserve">, </w:t>
            </w:r>
            <w:proofErr w:type="spellStart"/>
            <w:r w:rsidRPr="002916CF">
              <w:t>küçüğün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şahsının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malının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vasisi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olur</w:t>
            </w:r>
            <w:proofErr w:type="spellEnd"/>
            <w:r w:rsidRPr="002916CF">
              <w:t>.”</w:t>
            </w:r>
          </w:p>
          <w:p w:rsidR="00C727A9" w:rsidRPr="002916CF" w:rsidRDefault="00C727A9" w:rsidP="00EB2F19">
            <w:pPr>
              <w:jc w:val="both"/>
            </w:pPr>
          </w:p>
        </w:tc>
      </w:tr>
      <w:tr w:rsidR="00C727A9" w:rsidRPr="002916CF" w:rsidTr="00EB2F1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3"/>
          </w:tcPr>
          <w:p w:rsidR="00C727A9" w:rsidRPr="002916CF" w:rsidRDefault="00C727A9" w:rsidP="00EB2F19">
            <w:proofErr w:type="spellStart"/>
            <w:r w:rsidRPr="002916CF">
              <w:t>Yürürlüğe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Giriş</w:t>
            </w:r>
            <w:proofErr w:type="spellEnd"/>
          </w:p>
        </w:tc>
        <w:tc>
          <w:tcPr>
            <w:tcW w:w="7517" w:type="dxa"/>
            <w:gridSpan w:val="5"/>
          </w:tcPr>
          <w:p w:rsidR="00C727A9" w:rsidRPr="002916CF" w:rsidRDefault="00C727A9" w:rsidP="00EB2F19">
            <w:pPr>
              <w:jc w:val="both"/>
            </w:pPr>
            <w:r w:rsidRPr="002916CF">
              <w:t xml:space="preserve">3. Bu </w:t>
            </w:r>
            <w:proofErr w:type="spellStart"/>
            <w:r w:rsidRPr="002916CF">
              <w:t>Yasa</w:t>
            </w:r>
            <w:proofErr w:type="spellEnd"/>
            <w:r w:rsidRPr="002916CF">
              <w:t xml:space="preserve">, </w:t>
            </w:r>
            <w:proofErr w:type="spellStart"/>
            <w:r w:rsidRPr="002916CF">
              <w:t>Resmi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Gazete’de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yayımlandığı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tarihten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itibaren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yürürlüğe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girer</w:t>
            </w:r>
            <w:proofErr w:type="spellEnd"/>
            <w:r w:rsidRPr="002916CF">
              <w:t xml:space="preserve">.  </w:t>
            </w:r>
          </w:p>
        </w:tc>
      </w:tr>
    </w:tbl>
    <w:p w:rsidR="00C727A9" w:rsidRPr="002916CF" w:rsidRDefault="00C727A9" w:rsidP="00C727A9"/>
    <w:p w:rsidR="00C727A9" w:rsidRPr="002916CF" w:rsidRDefault="00C727A9" w:rsidP="00C727A9">
      <w:pPr>
        <w:spacing w:after="200" w:line="276" w:lineRule="auto"/>
      </w:pPr>
    </w:p>
    <w:p w:rsidR="001C1CF9" w:rsidRDefault="001C1CF9"/>
    <w:sectPr w:rsidR="001C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44"/>
    <w:rsid w:val="001C1CF9"/>
    <w:rsid w:val="00502E44"/>
    <w:rsid w:val="009F3605"/>
    <w:rsid w:val="00C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Beyaz</dc:creator>
  <cp:keywords/>
  <dc:description/>
  <cp:lastModifiedBy>Nedret Beyaz</cp:lastModifiedBy>
  <cp:revision>3</cp:revision>
  <dcterms:created xsi:type="dcterms:W3CDTF">2021-07-07T12:57:00Z</dcterms:created>
  <dcterms:modified xsi:type="dcterms:W3CDTF">2021-07-07T13:49:00Z</dcterms:modified>
</cp:coreProperties>
</file>