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DD" w:rsidRDefault="00BB0ADD" w:rsidP="00BB0ADD">
      <w:pPr>
        <w:ind w:right="200"/>
        <w:jc w:val="both"/>
      </w:pP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Cumhuriyet</w:t>
      </w:r>
      <w:proofErr w:type="spellEnd"/>
      <w:r>
        <w:t xml:space="preserve"> </w:t>
      </w:r>
      <w:proofErr w:type="spellStart"/>
      <w:r>
        <w:t>Meclisi’nin</w:t>
      </w:r>
      <w:proofErr w:type="spellEnd"/>
      <w:r>
        <w:t xml:space="preserve"> 28 </w:t>
      </w:r>
      <w:proofErr w:type="spellStart"/>
      <w:r>
        <w:t>Temmuz</w:t>
      </w:r>
      <w:proofErr w:type="spellEnd"/>
      <w:r>
        <w:t xml:space="preserve"> 2020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Beşinci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Birleşiminde</w:t>
      </w:r>
      <w:proofErr w:type="spellEnd"/>
      <w:r>
        <w:t xml:space="preserve"> </w:t>
      </w:r>
      <w:proofErr w:type="spellStart"/>
      <w:r>
        <w:t>Oybirliğiyle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“</w:t>
      </w:r>
      <w:proofErr w:type="spellStart"/>
      <w:r w:rsidRPr="00E6530A">
        <w:rPr>
          <w:color w:val="00000A"/>
          <w:spacing w:val="2"/>
          <w:lang w:eastAsia="tr-TR"/>
        </w:rPr>
        <w:t>Kuzey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Kıbrıs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Türk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Cumhuriyeti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Hükümeti</w:t>
      </w:r>
      <w:proofErr w:type="spellEnd"/>
      <w:r w:rsidRPr="00E6530A">
        <w:rPr>
          <w:color w:val="00000A"/>
          <w:spacing w:val="2"/>
          <w:lang w:eastAsia="tr-TR"/>
        </w:rPr>
        <w:t xml:space="preserve"> (KKTC) İle </w:t>
      </w:r>
      <w:proofErr w:type="spellStart"/>
      <w:r w:rsidRPr="00E6530A">
        <w:rPr>
          <w:color w:val="00000A"/>
          <w:spacing w:val="2"/>
          <w:lang w:eastAsia="tr-TR"/>
        </w:rPr>
        <w:t>Türkiye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Cumhuriyeti</w:t>
      </w:r>
      <w:proofErr w:type="spellEnd"/>
      <w:r w:rsidRPr="00E6530A">
        <w:rPr>
          <w:color w:val="00000A"/>
          <w:spacing w:val="2"/>
          <w:lang w:eastAsia="tr-TR"/>
        </w:rPr>
        <w:t xml:space="preserve"> (TC) </w:t>
      </w:r>
      <w:proofErr w:type="spellStart"/>
      <w:r w:rsidRPr="00E6530A">
        <w:rPr>
          <w:color w:val="00000A"/>
          <w:spacing w:val="2"/>
          <w:lang w:eastAsia="tr-TR"/>
        </w:rPr>
        <w:t>Hükümeti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Arasında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Haritacılık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Alanında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Yapılan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İşbirliği</w:t>
      </w:r>
      <w:proofErr w:type="spellEnd"/>
      <w:r w:rsidRPr="00E6530A">
        <w:rPr>
          <w:color w:val="00000A"/>
          <w:spacing w:val="2"/>
          <w:lang w:eastAsia="tr-TR"/>
        </w:rPr>
        <w:t xml:space="preserve"> </w:t>
      </w:r>
      <w:proofErr w:type="spellStart"/>
      <w:r w:rsidRPr="00E6530A">
        <w:rPr>
          <w:color w:val="00000A"/>
          <w:spacing w:val="2"/>
          <w:lang w:eastAsia="tr-TR"/>
        </w:rPr>
        <w:t>Protokolü</w:t>
      </w:r>
      <w:proofErr w:type="spellEnd"/>
      <w:r w:rsidRPr="00E6530A">
        <w:rPr>
          <w:color w:val="00000A"/>
          <w:spacing w:val="2"/>
          <w:lang w:eastAsia="tr-TR"/>
        </w:rPr>
        <w:t xml:space="preserve"> (</w:t>
      </w:r>
      <w:proofErr w:type="spellStart"/>
      <w:r w:rsidRPr="00E6530A">
        <w:rPr>
          <w:color w:val="00000A"/>
          <w:spacing w:val="2"/>
          <w:lang w:eastAsia="tr-TR"/>
        </w:rPr>
        <w:t>Onay</w:t>
      </w:r>
      <w:proofErr w:type="spellEnd"/>
      <w:r w:rsidRPr="00E6530A">
        <w:rPr>
          <w:color w:val="00000A"/>
          <w:spacing w:val="2"/>
          <w:lang w:eastAsia="tr-TR"/>
        </w:rPr>
        <w:t xml:space="preserve">) </w:t>
      </w:r>
      <w:proofErr w:type="spellStart"/>
      <w:r w:rsidRPr="00E6530A">
        <w:rPr>
          <w:color w:val="00000A"/>
          <w:spacing w:val="2"/>
          <w:lang w:eastAsia="tr-TR"/>
        </w:rPr>
        <w:t>Yasası</w:t>
      </w:r>
      <w:proofErr w:type="spellEnd"/>
      <w:r>
        <w:t xml:space="preserve">” </w:t>
      </w:r>
      <w:proofErr w:type="spellStart"/>
      <w:r>
        <w:t>Anayasanın</w:t>
      </w:r>
      <w:proofErr w:type="spellEnd"/>
      <w:r>
        <w:t xml:space="preserve"> 94’üncü </w:t>
      </w:r>
      <w:proofErr w:type="spellStart"/>
      <w:r>
        <w:t>maddesinin</w:t>
      </w:r>
      <w:proofErr w:type="spellEnd"/>
      <w:r>
        <w:t xml:space="preserve"> (l)’</w:t>
      </w:r>
      <w:proofErr w:type="spellStart"/>
      <w:r>
        <w:t>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Cumhurbaşkanı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yayımlanmak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olunur</w:t>
      </w:r>
      <w:proofErr w:type="spellEnd"/>
      <w:r>
        <w:t xml:space="preserve">. </w:t>
      </w:r>
    </w:p>
    <w:p w:rsidR="00BB0ADD" w:rsidRDefault="00BB0ADD" w:rsidP="00BB0ADD"/>
    <w:p w:rsidR="00E6530A" w:rsidRDefault="00E6530A" w:rsidP="00E653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423"/>
        <w:gridCol w:w="6955"/>
      </w:tblGrid>
      <w:tr w:rsidR="00E6530A" w:rsidRPr="00E6530A" w:rsidTr="00E01815">
        <w:tc>
          <w:tcPr>
            <w:tcW w:w="9288" w:type="dxa"/>
            <w:gridSpan w:val="3"/>
          </w:tcPr>
          <w:p w:rsidR="00E6530A" w:rsidRPr="00E6530A" w:rsidRDefault="00E6530A" w:rsidP="00E6530A">
            <w:pPr>
              <w:jc w:val="center"/>
              <w:rPr>
                <w:lang w:eastAsia="tr-TR"/>
              </w:rPr>
            </w:pPr>
            <w:r>
              <w:br w:type="page"/>
            </w:r>
            <w:r w:rsidRPr="00E6530A">
              <w:rPr>
                <w:lang w:eastAsia="tr-TR"/>
              </w:rPr>
              <w:t>KUZEY KIBRIS TÜRK CUMHURİYETİ HÜKÜMETİ İLE TÜRKİYE CUMHURİYETİ HÜKÜMETİ ARASINDA</w:t>
            </w:r>
          </w:p>
          <w:p w:rsidR="00E6530A" w:rsidRPr="00E6530A" w:rsidRDefault="00E6530A" w:rsidP="00455DC6">
            <w:pPr>
              <w:tabs>
                <w:tab w:val="left" w:pos="142"/>
              </w:tabs>
              <w:jc w:val="center"/>
              <w:rPr>
                <w:lang w:eastAsia="tr-TR"/>
              </w:rPr>
            </w:pPr>
            <w:r w:rsidRPr="00E6530A">
              <w:rPr>
                <w:lang w:eastAsia="tr-TR"/>
              </w:rPr>
              <w:t xml:space="preserve">HARİTACILIK ALANINDA YAPILAN İŞBİRLİĞİ PROTOKOLÜNÜN ONAYLANMASININ UYGUN </w:t>
            </w:r>
            <w:r w:rsidR="00455DC6">
              <w:rPr>
                <w:lang w:eastAsia="tr-TR"/>
              </w:rPr>
              <w:t>BULUNMASINA İLİŞKİN (ONAY) YASASI</w:t>
            </w:r>
          </w:p>
        </w:tc>
      </w:tr>
      <w:tr w:rsidR="00E6530A" w:rsidRPr="00E6530A" w:rsidTr="00E01815">
        <w:tc>
          <w:tcPr>
            <w:tcW w:w="9288" w:type="dxa"/>
            <w:gridSpan w:val="3"/>
          </w:tcPr>
          <w:p w:rsidR="00E6530A" w:rsidRPr="00E6530A" w:rsidRDefault="00E6530A" w:rsidP="00E6530A">
            <w:pPr>
              <w:jc w:val="center"/>
              <w:rPr>
                <w:lang w:eastAsia="tr-TR"/>
              </w:rPr>
            </w:pPr>
          </w:p>
        </w:tc>
      </w:tr>
      <w:tr w:rsidR="00E6530A" w:rsidRPr="00E6530A" w:rsidTr="00E01815">
        <w:tc>
          <w:tcPr>
            <w:tcW w:w="9288" w:type="dxa"/>
            <w:gridSpan w:val="3"/>
          </w:tcPr>
          <w:p w:rsidR="00BB0ADD" w:rsidRDefault="00BB0ADD" w:rsidP="00BB0ADD">
            <w:pPr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 xml:space="preserve">                                </w:t>
            </w:r>
            <w:r>
              <w:rPr>
                <w:bCs/>
                <w:lang w:eastAsia="fr-FR"/>
              </w:rPr>
              <w:t xml:space="preserve">                                     Sayı:39</w:t>
            </w:r>
            <w:bookmarkStart w:id="0" w:name="_GoBack"/>
            <w:bookmarkEnd w:id="0"/>
            <w:r>
              <w:rPr>
                <w:bCs/>
                <w:lang w:eastAsia="fr-FR"/>
              </w:rPr>
              <w:t>/2020</w:t>
            </w:r>
          </w:p>
          <w:p w:rsidR="00E6530A" w:rsidRPr="00E6530A" w:rsidRDefault="00E6530A" w:rsidP="00E6530A">
            <w:pPr>
              <w:jc w:val="center"/>
              <w:rPr>
                <w:lang w:eastAsia="tr-TR"/>
              </w:rPr>
            </w:pP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>Kısa İsim</w:t>
            </w: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  <w:r w:rsidRPr="00E6530A">
              <w:rPr>
                <w:color w:val="00000A"/>
                <w:spacing w:val="2"/>
                <w:lang w:eastAsia="tr-TR"/>
              </w:rPr>
              <w:t xml:space="preserve">1. Bu Yasa, Kuzey Kıbrıs Türk Cumhuriyeti Hükümeti (KKTC) İle Türkiye Cumhuriyeti (TC) Hükümeti Arasında Haritacılık Alanında Yapılan İşbirliği Protokolü (Onay) Yasası olarak isimlendirilir. </w:t>
            </w: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color w:val="00000A"/>
                <w:spacing w:val="2"/>
                <w:lang w:eastAsia="tr-TR"/>
              </w:rPr>
            </w:pPr>
          </w:p>
        </w:tc>
      </w:tr>
      <w:tr w:rsidR="00E6530A" w:rsidRPr="00E6530A" w:rsidTr="00E01815">
        <w:trPr>
          <w:trHeight w:val="218"/>
        </w:trPr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>Tefsir</w:t>
            </w:r>
          </w:p>
        </w:tc>
        <w:tc>
          <w:tcPr>
            <w:tcW w:w="423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>2.</w:t>
            </w:r>
          </w:p>
        </w:tc>
        <w:tc>
          <w:tcPr>
            <w:tcW w:w="6955" w:type="dxa"/>
          </w:tcPr>
          <w:p w:rsidR="00E6530A" w:rsidRPr="00E6530A" w:rsidRDefault="00E6530A" w:rsidP="00E6530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color w:val="00000A"/>
                <w:spacing w:val="2"/>
                <w:lang w:eastAsia="tr-TR"/>
              </w:rPr>
            </w:pPr>
            <w:r w:rsidRPr="00E6530A">
              <w:rPr>
                <w:color w:val="00000A"/>
                <w:spacing w:val="2"/>
                <w:lang w:eastAsia="tr-TR"/>
              </w:rPr>
              <w:t>Bu Yasa amaçları bakımından metin başka türlü gerektirmedikçe;</w:t>
            </w: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</w:p>
        </w:tc>
        <w:tc>
          <w:tcPr>
            <w:tcW w:w="423" w:type="dxa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</w:p>
        </w:tc>
        <w:tc>
          <w:tcPr>
            <w:tcW w:w="6955" w:type="dxa"/>
          </w:tcPr>
          <w:p w:rsidR="00E6530A" w:rsidRPr="00E6530A" w:rsidRDefault="00E6530A" w:rsidP="00E6530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color w:val="00000A"/>
                <w:spacing w:val="2"/>
                <w:lang w:eastAsia="tr-TR"/>
              </w:rPr>
            </w:pPr>
            <w:r w:rsidRPr="00E6530A">
              <w:rPr>
                <w:color w:val="00000A"/>
                <w:spacing w:val="2"/>
                <w:lang w:eastAsia="tr-TR"/>
              </w:rPr>
              <w:t>“Protokol”, Bu Yasa ile onaylanması uygun bulunan Kuzey Kıbrıs Türk Cumhuriyeti Hükümeti (KKTC) ile Türkiye Cumhuriyeti (TC) Hükümeti Arasında Kuzey Kıbrıs Türk Cumhuriyeti’nde haritacılık alanında yapılacak çalışmalara ilişkin Protokol’ü anlatır.</w:t>
            </w: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</w:p>
        </w:tc>
        <w:tc>
          <w:tcPr>
            <w:tcW w:w="423" w:type="dxa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</w:p>
        </w:tc>
        <w:tc>
          <w:tcPr>
            <w:tcW w:w="6955" w:type="dxa"/>
          </w:tcPr>
          <w:p w:rsidR="00E6530A" w:rsidRPr="00E6530A" w:rsidRDefault="00E6530A" w:rsidP="00E6530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color w:val="00000A"/>
                <w:spacing w:val="2"/>
                <w:lang w:eastAsia="tr-TR"/>
              </w:rPr>
            </w:pPr>
            <w:r w:rsidRPr="00E6530A">
              <w:rPr>
                <w:color w:val="00000A"/>
                <w:spacing w:val="2"/>
                <w:lang w:eastAsia="tr-TR"/>
              </w:rPr>
              <w:t>“Bakanlar Kurulu”,  Kuzey Kıbrıs Türk Cumhuriyeti Bakanlar Kurulu’nu anlatır.</w:t>
            </w: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</w:p>
        </w:tc>
        <w:tc>
          <w:tcPr>
            <w:tcW w:w="423" w:type="dxa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</w:p>
        </w:tc>
        <w:tc>
          <w:tcPr>
            <w:tcW w:w="6955" w:type="dxa"/>
          </w:tcPr>
          <w:p w:rsidR="00E6530A" w:rsidRPr="00E6530A" w:rsidRDefault="00E6530A" w:rsidP="00E6530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color w:val="00000A"/>
                <w:spacing w:val="2"/>
                <w:lang w:eastAsia="tr-TR"/>
              </w:rPr>
            </w:pP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 xml:space="preserve">Amaç </w:t>
            </w: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  <w:r w:rsidRPr="00E6530A">
              <w:rPr>
                <w:lang w:eastAsia="tr-TR"/>
              </w:rPr>
              <w:t>3.</w:t>
            </w:r>
            <w:r w:rsidRPr="00E6530A">
              <w:rPr>
                <w:b/>
                <w:lang w:eastAsia="tr-TR"/>
              </w:rPr>
              <w:t xml:space="preserve"> </w:t>
            </w:r>
            <w:r w:rsidRPr="00E6530A">
              <w:rPr>
                <w:color w:val="00000A"/>
                <w:spacing w:val="2"/>
                <w:lang w:eastAsia="tr-TR"/>
              </w:rPr>
              <w:t xml:space="preserve">Bu Yasanın amacı, Kuzey Kıbrıs Türk Cumhuriyeti </w:t>
            </w:r>
            <w:r w:rsidRPr="00E6530A">
              <w:rPr>
                <w:lang w:eastAsia="tr-TR"/>
              </w:rPr>
              <w:t>Hükümeti ile Türkiye Cumhuriyeti Hükümeti arasında, karşılıklı menfaat ve mütekabiliyet esasına göre, haritacılık alanında yapılacak işbirliği temel prensiplerini saptamaktır.</w:t>
            </w: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>Protokolün Onaylanmasının</w:t>
            </w:r>
          </w:p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>Uygun Bulunması CETVEL</w:t>
            </w: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 xml:space="preserve">4. </w:t>
            </w:r>
            <w:r w:rsidRPr="00E6530A">
              <w:rPr>
                <w:color w:val="00000A"/>
                <w:spacing w:val="2"/>
                <w:lang w:eastAsia="tr-TR"/>
              </w:rPr>
              <w:t>Kuzey Kıbrıs Türk Cumhuriyeti Cumhuriyet Meclisi, yukarıda belirtilen ve Bakanlar Kurulu’nun 25 Eylül 2019 tarih ve E.T(K-I) 487-2019 sayılı kararı ile kabul edilen bu Yasaya ekli Cetvel’de metni yazılı Protokolün onaylanmasını uygun bulur.</w:t>
            </w: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>Yürütme Yetkisi</w:t>
            </w: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 xml:space="preserve">5. </w:t>
            </w:r>
            <w:r w:rsidRPr="00E6530A">
              <w:rPr>
                <w:color w:val="00000A"/>
                <w:spacing w:val="2"/>
                <w:lang w:eastAsia="tr-TR"/>
              </w:rPr>
              <w:t>Bu Yasa, Bakanlar Kurulu adına İçişleri ile Görevli Bakanlık tarafından yürütülür.</w:t>
            </w: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b/>
                <w:lang w:eastAsia="tr-TR"/>
              </w:rPr>
            </w:pPr>
          </w:p>
        </w:tc>
      </w:tr>
      <w:tr w:rsidR="00E6530A" w:rsidRPr="00E6530A" w:rsidTr="00E01815">
        <w:tc>
          <w:tcPr>
            <w:tcW w:w="1910" w:type="dxa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>Yürürlüğe Giriş</w:t>
            </w:r>
          </w:p>
        </w:tc>
        <w:tc>
          <w:tcPr>
            <w:tcW w:w="7378" w:type="dxa"/>
            <w:gridSpan w:val="2"/>
          </w:tcPr>
          <w:p w:rsidR="00E6530A" w:rsidRPr="00E6530A" w:rsidRDefault="00E6530A" w:rsidP="00E6530A">
            <w:pPr>
              <w:jc w:val="both"/>
              <w:rPr>
                <w:lang w:eastAsia="tr-TR"/>
              </w:rPr>
            </w:pPr>
            <w:r w:rsidRPr="00E6530A">
              <w:rPr>
                <w:lang w:eastAsia="tr-TR"/>
              </w:rPr>
              <w:t xml:space="preserve">6. </w:t>
            </w:r>
            <w:r w:rsidRPr="00E6530A">
              <w:rPr>
                <w:color w:val="00000A"/>
                <w:spacing w:val="2"/>
                <w:lang w:eastAsia="tr-TR"/>
              </w:rPr>
              <w:t>Bu Yasa, Resmi Gazete’de yayımlandığı tarihten başlayarak yürürlüğe girer.</w:t>
            </w:r>
          </w:p>
        </w:tc>
      </w:tr>
    </w:tbl>
    <w:p w:rsidR="00E6530A" w:rsidRPr="00E6530A" w:rsidRDefault="00E6530A" w:rsidP="00E6530A">
      <w:pPr>
        <w:rPr>
          <w:lang w:val="tr-TR" w:eastAsia="tr-TR"/>
        </w:rPr>
      </w:pPr>
    </w:p>
    <w:p w:rsidR="00E6530A" w:rsidRPr="00E6530A" w:rsidRDefault="00E6530A" w:rsidP="00E653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9115E" w:rsidRDefault="0069115E"/>
    <w:sectPr w:rsidR="00691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0A"/>
    <w:rsid w:val="00455DC6"/>
    <w:rsid w:val="0069115E"/>
    <w:rsid w:val="00BB0ADD"/>
    <w:rsid w:val="00BC7768"/>
    <w:rsid w:val="00CF298F"/>
    <w:rsid w:val="00E6530A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30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30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Gündüz</dc:creator>
  <cp:lastModifiedBy>Nedret Beyaz</cp:lastModifiedBy>
  <cp:revision>3</cp:revision>
  <dcterms:created xsi:type="dcterms:W3CDTF">2020-08-25T08:11:00Z</dcterms:created>
  <dcterms:modified xsi:type="dcterms:W3CDTF">2020-08-25T08:46:00Z</dcterms:modified>
</cp:coreProperties>
</file>