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AC9C6" w14:textId="423CDA0B" w:rsidR="00BB45D3" w:rsidRPr="00A93C6F" w:rsidRDefault="00BB45D3" w:rsidP="00BB45D3">
      <w:pPr>
        <w:jc w:val="both"/>
      </w:pPr>
      <w:r w:rsidRPr="00A93C6F">
        <w:t xml:space="preserve">Kuzey Kıbrıs Türk Cumhuriyeti Cumhuriyet Meclisi’nin </w:t>
      </w:r>
      <w:r>
        <w:t>20 Mayıs</w:t>
      </w:r>
      <w:r w:rsidRPr="00A93C6F">
        <w:t xml:space="preserve"> 2024 tarihli </w:t>
      </w:r>
      <w:r>
        <w:t xml:space="preserve">Ellialtıncı </w:t>
      </w:r>
      <w:r w:rsidRPr="00A93C6F">
        <w:t>Birleşiminde Oy</w:t>
      </w:r>
      <w:r>
        <w:t>çokluğuyla (26 Oyla)</w:t>
      </w:r>
      <w:r w:rsidRPr="00A93C6F">
        <w:t xml:space="preserve"> </w:t>
      </w:r>
      <w:proofErr w:type="gramStart"/>
      <w:r w:rsidRPr="00A93C6F">
        <w:t>kabul</w:t>
      </w:r>
      <w:proofErr w:type="gramEnd"/>
      <w:r w:rsidRPr="00A93C6F">
        <w:t xml:space="preserve"> olunan “</w:t>
      </w:r>
      <w:r>
        <w:rPr>
          <w:color w:val="000000"/>
        </w:rPr>
        <w:t>Taşınmaz Mal Edinme ve Uzun Vadeli Kiralama (Yabancılar) (Değişiklik) Yasası</w:t>
      </w:r>
      <w:r w:rsidRPr="00A93C6F">
        <w:t>” Anayasanın 94’üncü maddesinin (1)’inci fıkrası gereğince Kuzey Kıbrıs Türk Cumhuriyeti Cumhurbaşkanı tarafından Resmi Gazete’de yayımlanmak suretiyle ilan olunur.</w:t>
      </w:r>
    </w:p>
    <w:p w14:paraId="3D0B7A5C" w14:textId="77777777" w:rsidR="00BB45D3" w:rsidRPr="00A93C6F" w:rsidRDefault="00BB45D3" w:rsidP="00BB45D3">
      <w:pPr>
        <w:jc w:val="center"/>
      </w:pPr>
    </w:p>
    <w:p w14:paraId="7C61F58F" w14:textId="77777777" w:rsidR="00BB45D3" w:rsidRPr="00A93C6F" w:rsidRDefault="00BB45D3" w:rsidP="00BB45D3">
      <w:pPr>
        <w:jc w:val="center"/>
      </w:pPr>
    </w:p>
    <w:p w14:paraId="55165C7E" w14:textId="70E51BAB" w:rsidR="00BB45D3" w:rsidRPr="00A93C6F" w:rsidRDefault="00BB45D3" w:rsidP="00BB45D3">
      <w:pPr>
        <w:jc w:val="center"/>
      </w:pPr>
      <w:r w:rsidRPr="00A93C6F">
        <w:t xml:space="preserve">Sayı: </w:t>
      </w:r>
      <w:r>
        <w:t>39</w:t>
      </w:r>
      <w:r w:rsidRPr="00A93C6F">
        <w:t>/2024</w:t>
      </w:r>
    </w:p>
    <w:p w14:paraId="13A71380" w14:textId="77777777" w:rsidR="00BB45D3" w:rsidRDefault="00BB45D3">
      <w:bookmarkStart w:id="0" w:name="_GoBack"/>
      <w:bookmarkEnd w:id="0"/>
    </w:p>
    <w:p w14:paraId="0BA3E261" w14:textId="77777777" w:rsidR="00BB45D3" w:rsidRDefault="00BB45D3"/>
    <w:tbl>
      <w:tblPr>
        <w:tblStyle w:val="TabloKlavuzu"/>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425"/>
        <w:gridCol w:w="142"/>
        <w:gridCol w:w="425"/>
        <w:gridCol w:w="426"/>
        <w:gridCol w:w="141"/>
        <w:gridCol w:w="567"/>
        <w:gridCol w:w="426"/>
        <w:gridCol w:w="141"/>
        <w:gridCol w:w="426"/>
        <w:gridCol w:w="4677"/>
      </w:tblGrid>
      <w:tr w:rsidR="0067132A" w:rsidRPr="0067132A" w14:paraId="08F243DF" w14:textId="77777777" w:rsidTr="00EE368A">
        <w:tc>
          <w:tcPr>
            <w:tcW w:w="10065" w:type="dxa"/>
            <w:gridSpan w:val="11"/>
          </w:tcPr>
          <w:p w14:paraId="3902831A" w14:textId="5F8CC13D" w:rsidR="00E20465" w:rsidRPr="0067132A" w:rsidRDefault="00880884" w:rsidP="0067132A">
            <w:pPr>
              <w:jc w:val="center"/>
              <w:rPr>
                <w:bCs/>
                <w:lang w:eastAsia="tr-TR"/>
              </w:rPr>
            </w:pPr>
            <w:r w:rsidRPr="0067132A">
              <w:rPr>
                <w:bCs/>
                <w:lang w:eastAsia="tr-TR"/>
              </w:rPr>
              <w:t>T</w:t>
            </w:r>
            <w:r w:rsidR="00E20465" w:rsidRPr="0067132A">
              <w:rPr>
                <w:bCs/>
                <w:lang w:eastAsia="tr-TR"/>
              </w:rPr>
              <w:t>AŞINMAZ MAL EDİNME VE UZUN VADELİ KİRALAMA (YABANCILAR)</w:t>
            </w:r>
          </w:p>
          <w:p w14:paraId="41610805" w14:textId="427D7405" w:rsidR="00E20465" w:rsidRDefault="000836F9" w:rsidP="00C43807">
            <w:pPr>
              <w:jc w:val="center"/>
              <w:rPr>
                <w:bCs/>
                <w:lang w:eastAsia="tr-TR"/>
              </w:rPr>
            </w:pPr>
            <w:r w:rsidRPr="0067132A">
              <w:rPr>
                <w:bCs/>
                <w:lang w:eastAsia="tr-TR"/>
              </w:rPr>
              <w:t>(DEĞİŞİKLİK</w:t>
            </w:r>
            <w:r w:rsidR="00C43807">
              <w:rPr>
                <w:bCs/>
                <w:lang w:eastAsia="tr-TR"/>
              </w:rPr>
              <w:t>) YASASI</w:t>
            </w:r>
          </w:p>
          <w:p w14:paraId="44799FBF" w14:textId="53E633E0" w:rsidR="00C43807" w:rsidRPr="0067132A" w:rsidRDefault="00C43807" w:rsidP="00C43807">
            <w:pPr>
              <w:jc w:val="center"/>
              <w:rPr>
                <w:bCs/>
              </w:rPr>
            </w:pPr>
          </w:p>
        </w:tc>
      </w:tr>
      <w:tr w:rsidR="0067132A" w:rsidRPr="0067132A" w14:paraId="6E2BAD6A" w14:textId="77777777" w:rsidTr="00EE368A">
        <w:tc>
          <w:tcPr>
            <w:tcW w:w="2269" w:type="dxa"/>
          </w:tcPr>
          <w:p w14:paraId="1B5B2487" w14:textId="38F7CACD" w:rsidR="00880884" w:rsidRPr="0067132A" w:rsidRDefault="00880884" w:rsidP="0067132A">
            <w:pPr>
              <w:jc w:val="both"/>
              <w:rPr>
                <w:bCs/>
              </w:rPr>
            </w:pPr>
            <w:r w:rsidRPr="0067132A">
              <w:rPr>
                <w:bCs/>
              </w:rPr>
              <w:tab/>
            </w:r>
          </w:p>
        </w:tc>
        <w:tc>
          <w:tcPr>
            <w:tcW w:w="7796" w:type="dxa"/>
            <w:gridSpan w:val="10"/>
          </w:tcPr>
          <w:p w14:paraId="7203A419" w14:textId="4A47448B" w:rsidR="00880884" w:rsidRPr="0067132A" w:rsidRDefault="003E49E0" w:rsidP="0067132A">
            <w:pPr>
              <w:jc w:val="both"/>
              <w:rPr>
                <w:bCs/>
              </w:rPr>
            </w:pPr>
            <w:r>
              <w:rPr>
                <w:bCs/>
              </w:rPr>
              <w:t xml:space="preserve"> </w:t>
            </w:r>
            <w:r w:rsidR="00EE368A">
              <w:rPr>
                <w:bCs/>
              </w:rPr>
              <w:t xml:space="preserve">     </w:t>
            </w:r>
            <w:r w:rsidR="00880884" w:rsidRPr="0067132A">
              <w:rPr>
                <w:bCs/>
              </w:rPr>
              <w:t>Kuzey Kıbrıs Türk Cumhuriyeti Cumhuriyet Meclisi aşağıdaki Yasayı yapar:</w:t>
            </w:r>
          </w:p>
          <w:p w14:paraId="33D0D943" w14:textId="4FFB2D3F" w:rsidR="00880884" w:rsidRPr="0067132A" w:rsidRDefault="00880884" w:rsidP="0067132A">
            <w:pPr>
              <w:jc w:val="both"/>
              <w:rPr>
                <w:bCs/>
              </w:rPr>
            </w:pPr>
          </w:p>
        </w:tc>
      </w:tr>
      <w:tr w:rsidR="0067132A" w:rsidRPr="0067132A" w14:paraId="5C5A7CDB" w14:textId="77777777" w:rsidTr="00EE368A">
        <w:tc>
          <w:tcPr>
            <w:tcW w:w="2269" w:type="dxa"/>
          </w:tcPr>
          <w:p w14:paraId="1CA89FB0" w14:textId="77777777" w:rsidR="00880884" w:rsidRPr="0067132A" w:rsidRDefault="00880884" w:rsidP="0067132A">
            <w:pPr>
              <w:jc w:val="both"/>
              <w:rPr>
                <w:bCs/>
              </w:rPr>
            </w:pPr>
            <w:r w:rsidRPr="0067132A">
              <w:rPr>
                <w:bCs/>
              </w:rPr>
              <w:t>Kısa İsim</w:t>
            </w:r>
          </w:p>
          <w:p w14:paraId="47A4CCE5" w14:textId="0BA1514F" w:rsidR="00880884" w:rsidRDefault="0011118E" w:rsidP="0011118E">
            <w:pPr>
              <w:rPr>
                <w:bCs/>
              </w:rPr>
            </w:pPr>
            <w:r>
              <w:rPr>
                <w:bCs/>
              </w:rPr>
              <w:t xml:space="preserve">       </w:t>
            </w:r>
            <w:r w:rsidR="00880884" w:rsidRPr="0067132A">
              <w:rPr>
                <w:bCs/>
              </w:rPr>
              <w:t>52/2008</w:t>
            </w:r>
          </w:p>
          <w:p w14:paraId="0C02F73C" w14:textId="2B1D77C4" w:rsidR="00576A0D" w:rsidRPr="00576A0D" w:rsidRDefault="00576A0D" w:rsidP="0067132A">
            <w:pPr>
              <w:jc w:val="center"/>
              <w:rPr>
                <w:b/>
                <w:bCs/>
                <w:i/>
              </w:rPr>
            </w:pPr>
          </w:p>
        </w:tc>
        <w:tc>
          <w:tcPr>
            <w:tcW w:w="7796" w:type="dxa"/>
            <w:gridSpan w:val="10"/>
          </w:tcPr>
          <w:p w14:paraId="1FAD747C" w14:textId="433728F2" w:rsidR="00880884" w:rsidRPr="0067132A" w:rsidRDefault="00880884" w:rsidP="0011118E">
            <w:pPr>
              <w:jc w:val="both"/>
              <w:rPr>
                <w:bCs/>
              </w:rPr>
            </w:pPr>
            <w:r w:rsidRPr="0067132A">
              <w:rPr>
                <w:bCs/>
              </w:rPr>
              <w:t xml:space="preserve">1. </w:t>
            </w:r>
            <w:r w:rsidRPr="0067132A">
              <w:rPr>
                <w:bCs/>
                <w:lang w:eastAsia="tr-TR"/>
              </w:rPr>
              <w:t>Bu Yasa, Taşınmaz Mal Edinme ve Uzun Vadeli Kiralama (Yabancılar) (Değişikli</w:t>
            </w:r>
            <w:r w:rsidR="0011118E">
              <w:rPr>
                <w:bCs/>
                <w:lang w:eastAsia="tr-TR"/>
              </w:rPr>
              <w:t>k) Yasası olarak isimlendirilir ve aşağıda Esas Yasa olarak anılan Taşınmaz Mal Edinme ve Uzun Vadeli Kiralama (Yabancılar) Yasası ile birlikte okunur.</w:t>
            </w:r>
          </w:p>
        </w:tc>
      </w:tr>
      <w:tr w:rsidR="0067132A" w:rsidRPr="0067132A" w14:paraId="10402443" w14:textId="77777777" w:rsidTr="00EE368A">
        <w:tc>
          <w:tcPr>
            <w:tcW w:w="2269" w:type="dxa"/>
          </w:tcPr>
          <w:p w14:paraId="7BC7D608" w14:textId="77777777" w:rsidR="00603825" w:rsidRPr="0067132A" w:rsidRDefault="00603825" w:rsidP="0067132A">
            <w:pPr>
              <w:jc w:val="both"/>
              <w:rPr>
                <w:bCs/>
              </w:rPr>
            </w:pPr>
          </w:p>
        </w:tc>
        <w:tc>
          <w:tcPr>
            <w:tcW w:w="425" w:type="dxa"/>
          </w:tcPr>
          <w:p w14:paraId="3C6AEB44" w14:textId="77777777" w:rsidR="00603825" w:rsidRPr="0067132A" w:rsidRDefault="00603825" w:rsidP="0067132A">
            <w:pPr>
              <w:jc w:val="both"/>
              <w:rPr>
                <w:bCs/>
              </w:rPr>
            </w:pPr>
          </w:p>
        </w:tc>
        <w:tc>
          <w:tcPr>
            <w:tcW w:w="567" w:type="dxa"/>
            <w:gridSpan w:val="2"/>
          </w:tcPr>
          <w:p w14:paraId="23374F85" w14:textId="77777777" w:rsidR="00603825" w:rsidRPr="0067132A" w:rsidRDefault="00603825" w:rsidP="0067132A">
            <w:pPr>
              <w:jc w:val="both"/>
              <w:rPr>
                <w:bCs/>
                <w:lang w:eastAsia="tr-TR"/>
              </w:rPr>
            </w:pPr>
          </w:p>
        </w:tc>
        <w:tc>
          <w:tcPr>
            <w:tcW w:w="6804" w:type="dxa"/>
            <w:gridSpan w:val="7"/>
          </w:tcPr>
          <w:p w14:paraId="6CD05B01" w14:textId="19B63F24" w:rsidR="00603825" w:rsidRPr="0067132A" w:rsidRDefault="00603825" w:rsidP="0067132A">
            <w:pPr>
              <w:jc w:val="both"/>
              <w:rPr>
                <w:bCs/>
                <w:lang w:eastAsia="tr-TR"/>
              </w:rPr>
            </w:pPr>
          </w:p>
        </w:tc>
      </w:tr>
      <w:tr w:rsidR="0067132A" w:rsidRPr="0067132A" w14:paraId="30F6E559" w14:textId="77777777" w:rsidTr="00EE368A">
        <w:tc>
          <w:tcPr>
            <w:tcW w:w="2269" w:type="dxa"/>
          </w:tcPr>
          <w:p w14:paraId="0E2AA50B" w14:textId="795E181B" w:rsidR="00504294" w:rsidRPr="00F55D98" w:rsidRDefault="006422DD" w:rsidP="00EE368A">
            <w:pPr>
              <w:rPr>
                <w:bCs/>
              </w:rPr>
            </w:pPr>
            <w:r>
              <w:rPr>
                <w:bCs/>
              </w:rPr>
              <w:t>Esas Yasanın 2’</w:t>
            </w:r>
            <w:r w:rsidR="00880884" w:rsidRPr="0067132A">
              <w:rPr>
                <w:bCs/>
              </w:rPr>
              <w:t xml:space="preserve">nci Maddesinin </w:t>
            </w:r>
          </w:p>
        </w:tc>
        <w:tc>
          <w:tcPr>
            <w:tcW w:w="425" w:type="dxa"/>
          </w:tcPr>
          <w:p w14:paraId="150A4F6C" w14:textId="61CF1C88" w:rsidR="00880884" w:rsidRPr="0067132A" w:rsidRDefault="00880884" w:rsidP="0067132A">
            <w:pPr>
              <w:jc w:val="center"/>
              <w:rPr>
                <w:bCs/>
              </w:rPr>
            </w:pPr>
            <w:r w:rsidRPr="0067132A">
              <w:rPr>
                <w:bCs/>
              </w:rPr>
              <w:t>2.</w:t>
            </w:r>
          </w:p>
        </w:tc>
        <w:tc>
          <w:tcPr>
            <w:tcW w:w="567" w:type="dxa"/>
            <w:gridSpan w:val="2"/>
          </w:tcPr>
          <w:p w14:paraId="47958D18" w14:textId="3DFFB541" w:rsidR="00880884" w:rsidRPr="0067132A" w:rsidRDefault="00880884" w:rsidP="0067132A">
            <w:pPr>
              <w:jc w:val="center"/>
              <w:rPr>
                <w:bCs/>
                <w:lang w:eastAsia="tr-TR"/>
              </w:rPr>
            </w:pPr>
            <w:r w:rsidRPr="0067132A">
              <w:rPr>
                <w:bCs/>
                <w:lang w:eastAsia="tr-TR"/>
              </w:rPr>
              <w:t>(1)</w:t>
            </w:r>
          </w:p>
        </w:tc>
        <w:tc>
          <w:tcPr>
            <w:tcW w:w="6804" w:type="dxa"/>
            <w:gridSpan w:val="7"/>
          </w:tcPr>
          <w:p w14:paraId="4F52A7A9" w14:textId="67C887C1" w:rsidR="00880884" w:rsidRPr="0067132A" w:rsidRDefault="00880884" w:rsidP="0067132A">
            <w:pPr>
              <w:jc w:val="both"/>
              <w:rPr>
                <w:lang w:eastAsia="tr-TR"/>
              </w:rPr>
            </w:pPr>
            <w:r w:rsidRPr="0067132A">
              <w:rPr>
                <w:lang w:eastAsia="tr-TR"/>
              </w:rPr>
              <w:t>Esas Yasa</w:t>
            </w:r>
            <w:r w:rsidR="001D22B7" w:rsidRPr="0067132A">
              <w:rPr>
                <w:lang w:eastAsia="tr-TR"/>
              </w:rPr>
              <w:t>,</w:t>
            </w:r>
            <w:r w:rsidR="006422DD">
              <w:rPr>
                <w:lang w:eastAsia="tr-TR"/>
              </w:rPr>
              <w:t xml:space="preserve"> 2’</w:t>
            </w:r>
            <w:r w:rsidRPr="0067132A">
              <w:rPr>
                <w:lang w:eastAsia="tr-TR"/>
              </w:rPr>
              <w:t>nci maddesinde yer alan “Bakanlık” tefsirinden hemen sonra aşağıdaki yeni “Bölge” tefsiri konmak suretiyle değiştirilir:</w:t>
            </w:r>
          </w:p>
        </w:tc>
      </w:tr>
      <w:tr w:rsidR="00E04505" w:rsidRPr="0067132A" w14:paraId="168B925E" w14:textId="77777777" w:rsidTr="00EE368A">
        <w:tc>
          <w:tcPr>
            <w:tcW w:w="2269" w:type="dxa"/>
          </w:tcPr>
          <w:p w14:paraId="0AD09091" w14:textId="5D4CDE00" w:rsidR="00E04505" w:rsidRDefault="00E04505" w:rsidP="00EE368A">
            <w:pPr>
              <w:rPr>
                <w:bCs/>
              </w:rPr>
            </w:pPr>
            <w:r w:rsidRPr="0067132A">
              <w:rPr>
                <w:bCs/>
              </w:rPr>
              <w:t>Değiştirilmesi</w:t>
            </w:r>
          </w:p>
        </w:tc>
        <w:tc>
          <w:tcPr>
            <w:tcW w:w="425" w:type="dxa"/>
          </w:tcPr>
          <w:p w14:paraId="7E46AF63" w14:textId="77777777" w:rsidR="00E04505" w:rsidRPr="0067132A" w:rsidRDefault="00E04505" w:rsidP="0067132A">
            <w:pPr>
              <w:jc w:val="center"/>
              <w:rPr>
                <w:bCs/>
              </w:rPr>
            </w:pPr>
          </w:p>
        </w:tc>
        <w:tc>
          <w:tcPr>
            <w:tcW w:w="567" w:type="dxa"/>
            <w:gridSpan w:val="2"/>
          </w:tcPr>
          <w:p w14:paraId="78C36950" w14:textId="77777777" w:rsidR="00E04505" w:rsidRPr="0067132A" w:rsidRDefault="00E04505" w:rsidP="0067132A">
            <w:pPr>
              <w:jc w:val="center"/>
              <w:rPr>
                <w:bCs/>
                <w:lang w:eastAsia="tr-TR"/>
              </w:rPr>
            </w:pPr>
          </w:p>
        </w:tc>
        <w:tc>
          <w:tcPr>
            <w:tcW w:w="6804" w:type="dxa"/>
            <w:gridSpan w:val="7"/>
          </w:tcPr>
          <w:p w14:paraId="7BAC281B" w14:textId="77777777" w:rsidR="00E04505" w:rsidRPr="0067132A" w:rsidRDefault="00E04505" w:rsidP="0067132A">
            <w:pPr>
              <w:jc w:val="both"/>
              <w:rPr>
                <w:lang w:eastAsia="tr-TR"/>
              </w:rPr>
            </w:pPr>
          </w:p>
        </w:tc>
      </w:tr>
      <w:tr w:rsidR="00DD4EC4" w:rsidRPr="0067132A" w14:paraId="4DA1AE29" w14:textId="77777777" w:rsidTr="00DD4EC4">
        <w:tc>
          <w:tcPr>
            <w:tcW w:w="2269" w:type="dxa"/>
          </w:tcPr>
          <w:p w14:paraId="22A56C91" w14:textId="75085FB7" w:rsidR="00DD4EC4" w:rsidRPr="00F41A84" w:rsidRDefault="00DD4EC4" w:rsidP="0067132A">
            <w:pPr>
              <w:rPr>
                <w:b/>
                <w:bCs/>
                <w:i/>
              </w:rPr>
            </w:pPr>
          </w:p>
        </w:tc>
        <w:tc>
          <w:tcPr>
            <w:tcW w:w="425" w:type="dxa"/>
          </w:tcPr>
          <w:p w14:paraId="3F42CA99" w14:textId="77777777" w:rsidR="00DD4EC4" w:rsidRPr="0067132A" w:rsidRDefault="00DD4EC4" w:rsidP="0067132A">
            <w:pPr>
              <w:jc w:val="both"/>
              <w:rPr>
                <w:bCs/>
              </w:rPr>
            </w:pPr>
          </w:p>
        </w:tc>
        <w:tc>
          <w:tcPr>
            <w:tcW w:w="567" w:type="dxa"/>
            <w:gridSpan w:val="2"/>
          </w:tcPr>
          <w:p w14:paraId="006313D9" w14:textId="77777777" w:rsidR="00DD4EC4" w:rsidRPr="0067132A" w:rsidRDefault="00DD4EC4" w:rsidP="0067132A">
            <w:pPr>
              <w:jc w:val="both"/>
              <w:rPr>
                <w:bCs/>
                <w:lang w:eastAsia="tr-TR"/>
              </w:rPr>
            </w:pPr>
          </w:p>
        </w:tc>
        <w:tc>
          <w:tcPr>
            <w:tcW w:w="426" w:type="dxa"/>
          </w:tcPr>
          <w:p w14:paraId="4407C79C" w14:textId="3C82FCDB" w:rsidR="00DD4EC4" w:rsidRPr="00936679" w:rsidRDefault="00DD4EC4" w:rsidP="006422DD">
            <w:pPr>
              <w:jc w:val="both"/>
              <w:rPr>
                <w:bCs/>
              </w:rPr>
            </w:pPr>
          </w:p>
        </w:tc>
        <w:tc>
          <w:tcPr>
            <w:tcW w:w="6378" w:type="dxa"/>
            <w:gridSpan w:val="6"/>
          </w:tcPr>
          <w:p w14:paraId="73FD0B26" w14:textId="082B3D05" w:rsidR="00DD4EC4" w:rsidRPr="00936679" w:rsidRDefault="00DD4EC4" w:rsidP="006422DD">
            <w:pPr>
              <w:jc w:val="both"/>
              <w:rPr>
                <w:bCs/>
              </w:rPr>
            </w:pPr>
            <w:r>
              <w:rPr>
                <w:lang w:eastAsia="tr-TR"/>
              </w:rPr>
              <w:t>““</w:t>
            </w:r>
            <w:r w:rsidRPr="0067132A">
              <w:rPr>
                <w:lang w:eastAsia="tr-TR"/>
              </w:rPr>
              <w:t xml:space="preserve">Bölge”, </w:t>
            </w:r>
            <w:r w:rsidRPr="0067132A">
              <w:rPr>
                <w:bCs/>
              </w:rPr>
              <w:t xml:space="preserve">çeşitli fiziksel, beşeri </w:t>
            </w:r>
            <w:r>
              <w:rPr>
                <w:bCs/>
              </w:rPr>
              <w:t>veya insan</w:t>
            </w:r>
            <w:r w:rsidRPr="0067132A">
              <w:rPr>
                <w:bCs/>
              </w:rPr>
              <w:t xml:space="preserve"> ile çevre etkileşimlerine göre oluşturulan ilçe, bucak, köy, mahalle ve askeri alanları anlatır.</w:t>
            </w:r>
            <w:r>
              <w:rPr>
                <w:bCs/>
              </w:rPr>
              <w:t>”</w:t>
            </w:r>
          </w:p>
        </w:tc>
      </w:tr>
      <w:tr w:rsidR="00EE368A" w:rsidRPr="0067132A" w14:paraId="3A86ED6C" w14:textId="77777777" w:rsidTr="00EE368A">
        <w:tc>
          <w:tcPr>
            <w:tcW w:w="2269" w:type="dxa"/>
          </w:tcPr>
          <w:p w14:paraId="04943319" w14:textId="77777777" w:rsidR="00EE368A" w:rsidRPr="0067132A" w:rsidRDefault="00EE368A" w:rsidP="0067132A">
            <w:pPr>
              <w:rPr>
                <w:bCs/>
              </w:rPr>
            </w:pPr>
          </w:p>
        </w:tc>
        <w:tc>
          <w:tcPr>
            <w:tcW w:w="425" w:type="dxa"/>
          </w:tcPr>
          <w:p w14:paraId="44790326" w14:textId="77777777" w:rsidR="00EE368A" w:rsidRPr="0067132A" w:rsidRDefault="00EE368A" w:rsidP="0067132A">
            <w:pPr>
              <w:jc w:val="both"/>
              <w:rPr>
                <w:bCs/>
              </w:rPr>
            </w:pPr>
          </w:p>
        </w:tc>
        <w:tc>
          <w:tcPr>
            <w:tcW w:w="567" w:type="dxa"/>
            <w:gridSpan w:val="2"/>
          </w:tcPr>
          <w:p w14:paraId="717AA411" w14:textId="77777777" w:rsidR="00EE368A" w:rsidRPr="0067132A" w:rsidRDefault="00EE368A" w:rsidP="0067132A">
            <w:pPr>
              <w:jc w:val="both"/>
              <w:rPr>
                <w:bCs/>
                <w:lang w:eastAsia="tr-TR"/>
              </w:rPr>
            </w:pPr>
          </w:p>
        </w:tc>
        <w:tc>
          <w:tcPr>
            <w:tcW w:w="6804" w:type="dxa"/>
            <w:gridSpan w:val="7"/>
          </w:tcPr>
          <w:p w14:paraId="08F50329" w14:textId="77777777" w:rsidR="00EE368A" w:rsidRDefault="00EE368A" w:rsidP="006422DD">
            <w:pPr>
              <w:jc w:val="both"/>
              <w:rPr>
                <w:lang w:eastAsia="tr-TR"/>
              </w:rPr>
            </w:pPr>
          </w:p>
        </w:tc>
      </w:tr>
      <w:tr w:rsidR="0067132A" w:rsidRPr="0067132A" w14:paraId="0F28CB37" w14:textId="77777777" w:rsidTr="00EE368A">
        <w:tc>
          <w:tcPr>
            <w:tcW w:w="2269" w:type="dxa"/>
          </w:tcPr>
          <w:p w14:paraId="3AB96B6A" w14:textId="205EFC81" w:rsidR="00880884" w:rsidRPr="00F55D98" w:rsidRDefault="00880884" w:rsidP="0067132A">
            <w:pPr>
              <w:rPr>
                <w:bCs/>
                <w:i/>
              </w:rPr>
            </w:pPr>
          </w:p>
        </w:tc>
        <w:tc>
          <w:tcPr>
            <w:tcW w:w="425" w:type="dxa"/>
          </w:tcPr>
          <w:p w14:paraId="765A95A6" w14:textId="76FCF850" w:rsidR="00880884" w:rsidRPr="0067132A" w:rsidRDefault="00880884" w:rsidP="0067132A">
            <w:pPr>
              <w:jc w:val="both"/>
              <w:rPr>
                <w:bCs/>
              </w:rPr>
            </w:pPr>
          </w:p>
        </w:tc>
        <w:tc>
          <w:tcPr>
            <w:tcW w:w="567" w:type="dxa"/>
            <w:gridSpan w:val="2"/>
          </w:tcPr>
          <w:p w14:paraId="2F22B041" w14:textId="2943C03E" w:rsidR="00880884" w:rsidRPr="0067132A" w:rsidRDefault="00880884" w:rsidP="0067132A">
            <w:pPr>
              <w:jc w:val="center"/>
              <w:rPr>
                <w:bCs/>
                <w:lang w:eastAsia="tr-TR"/>
              </w:rPr>
            </w:pPr>
            <w:r w:rsidRPr="0067132A">
              <w:rPr>
                <w:bCs/>
                <w:lang w:eastAsia="tr-TR"/>
              </w:rPr>
              <w:t>(2)</w:t>
            </w:r>
          </w:p>
        </w:tc>
        <w:tc>
          <w:tcPr>
            <w:tcW w:w="6804" w:type="dxa"/>
            <w:gridSpan w:val="7"/>
          </w:tcPr>
          <w:p w14:paraId="0C2C00D6" w14:textId="2EDAC1B9" w:rsidR="00880884" w:rsidRPr="0067132A" w:rsidRDefault="00880884" w:rsidP="00A51C2A">
            <w:pPr>
              <w:jc w:val="both"/>
              <w:rPr>
                <w:bCs/>
                <w:lang w:eastAsia="tr-TR"/>
              </w:rPr>
            </w:pPr>
            <w:r w:rsidRPr="0067132A">
              <w:rPr>
                <w:bCs/>
                <w:lang w:eastAsia="tr-TR"/>
              </w:rPr>
              <w:t>Esas Yasa</w:t>
            </w:r>
            <w:r w:rsidR="001D22B7" w:rsidRPr="0067132A">
              <w:rPr>
                <w:bCs/>
                <w:lang w:eastAsia="tr-TR"/>
              </w:rPr>
              <w:t>,</w:t>
            </w:r>
            <w:r w:rsidRPr="0067132A">
              <w:rPr>
                <w:bCs/>
                <w:lang w:eastAsia="tr-TR"/>
              </w:rPr>
              <w:t xml:space="preserve"> 2’</w:t>
            </w:r>
            <w:r w:rsidR="00A51C2A">
              <w:rPr>
                <w:bCs/>
                <w:lang w:eastAsia="tr-TR"/>
              </w:rPr>
              <w:t>nci maddesinde yer alan “</w:t>
            </w:r>
            <w:r w:rsidRPr="0067132A">
              <w:rPr>
                <w:bCs/>
                <w:lang w:eastAsia="tr-TR"/>
              </w:rPr>
              <w:t>Taşınmaz Mal” tefsirinden hemen sonra aşağıdaki yeni “Taşınmaz Mal Edinimi” tefsiri konmak suretiyle değiştirilir:</w:t>
            </w:r>
          </w:p>
        </w:tc>
      </w:tr>
      <w:tr w:rsidR="0011118E" w:rsidRPr="0067132A" w14:paraId="332D3830" w14:textId="77777777" w:rsidTr="00EE368A">
        <w:tc>
          <w:tcPr>
            <w:tcW w:w="2269" w:type="dxa"/>
          </w:tcPr>
          <w:p w14:paraId="06EC7301" w14:textId="77777777" w:rsidR="0011118E" w:rsidRPr="00F55D98" w:rsidRDefault="0011118E" w:rsidP="0067132A">
            <w:pPr>
              <w:rPr>
                <w:bCs/>
                <w:i/>
              </w:rPr>
            </w:pPr>
          </w:p>
        </w:tc>
        <w:tc>
          <w:tcPr>
            <w:tcW w:w="425" w:type="dxa"/>
          </w:tcPr>
          <w:p w14:paraId="38049B12" w14:textId="77777777" w:rsidR="0011118E" w:rsidRPr="0067132A" w:rsidRDefault="0011118E" w:rsidP="0067132A">
            <w:pPr>
              <w:jc w:val="both"/>
              <w:rPr>
                <w:bCs/>
              </w:rPr>
            </w:pPr>
          </w:p>
        </w:tc>
        <w:tc>
          <w:tcPr>
            <w:tcW w:w="567" w:type="dxa"/>
            <w:gridSpan w:val="2"/>
          </w:tcPr>
          <w:p w14:paraId="23BDD3BD" w14:textId="77777777" w:rsidR="0011118E" w:rsidRPr="0067132A" w:rsidRDefault="0011118E" w:rsidP="0067132A">
            <w:pPr>
              <w:jc w:val="center"/>
              <w:rPr>
                <w:bCs/>
                <w:lang w:eastAsia="tr-TR"/>
              </w:rPr>
            </w:pPr>
          </w:p>
        </w:tc>
        <w:tc>
          <w:tcPr>
            <w:tcW w:w="6804" w:type="dxa"/>
            <w:gridSpan w:val="7"/>
          </w:tcPr>
          <w:p w14:paraId="4470B71A" w14:textId="77777777" w:rsidR="0011118E" w:rsidRPr="0067132A" w:rsidRDefault="0011118E" w:rsidP="00A51C2A">
            <w:pPr>
              <w:jc w:val="both"/>
              <w:rPr>
                <w:bCs/>
                <w:lang w:eastAsia="tr-TR"/>
              </w:rPr>
            </w:pPr>
          </w:p>
        </w:tc>
      </w:tr>
      <w:tr w:rsidR="00DD4EC4" w:rsidRPr="0067132A" w14:paraId="4E5DD307" w14:textId="77777777" w:rsidTr="00DD4EC4">
        <w:tc>
          <w:tcPr>
            <w:tcW w:w="2269" w:type="dxa"/>
          </w:tcPr>
          <w:p w14:paraId="23761F9A" w14:textId="77777777" w:rsidR="00DD4EC4" w:rsidRPr="0067132A" w:rsidRDefault="00DD4EC4" w:rsidP="0067132A">
            <w:pPr>
              <w:rPr>
                <w:bCs/>
              </w:rPr>
            </w:pPr>
          </w:p>
        </w:tc>
        <w:tc>
          <w:tcPr>
            <w:tcW w:w="425" w:type="dxa"/>
          </w:tcPr>
          <w:p w14:paraId="05A70BA0" w14:textId="77777777" w:rsidR="00DD4EC4" w:rsidRPr="0067132A" w:rsidRDefault="00DD4EC4" w:rsidP="0067132A">
            <w:pPr>
              <w:jc w:val="both"/>
              <w:rPr>
                <w:bCs/>
              </w:rPr>
            </w:pPr>
          </w:p>
        </w:tc>
        <w:tc>
          <w:tcPr>
            <w:tcW w:w="567" w:type="dxa"/>
            <w:gridSpan w:val="2"/>
          </w:tcPr>
          <w:p w14:paraId="7475A0D6" w14:textId="77777777" w:rsidR="00DD4EC4" w:rsidRPr="0067132A" w:rsidRDefault="00DD4EC4" w:rsidP="0067132A">
            <w:pPr>
              <w:jc w:val="both"/>
              <w:rPr>
                <w:bCs/>
                <w:lang w:eastAsia="tr-TR"/>
              </w:rPr>
            </w:pPr>
          </w:p>
        </w:tc>
        <w:tc>
          <w:tcPr>
            <w:tcW w:w="426" w:type="dxa"/>
          </w:tcPr>
          <w:p w14:paraId="34209CCB" w14:textId="6846A1BD" w:rsidR="00DD4EC4" w:rsidRPr="0067132A" w:rsidRDefault="00DD4EC4" w:rsidP="00C478D7">
            <w:pPr>
              <w:jc w:val="both"/>
              <w:rPr>
                <w:bCs/>
                <w:lang w:eastAsia="tr-TR"/>
              </w:rPr>
            </w:pPr>
          </w:p>
        </w:tc>
        <w:tc>
          <w:tcPr>
            <w:tcW w:w="6378" w:type="dxa"/>
            <w:gridSpan w:val="6"/>
          </w:tcPr>
          <w:p w14:paraId="5FA815EB" w14:textId="78B7C465" w:rsidR="00DD4EC4" w:rsidRPr="0067132A" w:rsidRDefault="00DD4EC4" w:rsidP="00C478D7">
            <w:pPr>
              <w:jc w:val="both"/>
              <w:rPr>
                <w:bCs/>
                <w:lang w:eastAsia="tr-TR"/>
              </w:rPr>
            </w:pPr>
            <w:r w:rsidRPr="0067132A">
              <w:rPr>
                <w:bCs/>
                <w:lang w:eastAsia="tr-TR"/>
              </w:rPr>
              <w:t xml:space="preserve">““Taşınmaz Mal Edinimi”, </w:t>
            </w:r>
            <w:r>
              <w:rPr>
                <w:bCs/>
                <w:lang w:eastAsia="tr-TR"/>
              </w:rPr>
              <w:t>taşınmaz mal alımında</w:t>
            </w:r>
            <w:r w:rsidRPr="0067132A">
              <w:rPr>
                <w:bCs/>
                <w:lang w:eastAsia="tr-TR"/>
              </w:rPr>
              <w:t xml:space="preserve"> ayni hak doğuran tüm işlemleri anlatır.</w:t>
            </w:r>
            <w:r>
              <w:rPr>
                <w:bCs/>
                <w:lang w:eastAsia="tr-TR"/>
              </w:rPr>
              <w:t>”</w:t>
            </w:r>
          </w:p>
        </w:tc>
      </w:tr>
      <w:tr w:rsidR="00EE368A" w:rsidRPr="0067132A" w14:paraId="3323D9B4" w14:textId="77777777" w:rsidTr="00EE368A">
        <w:tc>
          <w:tcPr>
            <w:tcW w:w="2269" w:type="dxa"/>
          </w:tcPr>
          <w:p w14:paraId="1B408864" w14:textId="77777777" w:rsidR="00EE368A" w:rsidRPr="0067132A" w:rsidRDefault="00EE368A" w:rsidP="0067132A">
            <w:pPr>
              <w:rPr>
                <w:bCs/>
              </w:rPr>
            </w:pPr>
          </w:p>
        </w:tc>
        <w:tc>
          <w:tcPr>
            <w:tcW w:w="425" w:type="dxa"/>
          </w:tcPr>
          <w:p w14:paraId="15BD1483" w14:textId="77777777" w:rsidR="00EE368A" w:rsidRPr="0067132A" w:rsidRDefault="00EE368A" w:rsidP="0067132A">
            <w:pPr>
              <w:jc w:val="both"/>
              <w:rPr>
                <w:bCs/>
              </w:rPr>
            </w:pPr>
          </w:p>
        </w:tc>
        <w:tc>
          <w:tcPr>
            <w:tcW w:w="567" w:type="dxa"/>
            <w:gridSpan w:val="2"/>
          </w:tcPr>
          <w:p w14:paraId="11C89134" w14:textId="77777777" w:rsidR="00EE368A" w:rsidRPr="0067132A" w:rsidRDefault="00EE368A" w:rsidP="0067132A">
            <w:pPr>
              <w:jc w:val="both"/>
              <w:rPr>
                <w:bCs/>
                <w:lang w:eastAsia="tr-TR"/>
              </w:rPr>
            </w:pPr>
          </w:p>
        </w:tc>
        <w:tc>
          <w:tcPr>
            <w:tcW w:w="6804" w:type="dxa"/>
            <w:gridSpan w:val="7"/>
          </w:tcPr>
          <w:p w14:paraId="5677206D" w14:textId="77777777" w:rsidR="00EE368A" w:rsidRPr="0067132A" w:rsidRDefault="00EE368A" w:rsidP="00962AE0">
            <w:pPr>
              <w:jc w:val="both"/>
              <w:rPr>
                <w:bCs/>
                <w:lang w:eastAsia="tr-TR"/>
              </w:rPr>
            </w:pPr>
          </w:p>
        </w:tc>
      </w:tr>
      <w:tr w:rsidR="003A7A0E" w:rsidRPr="003A7A0E" w14:paraId="0B476828" w14:textId="77777777" w:rsidTr="00EE368A">
        <w:tc>
          <w:tcPr>
            <w:tcW w:w="2269" w:type="dxa"/>
          </w:tcPr>
          <w:p w14:paraId="76FCB7B0" w14:textId="77777777" w:rsidR="00880884" w:rsidRPr="003A7A0E" w:rsidRDefault="00880884" w:rsidP="0067132A">
            <w:pPr>
              <w:rPr>
                <w:bCs/>
              </w:rPr>
            </w:pPr>
          </w:p>
        </w:tc>
        <w:tc>
          <w:tcPr>
            <w:tcW w:w="425" w:type="dxa"/>
          </w:tcPr>
          <w:p w14:paraId="581FD705" w14:textId="77777777" w:rsidR="00880884" w:rsidRPr="003A7A0E" w:rsidRDefault="00880884" w:rsidP="0067132A">
            <w:pPr>
              <w:jc w:val="both"/>
              <w:rPr>
                <w:bCs/>
              </w:rPr>
            </w:pPr>
          </w:p>
        </w:tc>
        <w:tc>
          <w:tcPr>
            <w:tcW w:w="567" w:type="dxa"/>
            <w:gridSpan w:val="2"/>
          </w:tcPr>
          <w:p w14:paraId="5888ACDD" w14:textId="32C6FFBB" w:rsidR="00880884" w:rsidRPr="003A7A0E" w:rsidRDefault="00880884" w:rsidP="0067132A">
            <w:pPr>
              <w:jc w:val="both"/>
              <w:rPr>
                <w:bCs/>
                <w:lang w:eastAsia="tr-TR"/>
              </w:rPr>
            </w:pPr>
            <w:r w:rsidRPr="003A7A0E">
              <w:rPr>
                <w:bCs/>
                <w:lang w:eastAsia="tr-TR"/>
              </w:rPr>
              <w:t>(3)</w:t>
            </w:r>
          </w:p>
        </w:tc>
        <w:tc>
          <w:tcPr>
            <w:tcW w:w="6804" w:type="dxa"/>
            <w:gridSpan w:val="7"/>
          </w:tcPr>
          <w:p w14:paraId="0E5C7028" w14:textId="3779495C" w:rsidR="00880884" w:rsidRPr="003A7A0E" w:rsidRDefault="00A51C2A" w:rsidP="00962AE0">
            <w:pPr>
              <w:jc w:val="both"/>
              <w:rPr>
                <w:bCs/>
                <w:lang w:eastAsia="tr-TR"/>
              </w:rPr>
            </w:pPr>
            <w:r w:rsidRPr="003A7A0E">
              <w:rPr>
                <w:bCs/>
                <w:lang w:eastAsia="tr-TR"/>
              </w:rPr>
              <w:t>Esas Yasa 2’</w:t>
            </w:r>
            <w:r w:rsidR="00880884" w:rsidRPr="003A7A0E">
              <w:rPr>
                <w:bCs/>
                <w:lang w:eastAsia="tr-TR"/>
              </w:rPr>
              <w:t xml:space="preserve">nci maddesinde yer alan “Yabancı” </w:t>
            </w:r>
            <w:r w:rsidR="00362B52" w:rsidRPr="003A7A0E">
              <w:rPr>
                <w:bCs/>
                <w:lang w:eastAsia="tr-TR"/>
              </w:rPr>
              <w:t xml:space="preserve">ve “Yabancı Tüzel Kişi” </w:t>
            </w:r>
            <w:r w:rsidR="00880884" w:rsidRPr="003A7A0E">
              <w:rPr>
                <w:bCs/>
                <w:lang w:eastAsia="tr-TR"/>
              </w:rPr>
              <w:t>tefsir</w:t>
            </w:r>
            <w:r w:rsidR="00994877" w:rsidRPr="003A7A0E">
              <w:rPr>
                <w:bCs/>
                <w:lang w:eastAsia="tr-TR"/>
              </w:rPr>
              <w:t>ler</w:t>
            </w:r>
            <w:r w:rsidR="00880884" w:rsidRPr="003A7A0E">
              <w:rPr>
                <w:bCs/>
                <w:lang w:eastAsia="tr-TR"/>
              </w:rPr>
              <w:t>i kaldırılmak</w:t>
            </w:r>
            <w:r w:rsidR="00962AE0">
              <w:rPr>
                <w:bCs/>
                <w:lang w:eastAsia="tr-TR"/>
              </w:rPr>
              <w:t xml:space="preserve"> </w:t>
            </w:r>
            <w:r w:rsidR="00880884" w:rsidRPr="003A7A0E">
              <w:rPr>
                <w:bCs/>
                <w:lang w:eastAsia="tr-TR"/>
              </w:rPr>
              <w:t xml:space="preserve"> ve</w:t>
            </w:r>
            <w:r w:rsidR="00962AE0">
              <w:rPr>
                <w:bCs/>
                <w:lang w:eastAsia="tr-TR"/>
              </w:rPr>
              <w:t xml:space="preserve"> </w:t>
            </w:r>
            <w:r w:rsidR="00880884" w:rsidRPr="003A7A0E">
              <w:rPr>
                <w:bCs/>
                <w:lang w:eastAsia="tr-TR"/>
              </w:rPr>
              <w:t xml:space="preserve"> yer</w:t>
            </w:r>
            <w:r w:rsidRPr="003A7A0E">
              <w:rPr>
                <w:bCs/>
                <w:lang w:eastAsia="tr-TR"/>
              </w:rPr>
              <w:t>ler</w:t>
            </w:r>
            <w:r w:rsidR="00880884" w:rsidRPr="003A7A0E">
              <w:rPr>
                <w:bCs/>
                <w:lang w:eastAsia="tr-TR"/>
              </w:rPr>
              <w:t>ine</w:t>
            </w:r>
            <w:r w:rsidR="00962AE0">
              <w:rPr>
                <w:bCs/>
                <w:lang w:eastAsia="tr-TR"/>
              </w:rPr>
              <w:t xml:space="preserve"> </w:t>
            </w:r>
            <w:r w:rsidR="00880884" w:rsidRPr="003A7A0E">
              <w:rPr>
                <w:bCs/>
                <w:lang w:eastAsia="tr-TR"/>
              </w:rPr>
              <w:t xml:space="preserve"> </w:t>
            </w:r>
            <w:r w:rsidR="00EE368A">
              <w:rPr>
                <w:bCs/>
                <w:lang w:eastAsia="tr-TR"/>
              </w:rPr>
              <w:t xml:space="preserve">sırasıyla </w:t>
            </w:r>
            <w:r w:rsidR="00962AE0">
              <w:rPr>
                <w:bCs/>
                <w:lang w:eastAsia="tr-TR"/>
              </w:rPr>
              <w:t xml:space="preserve"> </w:t>
            </w:r>
            <w:r w:rsidR="00880884" w:rsidRPr="003A7A0E">
              <w:rPr>
                <w:bCs/>
                <w:lang w:eastAsia="tr-TR"/>
              </w:rPr>
              <w:t>aşağıdaki</w:t>
            </w:r>
            <w:r w:rsidR="00962AE0">
              <w:rPr>
                <w:bCs/>
                <w:lang w:eastAsia="tr-TR"/>
              </w:rPr>
              <w:t xml:space="preserve"> </w:t>
            </w:r>
            <w:r w:rsidR="00880884" w:rsidRPr="003A7A0E">
              <w:rPr>
                <w:bCs/>
                <w:lang w:eastAsia="tr-TR"/>
              </w:rPr>
              <w:t xml:space="preserve"> yeni</w:t>
            </w:r>
          </w:p>
        </w:tc>
      </w:tr>
      <w:tr w:rsidR="00E04505" w:rsidRPr="003A7A0E" w14:paraId="43E6EDA2" w14:textId="77777777" w:rsidTr="00EE368A">
        <w:tc>
          <w:tcPr>
            <w:tcW w:w="2269" w:type="dxa"/>
          </w:tcPr>
          <w:p w14:paraId="5DEA6756" w14:textId="77777777" w:rsidR="00E04505" w:rsidRPr="003A7A0E" w:rsidRDefault="00E04505" w:rsidP="0067132A">
            <w:pPr>
              <w:rPr>
                <w:bCs/>
              </w:rPr>
            </w:pPr>
          </w:p>
        </w:tc>
        <w:tc>
          <w:tcPr>
            <w:tcW w:w="425" w:type="dxa"/>
          </w:tcPr>
          <w:p w14:paraId="048B28AF" w14:textId="77777777" w:rsidR="00E04505" w:rsidRPr="003A7A0E" w:rsidRDefault="00E04505" w:rsidP="0067132A">
            <w:pPr>
              <w:jc w:val="both"/>
              <w:rPr>
                <w:bCs/>
              </w:rPr>
            </w:pPr>
          </w:p>
        </w:tc>
        <w:tc>
          <w:tcPr>
            <w:tcW w:w="567" w:type="dxa"/>
            <w:gridSpan w:val="2"/>
          </w:tcPr>
          <w:p w14:paraId="69A47E44" w14:textId="77777777" w:rsidR="00E04505" w:rsidRPr="003A7A0E" w:rsidRDefault="00E04505" w:rsidP="0067132A">
            <w:pPr>
              <w:jc w:val="both"/>
              <w:rPr>
                <w:bCs/>
                <w:lang w:eastAsia="tr-TR"/>
              </w:rPr>
            </w:pPr>
          </w:p>
        </w:tc>
        <w:tc>
          <w:tcPr>
            <w:tcW w:w="6804" w:type="dxa"/>
            <w:gridSpan w:val="7"/>
          </w:tcPr>
          <w:p w14:paraId="668CD57C" w14:textId="5FD192AF" w:rsidR="00E04505" w:rsidRPr="003A7A0E" w:rsidRDefault="0011118E" w:rsidP="00CA4C47">
            <w:pPr>
              <w:jc w:val="both"/>
              <w:rPr>
                <w:bCs/>
                <w:lang w:eastAsia="tr-TR"/>
              </w:rPr>
            </w:pPr>
            <w:r>
              <w:rPr>
                <w:bCs/>
                <w:lang w:eastAsia="tr-TR"/>
              </w:rPr>
              <w:t>“Yabancı”</w:t>
            </w:r>
            <w:r w:rsidR="00B13EE6">
              <w:rPr>
                <w:bCs/>
                <w:lang w:eastAsia="tr-TR"/>
              </w:rPr>
              <w:t>,</w:t>
            </w:r>
            <w:r>
              <w:rPr>
                <w:bCs/>
                <w:lang w:eastAsia="tr-TR"/>
              </w:rPr>
              <w:t xml:space="preserve"> </w:t>
            </w:r>
            <w:r w:rsidR="00E04505" w:rsidRPr="003A7A0E">
              <w:rPr>
                <w:bCs/>
                <w:lang w:eastAsia="tr-TR"/>
              </w:rPr>
              <w:t>“Yabancı Tüzel Kişi”</w:t>
            </w:r>
            <w:r w:rsidR="00B13EE6">
              <w:rPr>
                <w:bCs/>
                <w:lang w:eastAsia="tr-TR"/>
              </w:rPr>
              <w:t>,</w:t>
            </w:r>
            <w:r w:rsidR="00E04505" w:rsidRPr="003A7A0E">
              <w:rPr>
                <w:bCs/>
                <w:lang w:eastAsia="tr-TR"/>
              </w:rPr>
              <w:t xml:space="preserve"> </w:t>
            </w:r>
            <w:r w:rsidR="008C4146" w:rsidRPr="003A7A0E">
              <w:rPr>
                <w:bCs/>
              </w:rPr>
              <w:t>“</w:t>
            </w:r>
            <w:r w:rsidR="008C4146">
              <w:rPr>
                <w:bCs/>
                <w:lang w:eastAsia="tr-TR"/>
              </w:rPr>
              <w:t>Yatırım</w:t>
            </w:r>
            <w:r w:rsidR="008C4146" w:rsidRPr="003A7A0E">
              <w:rPr>
                <w:bCs/>
              </w:rPr>
              <w:t>”</w:t>
            </w:r>
            <w:r>
              <w:rPr>
                <w:bCs/>
                <w:lang w:eastAsia="tr-TR"/>
              </w:rPr>
              <w:t xml:space="preserve"> ve </w:t>
            </w:r>
            <w:r w:rsidR="00CA4C47" w:rsidRPr="003A7A0E">
              <w:rPr>
                <w:bCs/>
              </w:rPr>
              <w:t>“</w:t>
            </w:r>
            <w:r>
              <w:rPr>
                <w:bCs/>
                <w:lang w:eastAsia="tr-TR"/>
              </w:rPr>
              <w:t>Yediemin (</w:t>
            </w:r>
            <w:r w:rsidR="00CA4C47">
              <w:rPr>
                <w:bCs/>
                <w:lang w:eastAsia="tr-TR"/>
              </w:rPr>
              <w:t>Trustee) (Mütevelli) Sözleşmesi</w:t>
            </w:r>
            <w:r w:rsidR="00CA4C47" w:rsidRPr="003A7A0E">
              <w:rPr>
                <w:bCs/>
              </w:rPr>
              <w:t>”</w:t>
            </w:r>
            <w:r>
              <w:rPr>
                <w:bCs/>
                <w:lang w:eastAsia="tr-TR"/>
              </w:rPr>
              <w:t xml:space="preserve"> </w:t>
            </w:r>
            <w:r w:rsidR="00E04505" w:rsidRPr="003A7A0E">
              <w:rPr>
                <w:bCs/>
                <w:lang w:eastAsia="tr-TR"/>
              </w:rPr>
              <w:t>tefsirleri konmak suretiyle değiştirilir:</w:t>
            </w:r>
          </w:p>
        </w:tc>
      </w:tr>
      <w:tr w:rsidR="00E04505" w:rsidRPr="003A7A0E" w14:paraId="25FCFAAB" w14:textId="77777777" w:rsidTr="00EE368A">
        <w:tc>
          <w:tcPr>
            <w:tcW w:w="2269" w:type="dxa"/>
          </w:tcPr>
          <w:p w14:paraId="2243EBEB" w14:textId="77777777" w:rsidR="00E04505" w:rsidRPr="003A7A0E" w:rsidRDefault="00E04505" w:rsidP="0067132A">
            <w:pPr>
              <w:rPr>
                <w:bCs/>
              </w:rPr>
            </w:pPr>
          </w:p>
        </w:tc>
        <w:tc>
          <w:tcPr>
            <w:tcW w:w="425" w:type="dxa"/>
          </w:tcPr>
          <w:p w14:paraId="22BE63A0" w14:textId="77777777" w:rsidR="00E04505" w:rsidRPr="003A7A0E" w:rsidRDefault="00E04505" w:rsidP="0067132A">
            <w:pPr>
              <w:jc w:val="both"/>
              <w:rPr>
                <w:bCs/>
              </w:rPr>
            </w:pPr>
          </w:p>
        </w:tc>
        <w:tc>
          <w:tcPr>
            <w:tcW w:w="567" w:type="dxa"/>
            <w:gridSpan w:val="2"/>
          </w:tcPr>
          <w:p w14:paraId="7D00AF03" w14:textId="77777777" w:rsidR="00E04505" w:rsidRPr="003A7A0E" w:rsidRDefault="00E04505" w:rsidP="0067132A">
            <w:pPr>
              <w:jc w:val="both"/>
              <w:rPr>
                <w:bCs/>
                <w:lang w:eastAsia="tr-TR"/>
              </w:rPr>
            </w:pPr>
          </w:p>
        </w:tc>
        <w:tc>
          <w:tcPr>
            <w:tcW w:w="6804" w:type="dxa"/>
            <w:gridSpan w:val="7"/>
          </w:tcPr>
          <w:p w14:paraId="1E4707A5" w14:textId="77777777" w:rsidR="00E04505" w:rsidRPr="003A7A0E" w:rsidRDefault="00E04505" w:rsidP="0067132A">
            <w:pPr>
              <w:jc w:val="both"/>
              <w:rPr>
                <w:bCs/>
                <w:lang w:eastAsia="tr-TR"/>
              </w:rPr>
            </w:pPr>
          </w:p>
        </w:tc>
      </w:tr>
      <w:tr w:rsidR="00DD4EC4" w:rsidRPr="003A7A0E" w14:paraId="38EAAC0F" w14:textId="77777777" w:rsidTr="00DD4EC4">
        <w:tc>
          <w:tcPr>
            <w:tcW w:w="2269" w:type="dxa"/>
          </w:tcPr>
          <w:p w14:paraId="2B6D11D5" w14:textId="77777777" w:rsidR="00DD4EC4" w:rsidRPr="003A7A0E" w:rsidRDefault="00DD4EC4" w:rsidP="0067132A">
            <w:pPr>
              <w:rPr>
                <w:bCs/>
              </w:rPr>
            </w:pPr>
          </w:p>
        </w:tc>
        <w:tc>
          <w:tcPr>
            <w:tcW w:w="425" w:type="dxa"/>
          </w:tcPr>
          <w:p w14:paraId="1251D0BA" w14:textId="77777777" w:rsidR="00DD4EC4" w:rsidRPr="003A7A0E" w:rsidRDefault="00DD4EC4" w:rsidP="0067132A">
            <w:pPr>
              <w:jc w:val="both"/>
              <w:rPr>
                <w:bCs/>
              </w:rPr>
            </w:pPr>
          </w:p>
        </w:tc>
        <w:tc>
          <w:tcPr>
            <w:tcW w:w="567" w:type="dxa"/>
            <w:gridSpan w:val="2"/>
          </w:tcPr>
          <w:p w14:paraId="67C139D2" w14:textId="77777777" w:rsidR="00DD4EC4" w:rsidRPr="003A7A0E" w:rsidRDefault="00DD4EC4" w:rsidP="0067132A">
            <w:pPr>
              <w:jc w:val="both"/>
              <w:rPr>
                <w:bCs/>
                <w:lang w:eastAsia="tr-TR"/>
              </w:rPr>
            </w:pPr>
          </w:p>
        </w:tc>
        <w:tc>
          <w:tcPr>
            <w:tcW w:w="426" w:type="dxa"/>
          </w:tcPr>
          <w:p w14:paraId="6C3D7E4E" w14:textId="77777777" w:rsidR="00DD4EC4" w:rsidRPr="003A7A0E" w:rsidRDefault="00DD4EC4" w:rsidP="0067132A">
            <w:pPr>
              <w:jc w:val="both"/>
              <w:rPr>
                <w:bCs/>
                <w:lang w:eastAsia="tr-TR"/>
              </w:rPr>
            </w:pPr>
          </w:p>
        </w:tc>
        <w:tc>
          <w:tcPr>
            <w:tcW w:w="6378" w:type="dxa"/>
            <w:gridSpan w:val="6"/>
          </w:tcPr>
          <w:p w14:paraId="7AD42DB6" w14:textId="771AD2D5" w:rsidR="00DD4EC4" w:rsidRPr="003A7A0E" w:rsidRDefault="00DD4EC4" w:rsidP="00DD4EC4">
            <w:pPr>
              <w:jc w:val="both"/>
              <w:rPr>
                <w:bCs/>
                <w:lang w:eastAsia="tr-TR"/>
              </w:rPr>
            </w:pPr>
            <w:r w:rsidRPr="003A7A0E">
              <w:rPr>
                <w:bCs/>
              </w:rPr>
              <w:t>““Yabancı”, Kuzey Kıbrıs Türk Cumhuriyeti yurttaşı olmayan gerçek kişiyi anlatır ve yabancı tüzel kişiyi de kapsar. Yabancının mütevellisi veya yediemini (trustee) de bu Yasa amaçları bakımından yabancı sayılır.</w:t>
            </w:r>
          </w:p>
        </w:tc>
      </w:tr>
      <w:tr w:rsidR="00DD4EC4" w:rsidRPr="003A7A0E" w14:paraId="1759DE5C" w14:textId="77777777" w:rsidTr="00DD4EC4">
        <w:tc>
          <w:tcPr>
            <w:tcW w:w="2269" w:type="dxa"/>
          </w:tcPr>
          <w:p w14:paraId="0ECAE706" w14:textId="77777777" w:rsidR="00DD4EC4" w:rsidRPr="003A7A0E" w:rsidRDefault="00DD4EC4" w:rsidP="0067132A">
            <w:pPr>
              <w:rPr>
                <w:bCs/>
              </w:rPr>
            </w:pPr>
          </w:p>
        </w:tc>
        <w:tc>
          <w:tcPr>
            <w:tcW w:w="425" w:type="dxa"/>
          </w:tcPr>
          <w:p w14:paraId="190D8183" w14:textId="77777777" w:rsidR="00DD4EC4" w:rsidRPr="003A7A0E" w:rsidRDefault="00DD4EC4" w:rsidP="0067132A">
            <w:pPr>
              <w:jc w:val="both"/>
              <w:rPr>
                <w:bCs/>
              </w:rPr>
            </w:pPr>
          </w:p>
        </w:tc>
        <w:tc>
          <w:tcPr>
            <w:tcW w:w="567" w:type="dxa"/>
            <w:gridSpan w:val="2"/>
          </w:tcPr>
          <w:p w14:paraId="362E3823" w14:textId="77777777" w:rsidR="00DD4EC4" w:rsidRPr="003A7A0E" w:rsidRDefault="00DD4EC4" w:rsidP="0067132A">
            <w:pPr>
              <w:jc w:val="both"/>
              <w:rPr>
                <w:bCs/>
                <w:lang w:eastAsia="tr-TR"/>
              </w:rPr>
            </w:pPr>
          </w:p>
        </w:tc>
        <w:tc>
          <w:tcPr>
            <w:tcW w:w="426" w:type="dxa"/>
          </w:tcPr>
          <w:p w14:paraId="262C5D60" w14:textId="77777777" w:rsidR="00DD4EC4" w:rsidRPr="003A7A0E" w:rsidRDefault="00DD4EC4" w:rsidP="0067132A">
            <w:pPr>
              <w:jc w:val="both"/>
              <w:rPr>
                <w:bCs/>
                <w:lang w:eastAsia="tr-TR"/>
              </w:rPr>
            </w:pPr>
          </w:p>
        </w:tc>
        <w:tc>
          <w:tcPr>
            <w:tcW w:w="6378" w:type="dxa"/>
            <w:gridSpan w:val="6"/>
          </w:tcPr>
          <w:p w14:paraId="0F06EA5E" w14:textId="0720243C" w:rsidR="00DD4EC4" w:rsidRPr="003A7A0E" w:rsidRDefault="00DD4EC4" w:rsidP="0067132A">
            <w:pPr>
              <w:jc w:val="both"/>
              <w:rPr>
                <w:bCs/>
                <w:lang w:eastAsia="tr-TR"/>
              </w:rPr>
            </w:pPr>
            <w:r w:rsidRPr="003A7A0E">
              <w:rPr>
                <w:bCs/>
              </w:rPr>
              <w:t>“Yabancı Tüzel Kişi”, Kuzey Kıbrıs Türk Cumhuriyetinde kurulan veya tescil edilmiş olan</w:t>
            </w:r>
            <w:r>
              <w:rPr>
                <w:bCs/>
              </w:rPr>
              <w:t>; ve</w:t>
            </w:r>
          </w:p>
        </w:tc>
      </w:tr>
      <w:tr w:rsidR="00DD4EC4" w:rsidRPr="003A7A0E" w14:paraId="61D8B35E" w14:textId="77777777" w:rsidTr="00DD4EC4">
        <w:tc>
          <w:tcPr>
            <w:tcW w:w="2269" w:type="dxa"/>
          </w:tcPr>
          <w:p w14:paraId="5F63DF68" w14:textId="77777777" w:rsidR="00DD4EC4" w:rsidRPr="003A7A0E" w:rsidRDefault="00DD4EC4" w:rsidP="0067132A">
            <w:pPr>
              <w:rPr>
                <w:bCs/>
              </w:rPr>
            </w:pPr>
          </w:p>
        </w:tc>
        <w:tc>
          <w:tcPr>
            <w:tcW w:w="425" w:type="dxa"/>
          </w:tcPr>
          <w:p w14:paraId="157E7C24" w14:textId="77777777" w:rsidR="00DD4EC4" w:rsidRPr="003A7A0E" w:rsidRDefault="00DD4EC4" w:rsidP="0067132A">
            <w:pPr>
              <w:jc w:val="both"/>
              <w:rPr>
                <w:bCs/>
              </w:rPr>
            </w:pPr>
          </w:p>
        </w:tc>
        <w:tc>
          <w:tcPr>
            <w:tcW w:w="567" w:type="dxa"/>
            <w:gridSpan w:val="2"/>
          </w:tcPr>
          <w:p w14:paraId="306D1F03" w14:textId="77777777" w:rsidR="00DD4EC4" w:rsidRPr="003A7A0E" w:rsidRDefault="00DD4EC4" w:rsidP="0067132A">
            <w:pPr>
              <w:jc w:val="both"/>
              <w:rPr>
                <w:bCs/>
                <w:lang w:eastAsia="tr-TR"/>
              </w:rPr>
            </w:pPr>
          </w:p>
        </w:tc>
        <w:tc>
          <w:tcPr>
            <w:tcW w:w="426" w:type="dxa"/>
          </w:tcPr>
          <w:p w14:paraId="654B76D3" w14:textId="77777777" w:rsidR="00DD4EC4" w:rsidRPr="003A7A0E" w:rsidRDefault="00DD4EC4" w:rsidP="0067132A">
            <w:pPr>
              <w:jc w:val="both"/>
              <w:rPr>
                <w:bCs/>
                <w:lang w:eastAsia="tr-TR"/>
              </w:rPr>
            </w:pPr>
          </w:p>
        </w:tc>
        <w:tc>
          <w:tcPr>
            <w:tcW w:w="708" w:type="dxa"/>
            <w:gridSpan w:val="2"/>
          </w:tcPr>
          <w:p w14:paraId="45F1DA81" w14:textId="77777777" w:rsidR="00DD4EC4" w:rsidRPr="003A7A0E" w:rsidRDefault="00DD4EC4" w:rsidP="0067132A">
            <w:pPr>
              <w:jc w:val="both"/>
              <w:rPr>
                <w:bCs/>
              </w:rPr>
            </w:pPr>
            <w:r>
              <w:rPr>
                <w:bCs/>
              </w:rPr>
              <w:t>(A)</w:t>
            </w:r>
          </w:p>
        </w:tc>
        <w:tc>
          <w:tcPr>
            <w:tcW w:w="567" w:type="dxa"/>
            <w:gridSpan w:val="2"/>
          </w:tcPr>
          <w:p w14:paraId="58335A7F" w14:textId="666822E0" w:rsidR="00DD4EC4" w:rsidRPr="003A7A0E" w:rsidRDefault="00DD4EC4" w:rsidP="0067132A">
            <w:pPr>
              <w:jc w:val="both"/>
              <w:rPr>
                <w:bCs/>
              </w:rPr>
            </w:pPr>
            <w:r>
              <w:rPr>
                <w:bCs/>
              </w:rPr>
              <w:t>(a)</w:t>
            </w:r>
          </w:p>
        </w:tc>
        <w:tc>
          <w:tcPr>
            <w:tcW w:w="5103" w:type="dxa"/>
            <w:gridSpan w:val="2"/>
          </w:tcPr>
          <w:p w14:paraId="1B1A7A76" w14:textId="15C6CB63" w:rsidR="00DD4EC4" w:rsidRPr="003A7A0E" w:rsidRDefault="00DD4EC4" w:rsidP="0067132A">
            <w:pPr>
              <w:jc w:val="both"/>
              <w:rPr>
                <w:bCs/>
              </w:rPr>
            </w:pPr>
            <w:r w:rsidRPr="00EE368A">
              <w:rPr>
                <w:bCs/>
              </w:rPr>
              <w:t>Hangi oranda veya türde olursa olsun, yabancı bir kişiye ait hissesi veya sermayesi bulunan; ve/veya</w:t>
            </w:r>
          </w:p>
        </w:tc>
      </w:tr>
      <w:tr w:rsidR="00DD4EC4" w:rsidRPr="003A7A0E" w14:paraId="4B398A2C" w14:textId="77777777" w:rsidTr="00DD4EC4">
        <w:tc>
          <w:tcPr>
            <w:tcW w:w="2269" w:type="dxa"/>
          </w:tcPr>
          <w:p w14:paraId="29F87283" w14:textId="77777777" w:rsidR="00DD4EC4" w:rsidRPr="003A7A0E" w:rsidRDefault="00DD4EC4" w:rsidP="0067132A">
            <w:pPr>
              <w:rPr>
                <w:bCs/>
              </w:rPr>
            </w:pPr>
          </w:p>
        </w:tc>
        <w:tc>
          <w:tcPr>
            <w:tcW w:w="425" w:type="dxa"/>
          </w:tcPr>
          <w:p w14:paraId="3B4DD326" w14:textId="77777777" w:rsidR="00DD4EC4" w:rsidRPr="003A7A0E" w:rsidRDefault="00DD4EC4" w:rsidP="0067132A">
            <w:pPr>
              <w:jc w:val="both"/>
              <w:rPr>
                <w:bCs/>
              </w:rPr>
            </w:pPr>
          </w:p>
        </w:tc>
        <w:tc>
          <w:tcPr>
            <w:tcW w:w="567" w:type="dxa"/>
            <w:gridSpan w:val="2"/>
          </w:tcPr>
          <w:p w14:paraId="33AA1E30" w14:textId="77777777" w:rsidR="00DD4EC4" w:rsidRPr="003A7A0E" w:rsidRDefault="00DD4EC4" w:rsidP="0067132A">
            <w:pPr>
              <w:jc w:val="both"/>
              <w:rPr>
                <w:bCs/>
                <w:lang w:eastAsia="tr-TR"/>
              </w:rPr>
            </w:pPr>
          </w:p>
        </w:tc>
        <w:tc>
          <w:tcPr>
            <w:tcW w:w="426" w:type="dxa"/>
          </w:tcPr>
          <w:p w14:paraId="2054F8EC" w14:textId="77777777" w:rsidR="00DD4EC4" w:rsidRPr="003A7A0E" w:rsidRDefault="00DD4EC4" w:rsidP="0067132A">
            <w:pPr>
              <w:jc w:val="both"/>
              <w:rPr>
                <w:bCs/>
                <w:lang w:eastAsia="tr-TR"/>
              </w:rPr>
            </w:pPr>
          </w:p>
        </w:tc>
        <w:tc>
          <w:tcPr>
            <w:tcW w:w="708" w:type="dxa"/>
            <w:gridSpan w:val="2"/>
          </w:tcPr>
          <w:p w14:paraId="76DE3545" w14:textId="77777777" w:rsidR="00DD4EC4" w:rsidRDefault="00DD4EC4" w:rsidP="0067132A">
            <w:pPr>
              <w:jc w:val="both"/>
              <w:rPr>
                <w:bCs/>
              </w:rPr>
            </w:pPr>
          </w:p>
        </w:tc>
        <w:tc>
          <w:tcPr>
            <w:tcW w:w="567" w:type="dxa"/>
            <w:gridSpan w:val="2"/>
          </w:tcPr>
          <w:p w14:paraId="45AE9978" w14:textId="11D5285E" w:rsidR="00DD4EC4" w:rsidRDefault="00DD4EC4" w:rsidP="0067132A">
            <w:pPr>
              <w:jc w:val="both"/>
              <w:rPr>
                <w:bCs/>
              </w:rPr>
            </w:pPr>
            <w:r>
              <w:rPr>
                <w:bCs/>
              </w:rPr>
              <w:t>(b)</w:t>
            </w:r>
          </w:p>
        </w:tc>
        <w:tc>
          <w:tcPr>
            <w:tcW w:w="5103" w:type="dxa"/>
            <w:gridSpan w:val="2"/>
          </w:tcPr>
          <w:p w14:paraId="56425EBE" w14:textId="5770F4F0" w:rsidR="00DD4EC4" w:rsidRPr="00EE368A" w:rsidRDefault="00DD4EC4" w:rsidP="0067132A">
            <w:pPr>
              <w:jc w:val="both"/>
              <w:rPr>
                <w:bCs/>
              </w:rPr>
            </w:pPr>
            <w:r w:rsidRPr="00EE368A">
              <w:rPr>
                <w:bCs/>
              </w:rPr>
              <w:t>D</w:t>
            </w:r>
            <w:r w:rsidRPr="003A7A0E">
              <w:t>irektörlerinin veya hangi a</w:t>
            </w:r>
            <w:r>
              <w:t xml:space="preserve">d altında olursa olsun </w:t>
            </w:r>
            <w:r>
              <w:lastRenderedPageBreak/>
              <w:t xml:space="preserve">direktör </w:t>
            </w:r>
            <w:r w:rsidRPr="003A7A0E">
              <w:t>konumunda bulunan kişilerin çoğunluğu</w:t>
            </w:r>
            <w:r>
              <w:t xml:space="preserve"> yabancı olan</w:t>
            </w:r>
          </w:p>
        </w:tc>
      </w:tr>
      <w:tr w:rsidR="00DD4EC4" w:rsidRPr="003A7A0E" w14:paraId="3C199A98" w14:textId="77777777" w:rsidTr="00DD4EC4">
        <w:tc>
          <w:tcPr>
            <w:tcW w:w="2269" w:type="dxa"/>
          </w:tcPr>
          <w:p w14:paraId="15D3DFF0" w14:textId="77777777" w:rsidR="00DD4EC4" w:rsidRPr="003A7A0E" w:rsidRDefault="00DD4EC4" w:rsidP="0067132A">
            <w:pPr>
              <w:rPr>
                <w:bCs/>
              </w:rPr>
            </w:pPr>
          </w:p>
        </w:tc>
        <w:tc>
          <w:tcPr>
            <w:tcW w:w="425" w:type="dxa"/>
          </w:tcPr>
          <w:p w14:paraId="7C42AB0A" w14:textId="77777777" w:rsidR="00DD4EC4" w:rsidRPr="003A7A0E" w:rsidRDefault="00DD4EC4" w:rsidP="0067132A">
            <w:pPr>
              <w:jc w:val="both"/>
              <w:rPr>
                <w:bCs/>
              </w:rPr>
            </w:pPr>
          </w:p>
        </w:tc>
        <w:tc>
          <w:tcPr>
            <w:tcW w:w="567" w:type="dxa"/>
            <w:gridSpan w:val="2"/>
          </w:tcPr>
          <w:p w14:paraId="24A888F5" w14:textId="77777777" w:rsidR="00DD4EC4" w:rsidRPr="003A7A0E" w:rsidRDefault="00DD4EC4" w:rsidP="0067132A">
            <w:pPr>
              <w:jc w:val="both"/>
              <w:rPr>
                <w:bCs/>
                <w:lang w:eastAsia="tr-TR"/>
              </w:rPr>
            </w:pPr>
          </w:p>
        </w:tc>
        <w:tc>
          <w:tcPr>
            <w:tcW w:w="426" w:type="dxa"/>
          </w:tcPr>
          <w:p w14:paraId="709AEF40" w14:textId="77777777" w:rsidR="00DD4EC4" w:rsidRPr="003A7A0E" w:rsidRDefault="00DD4EC4" w:rsidP="0067132A">
            <w:pPr>
              <w:jc w:val="both"/>
              <w:rPr>
                <w:bCs/>
                <w:lang w:eastAsia="tr-TR"/>
              </w:rPr>
            </w:pPr>
          </w:p>
        </w:tc>
        <w:tc>
          <w:tcPr>
            <w:tcW w:w="708" w:type="dxa"/>
            <w:gridSpan w:val="2"/>
          </w:tcPr>
          <w:p w14:paraId="02D958B3" w14:textId="77777777" w:rsidR="00DD4EC4" w:rsidRDefault="00DD4EC4" w:rsidP="0067132A">
            <w:pPr>
              <w:jc w:val="both"/>
              <w:rPr>
                <w:bCs/>
              </w:rPr>
            </w:pPr>
          </w:p>
        </w:tc>
        <w:tc>
          <w:tcPr>
            <w:tcW w:w="5670" w:type="dxa"/>
            <w:gridSpan w:val="4"/>
          </w:tcPr>
          <w:p w14:paraId="2F827D9C" w14:textId="1C1A3F2F" w:rsidR="00DD4EC4" w:rsidRPr="00EE368A" w:rsidRDefault="00DD4EC4" w:rsidP="0067132A">
            <w:pPr>
              <w:jc w:val="both"/>
              <w:rPr>
                <w:bCs/>
              </w:rPr>
            </w:pPr>
            <w:r>
              <w:t xml:space="preserve">şirketleri; </w:t>
            </w:r>
            <w:r w:rsidRPr="003A7A0E">
              <w:t>ve</w:t>
            </w:r>
          </w:p>
        </w:tc>
      </w:tr>
      <w:tr w:rsidR="00DD4EC4" w:rsidRPr="003A7A0E" w14:paraId="073C0878" w14:textId="77777777" w:rsidTr="00DD4EC4">
        <w:tc>
          <w:tcPr>
            <w:tcW w:w="2269" w:type="dxa"/>
          </w:tcPr>
          <w:p w14:paraId="50E70DA9" w14:textId="77777777" w:rsidR="00DD4EC4" w:rsidRPr="003A7A0E" w:rsidRDefault="00DD4EC4" w:rsidP="0067132A">
            <w:pPr>
              <w:rPr>
                <w:bCs/>
              </w:rPr>
            </w:pPr>
          </w:p>
        </w:tc>
        <w:tc>
          <w:tcPr>
            <w:tcW w:w="425" w:type="dxa"/>
          </w:tcPr>
          <w:p w14:paraId="4B03EFD3" w14:textId="77777777" w:rsidR="00DD4EC4" w:rsidRPr="003A7A0E" w:rsidRDefault="00DD4EC4" w:rsidP="0067132A">
            <w:pPr>
              <w:jc w:val="both"/>
              <w:rPr>
                <w:bCs/>
              </w:rPr>
            </w:pPr>
          </w:p>
        </w:tc>
        <w:tc>
          <w:tcPr>
            <w:tcW w:w="567" w:type="dxa"/>
            <w:gridSpan w:val="2"/>
          </w:tcPr>
          <w:p w14:paraId="71144CEA" w14:textId="77777777" w:rsidR="00DD4EC4" w:rsidRPr="003A7A0E" w:rsidRDefault="00DD4EC4" w:rsidP="0067132A">
            <w:pPr>
              <w:jc w:val="both"/>
              <w:rPr>
                <w:bCs/>
                <w:lang w:eastAsia="tr-TR"/>
              </w:rPr>
            </w:pPr>
          </w:p>
        </w:tc>
        <w:tc>
          <w:tcPr>
            <w:tcW w:w="426" w:type="dxa"/>
          </w:tcPr>
          <w:p w14:paraId="32D78FFD" w14:textId="77777777" w:rsidR="00DD4EC4" w:rsidRPr="003A7A0E" w:rsidRDefault="00DD4EC4" w:rsidP="0067132A">
            <w:pPr>
              <w:jc w:val="both"/>
              <w:rPr>
                <w:bCs/>
                <w:lang w:eastAsia="tr-TR"/>
              </w:rPr>
            </w:pPr>
          </w:p>
        </w:tc>
        <w:tc>
          <w:tcPr>
            <w:tcW w:w="708" w:type="dxa"/>
            <w:gridSpan w:val="2"/>
          </w:tcPr>
          <w:p w14:paraId="12BBB4CE" w14:textId="3AAC3A48" w:rsidR="00DD4EC4" w:rsidRDefault="00DD4EC4" w:rsidP="0067132A">
            <w:pPr>
              <w:jc w:val="both"/>
              <w:rPr>
                <w:bCs/>
              </w:rPr>
            </w:pPr>
            <w:r>
              <w:rPr>
                <w:bCs/>
              </w:rPr>
              <w:t>(B)</w:t>
            </w:r>
          </w:p>
        </w:tc>
        <w:tc>
          <w:tcPr>
            <w:tcW w:w="5670" w:type="dxa"/>
            <w:gridSpan w:val="4"/>
          </w:tcPr>
          <w:p w14:paraId="4613F8C9" w14:textId="18396F1C" w:rsidR="00DD4EC4" w:rsidRDefault="00DD4EC4" w:rsidP="0067132A">
            <w:pPr>
              <w:jc w:val="both"/>
            </w:pPr>
            <w:r w:rsidRPr="003A7A0E">
              <w:t>Oy çoğunluğu yabancıların veya oy kullanma hak</w:t>
            </w:r>
            <w:r>
              <w:t>kını</w:t>
            </w:r>
            <w:r w:rsidRPr="003A7A0E">
              <w:t xml:space="preserve"> yabancılar adına kullan</w:t>
            </w:r>
            <w:r>
              <w:t>an</w:t>
            </w:r>
            <w:r w:rsidRPr="003A7A0E">
              <w:t xml:space="preserve"> kişilerin elinde bulunan kurum, kuruluş, dernek, vakıf, kulüp ve benzeri sivil toplum örgütlerini</w:t>
            </w:r>
          </w:p>
        </w:tc>
      </w:tr>
      <w:tr w:rsidR="005B4069" w:rsidRPr="003A7A0E" w14:paraId="7ABB29AA" w14:textId="77777777" w:rsidTr="00DD4EC4">
        <w:tc>
          <w:tcPr>
            <w:tcW w:w="2269" w:type="dxa"/>
          </w:tcPr>
          <w:p w14:paraId="57800628" w14:textId="77777777" w:rsidR="005B4069" w:rsidRPr="003A7A0E" w:rsidRDefault="005B4069" w:rsidP="005D5AFA">
            <w:pPr>
              <w:jc w:val="both"/>
              <w:rPr>
                <w:bCs/>
              </w:rPr>
            </w:pPr>
          </w:p>
        </w:tc>
        <w:tc>
          <w:tcPr>
            <w:tcW w:w="425" w:type="dxa"/>
          </w:tcPr>
          <w:p w14:paraId="65791009" w14:textId="77777777" w:rsidR="005B4069" w:rsidRPr="003A7A0E" w:rsidRDefault="005B4069" w:rsidP="005D5AFA">
            <w:pPr>
              <w:jc w:val="both"/>
              <w:rPr>
                <w:bCs/>
              </w:rPr>
            </w:pPr>
          </w:p>
        </w:tc>
        <w:tc>
          <w:tcPr>
            <w:tcW w:w="567" w:type="dxa"/>
            <w:gridSpan w:val="2"/>
          </w:tcPr>
          <w:p w14:paraId="70690B7F" w14:textId="77777777" w:rsidR="005B4069" w:rsidRPr="003A7A0E" w:rsidRDefault="005B4069" w:rsidP="005D5AFA">
            <w:pPr>
              <w:jc w:val="both"/>
              <w:rPr>
                <w:bCs/>
                <w:lang w:eastAsia="tr-TR"/>
              </w:rPr>
            </w:pPr>
          </w:p>
        </w:tc>
        <w:tc>
          <w:tcPr>
            <w:tcW w:w="426" w:type="dxa"/>
          </w:tcPr>
          <w:p w14:paraId="08EB0C5D" w14:textId="77777777" w:rsidR="005B4069" w:rsidRDefault="005B4069" w:rsidP="005D5AFA">
            <w:pPr>
              <w:jc w:val="both"/>
              <w:rPr>
                <w:bCs/>
              </w:rPr>
            </w:pPr>
          </w:p>
        </w:tc>
        <w:tc>
          <w:tcPr>
            <w:tcW w:w="6378" w:type="dxa"/>
            <w:gridSpan w:val="6"/>
          </w:tcPr>
          <w:p w14:paraId="64250199" w14:textId="2DEB7A3B" w:rsidR="005B4069" w:rsidRPr="00EE368A" w:rsidRDefault="00DD4EC4" w:rsidP="00EE368A">
            <w:pPr>
              <w:jc w:val="both"/>
              <w:rPr>
                <w:bCs/>
              </w:rPr>
            </w:pPr>
            <w:proofErr w:type="gramStart"/>
            <w:r w:rsidRPr="003A7A0E">
              <w:t>anlatır</w:t>
            </w:r>
            <w:proofErr w:type="gramEnd"/>
            <w:r w:rsidRPr="003A7A0E">
              <w:t>.</w:t>
            </w:r>
          </w:p>
        </w:tc>
      </w:tr>
      <w:tr w:rsidR="0067132A" w:rsidRPr="0067132A" w14:paraId="75819CD3" w14:textId="77777777" w:rsidTr="00EE368A">
        <w:tc>
          <w:tcPr>
            <w:tcW w:w="2269" w:type="dxa"/>
          </w:tcPr>
          <w:p w14:paraId="213DC5CE" w14:textId="77777777" w:rsidR="00880884" w:rsidRPr="0067132A" w:rsidRDefault="00880884" w:rsidP="0067132A">
            <w:pPr>
              <w:jc w:val="both"/>
              <w:rPr>
                <w:bCs/>
              </w:rPr>
            </w:pPr>
          </w:p>
        </w:tc>
        <w:tc>
          <w:tcPr>
            <w:tcW w:w="425" w:type="dxa"/>
          </w:tcPr>
          <w:p w14:paraId="59DA354B" w14:textId="77777777" w:rsidR="00880884" w:rsidRPr="0067132A" w:rsidRDefault="00880884" w:rsidP="0067132A">
            <w:pPr>
              <w:jc w:val="both"/>
              <w:rPr>
                <w:bCs/>
              </w:rPr>
            </w:pPr>
          </w:p>
        </w:tc>
        <w:tc>
          <w:tcPr>
            <w:tcW w:w="567" w:type="dxa"/>
            <w:gridSpan w:val="2"/>
          </w:tcPr>
          <w:p w14:paraId="233B66B3" w14:textId="77777777" w:rsidR="00880884" w:rsidRPr="0067132A" w:rsidRDefault="00880884" w:rsidP="0067132A">
            <w:pPr>
              <w:jc w:val="both"/>
              <w:rPr>
                <w:bCs/>
                <w:lang w:eastAsia="tr-TR"/>
              </w:rPr>
            </w:pPr>
          </w:p>
        </w:tc>
        <w:tc>
          <w:tcPr>
            <w:tcW w:w="6804" w:type="dxa"/>
            <w:gridSpan w:val="7"/>
          </w:tcPr>
          <w:p w14:paraId="42C29148" w14:textId="280316D8" w:rsidR="004A6AB0" w:rsidRDefault="00F2208E" w:rsidP="006E6EFB">
            <w:pPr>
              <w:jc w:val="both"/>
              <w:rPr>
                <w:bCs/>
                <w:lang w:eastAsia="tr-TR"/>
              </w:rPr>
            </w:pPr>
            <w:r>
              <w:rPr>
                <w:bCs/>
                <w:lang w:eastAsia="tr-TR"/>
              </w:rPr>
              <w:t>“</w:t>
            </w:r>
            <w:r w:rsidR="00936679">
              <w:rPr>
                <w:bCs/>
                <w:lang w:eastAsia="tr-TR"/>
              </w:rPr>
              <w:t xml:space="preserve">Yatırım”, </w:t>
            </w:r>
            <w:r w:rsidR="00880884" w:rsidRPr="0067132A">
              <w:rPr>
                <w:bCs/>
                <w:lang w:eastAsia="tr-TR"/>
              </w:rPr>
              <w:t>turizm, eğitim, sağlık, sanayi</w:t>
            </w:r>
            <w:r w:rsidR="00C33CEC">
              <w:rPr>
                <w:bCs/>
                <w:lang w:eastAsia="tr-TR"/>
              </w:rPr>
              <w:t>,</w:t>
            </w:r>
            <w:r w:rsidR="00C33CEC" w:rsidRPr="003A7A0E">
              <w:rPr>
                <w:bCs/>
                <w:lang w:eastAsia="tr-TR"/>
              </w:rPr>
              <w:t xml:space="preserve"> tarım</w:t>
            </w:r>
            <w:r w:rsidR="00A71DA8">
              <w:rPr>
                <w:bCs/>
                <w:lang w:eastAsia="tr-TR"/>
              </w:rPr>
              <w:t>,</w:t>
            </w:r>
            <w:r w:rsidR="00C33CEC" w:rsidRPr="003A7A0E">
              <w:rPr>
                <w:bCs/>
                <w:lang w:eastAsia="tr-TR"/>
              </w:rPr>
              <w:t xml:space="preserve"> teknoloji</w:t>
            </w:r>
            <w:r w:rsidR="00A71DA8">
              <w:rPr>
                <w:bCs/>
                <w:lang w:eastAsia="tr-TR"/>
              </w:rPr>
              <w:t xml:space="preserve"> ve</w:t>
            </w:r>
            <w:r w:rsidR="00C478D7">
              <w:rPr>
                <w:bCs/>
                <w:lang w:eastAsia="tr-TR"/>
              </w:rPr>
              <w:t>ya</w:t>
            </w:r>
            <w:r w:rsidR="00A71DA8">
              <w:rPr>
                <w:bCs/>
                <w:lang w:eastAsia="tr-TR"/>
              </w:rPr>
              <w:t xml:space="preserve"> ar-ge</w:t>
            </w:r>
            <w:r w:rsidR="00880884" w:rsidRPr="003A7A0E">
              <w:rPr>
                <w:bCs/>
                <w:lang w:eastAsia="tr-TR"/>
              </w:rPr>
              <w:t xml:space="preserve"> </w:t>
            </w:r>
            <w:r w:rsidR="00880884" w:rsidRPr="0067132A">
              <w:rPr>
                <w:bCs/>
                <w:lang w:eastAsia="tr-TR"/>
              </w:rPr>
              <w:t>alanlar</w:t>
            </w:r>
            <w:r w:rsidR="00C33CEC">
              <w:rPr>
                <w:bCs/>
                <w:lang w:eastAsia="tr-TR"/>
              </w:rPr>
              <w:t>ın</w:t>
            </w:r>
            <w:r w:rsidR="00880884" w:rsidRPr="0067132A">
              <w:rPr>
                <w:bCs/>
                <w:lang w:eastAsia="tr-TR"/>
              </w:rPr>
              <w:t xml:space="preserve">da en az </w:t>
            </w:r>
            <w:r w:rsidR="004666FE" w:rsidRPr="0067132A">
              <w:rPr>
                <w:bCs/>
                <w:lang w:eastAsia="tr-TR"/>
              </w:rPr>
              <w:t>20,000,000</w:t>
            </w:r>
            <w:r w:rsidR="00B13EE6">
              <w:rPr>
                <w:bCs/>
                <w:lang w:eastAsia="tr-TR"/>
              </w:rPr>
              <w:t>.</w:t>
            </w:r>
            <w:r w:rsidR="00266147">
              <w:rPr>
                <w:bCs/>
                <w:lang w:eastAsia="tr-TR"/>
              </w:rPr>
              <w:t>-Euro</w:t>
            </w:r>
            <w:r w:rsidR="00C51DF8">
              <w:rPr>
                <w:bCs/>
                <w:lang w:eastAsia="tr-TR"/>
              </w:rPr>
              <w:t xml:space="preserve"> </w:t>
            </w:r>
            <w:r w:rsidR="004666FE" w:rsidRPr="0067132A">
              <w:rPr>
                <w:bCs/>
                <w:lang w:eastAsia="tr-TR"/>
              </w:rPr>
              <w:t>(</w:t>
            </w:r>
            <w:r w:rsidR="00C51DF8">
              <w:rPr>
                <w:bCs/>
                <w:lang w:eastAsia="tr-TR"/>
              </w:rPr>
              <w:t>Y</w:t>
            </w:r>
            <w:r w:rsidR="00880884" w:rsidRPr="0067132A">
              <w:rPr>
                <w:bCs/>
                <w:lang w:eastAsia="tr-TR"/>
              </w:rPr>
              <w:t xml:space="preserve">irmi </w:t>
            </w:r>
            <w:r w:rsidR="00C51DF8">
              <w:rPr>
                <w:bCs/>
                <w:lang w:eastAsia="tr-TR"/>
              </w:rPr>
              <w:t>M</w:t>
            </w:r>
            <w:r w:rsidR="00880884" w:rsidRPr="0067132A">
              <w:rPr>
                <w:bCs/>
                <w:lang w:eastAsia="tr-TR"/>
              </w:rPr>
              <w:t xml:space="preserve">ilyon </w:t>
            </w:r>
            <w:r w:rsidR="00180519" w:rsidRPr="0067132A">
              <w:rPr>
                <w:bCs/>
                <w:lang w:eastAsia="tr-TR"/>
              </w:rPr>
              <w:t>E</w:t>
            </w:r>
            <w:r w:rsidR="004666FE" w:rsidRPr="0067132A">
              <w:rPr>
                <w:bCs/>
                <w:lang w:eastAsia="tr-TR"/>
              </w:rPr>
              <w:t>uro</w:t>
            </w:r>
            <w:r w:rsidR="00C51DF8">
              <w:rPr>
                <w:bCs/>
                <w:lang w:eastAsia="tr-TR"/>
              </w:rPr>
              <w:t>)</w:t>
            </w:r>
            <w:r w:rsidR="004666FE" w:rsidRPr="0067132A">
              <w:rPr>
                <w:bCs/>
                <w:lang w:eastAsia="tr-TR"/>
              </w:rPr>
              <w:t xml:space="preserve"> </w:t>
            </w:r>
            <w:r w:rsidR="00880884" w:rsidRPr="0067132A">
              <w:rPr>
                <w:bCs/>
                <w:lang w:eastAsia="tr-TR"/>
              </w:rPr>
              <w:t>yatırım yapmayı anlatır.</w:t>
            </w:r>
            <w:r w:rsidR="003A7A0E">
              <w:rPr>
                <w:bCs/>
                <w:lang w:eastAsia="tr-TR"/>
              </w:rPr>
              <w:t xml:space="preserve"> </w:t>
            </w:r>
          </w:p>
          <w:p w14:paraId="38DF9C72" w14:textId="36AE5D56" w:rsidR="00880884" w:rsidRPr="0067132A" w:rsidRDefault="004A6AB0" w:rsidP="006E6EFB">
            <w:pPr>
              <w:jc w:val="both"/>
              <w:rPr>
                <w:bCs/>
                <w:lang w:eastAsia="tr-TR"/>
              </w:rPr>
            </w:pPr>
            <w:r>
              <w:rPr>
                <w:bCs/>
                <w:lang w:eastAsia="tr-TR"/>
              </w:rPr>
              <w:t xml:space="preserve">      </w:t>
            </w:r>
            <w:r w:rsidR="003A7A0E">
              <w:rPr>
                <w:bCs/>
                <w:lang w:eastAsia="tr-TR"/>
              </w:rPr>
              <w:t>Ancak yap-</w:t>
            </w:r>
            <w:r w:rsidR="003A7A0E" w:rsidRPr="0067132A">
              <w:rPr>
                <w:bCs/>
                <w:lang w:eastAsia="tr-TR"/>
              </w:rPr>
              <w:t>sat (konut yapıp satma)</w:t>
            </w:r>
            <w:r w:rsidR="003A7A0E">
              <w:rPr>
                <w:bCs/>
                <w:lang w:eastAsia="tr-TR"/>
              </w:rPr>
              <w:t xml:space="preserve"> bu Yasa </w:t>
            </w:r>
            <w:proofErr w:type="gramStart"/>
            <w:r w:rsidR="006E6EFB">
              <w:rPr>
                <w:bCs/>
                <w:lang w:eastAsia="tr-TR"/>
              </w:rPr>
              <w:t xml:space="preserve">amaçları </w:t>
            </w:r>
            <w:r w:rsidR="003A7A0E">
              <w:rPr>
                <w:bCs/>
                <w:lang w:eastAsia="tr-TR"/>
              </w:rPr>
              <w:t xml:space="preserve"> bakımından</w:t>
            </w:r>
            <w:proofErr w:type="gramEnd"/>
            <w:r w:rsidR="003A7A0E">
              <w:rPr>
                <w:bCs/>
                <w:lang w:eastAsia="tr-TR"/>
              </w:rPr>
              <w:t xml:space="preserve"> yatırım </w:t>
            </w:r>
            <w:r w:rsidR="006E6EFB">
              <w:rPr>
                <w:bCs/>
                <w:lang w:eastAsia="tr-TR"/>
              </w:rPr>
              <w:t>sayılmaz.</w:t>
            </w:r>
          </w:p>
        </w:tc>
      </w:tr>
      <w:tr w:rsidR="0067132A" w:rsidRPr="003A7A0E" w14:paraId="58C6CF08" w14:textId="77777777" w:rsidTr="00EE368A">
        <w:tc>
          <w:tcPr>
            <w:tcW w:w="2269" w:type="dxa"/>
          </w:tcPr>
          <w:p w14:paraId="7A4B99D1" w14:textId="77777777" w:rsidR="00880884" w:rsidRPr="003A7A0E" w:rsidRDefault="00880884" w:rsidP="0067132A">
            <w:pPr>
              <w:jc w:val="both"/>
              <w:rPr>
                <w:bCs/>
              </w:rPr>
            </w:pPr>
          </w:p>
        </w:tc>
        <w:tc>
          <w:tcPr>
            <w:tcW w:w="425" w:type="dxa"/>
          </w:tcPr>
          <w:p w14:paraId="4158CEB4" w14:textId="77777777" w:rsidR="00880884" w:rsidRPr="003A7A0E" w:rsidRDefault="00880884" w:rsidP="0067132A">
            <w:pPr>
              <w:jc w:val="both"/>
              <w:rPr>
                <w:bCs/>
              </w:rPr>
            </w:pPr>
          </w:p>
        </w:tc>
        <w:tc>
          <w:tcPr>
            <w:tcW w:w="567" w:type="dxa"/>
            <w:gridSpan w:val="2"/>
          </w:tcPr>
          <w:p w14:paraId="06FE98E6" w14:textId="77777777" w:rsidR="00880884" w:rsidRPr="003A7A0E" w:rsidRDefault="00880884" w:rsidP="0067132A">
            <w:pPr>
              <w:jc w:val="both"/>
              <w:rPr>
                <w:bCs/>
                <w:lang w:eastAsia="tr-TR"/>
              </w:rPr>
            </w:pPr>
          </w:p>
        </w:tc>
        <w:tc>
          <w:tcPr>
            <w:tcW w:w="6804" w:type="dxa"/>
            <w:gridSpan w:val="7"/>
          </w:tcPr>
          <w:p w14:paraId="5559DC7E" w14:textId="34E24EA5" w:rsidR="00F232FD" w:rsidRPr="003A7A0E" w:rsidRDefault="002D1906" w:rsidP="0067132A">
            <w:pPr>
              <w:jc w:val="both"/>
              <w:rPr>
                <w:bCs/>
                <w:lang w:eastAsia="tr-TR"/>
              </w:rPr>
            </w:pPr>
            <w:r w:rsidRPr="003A7A0E">
              <w:rPr>
                <w:bCs/>
                <w:lang w:eastAsia="tr-TR"/>
              </w:rPr>
              <w:t>“</w:t>
            </w:r>
            <w:r w:rsidR="005F6152" w:rsidRPr="003A7A0E">
              <w:rPr>
                <w:bCs/>
                <w:lang w:eastAsia="tr-TR"/>
              </w:rPr>
              <w:t>Yediemin (T</w:t>
            </w:r>
            <w:r w:rsidR="00880884" w:rsidRPr="003A7A0E">
              <w:rPr>
                <w:bCs/>
                <w:lang w:eastAsia="tr-TR"/>
              </w:rPr>
              <w:t xml:space="preserve">rustee) </w:t>
            </w:r>
            <w:r w:rsidR="005F6152" w:rsidRPr="003A7A0E">
              <w:rPr>
                <w:bCs/>
                <w:lang w:eastAsia="tr-TR"/>
              </w:rPr>
              <w:t>(M</w:t>
            </w:r>
            <w:r w:rsidR="00DB553E" w:rsidRPr="003A7A0E">
              <w:rPr>
                <w:bCs/>
                <w:lang w:eastAsia="tr-TR"/>
              </w:rPr>
              <w:t xml:space="preserve">ütevelli) </w:t>
            </w:r>
            <w:r w:rsidR="00DB0796" w:rsidRPr="003A7A0E">
              <w:rPr>
                <w:bCs/>
                <w:lang w:eastAsia="tr-TR"/>
              </w:rPr>
              <w:t>Sözleşmesi”</w:t>
            </w:r>
            <w:r w:rsidR="00880884" w:rsidRPr="003A7A0E">
              <w:rPr>
                <w:bCs/>
                <w:lang w:eastAsia="tr-TR"/>
              </w:rPr>
              <w:t xml:space="preserve">, bu Yasa kurallarına uygun olarak ve </w:t>
            </w:r>
            <w:r w:rsidR="00246726">
              <w:rPr>
                <w:bCs/>
                <w:lang w:eastAsia="tr-TR"/>
              </w:rPr>
              <w:t xml:space="preserve">bu Yasanın </w:t>
            </w:r>
            <w:r w:rsidR="00880884" w:rsidRPr="003A7A0E">
              <w:rPr>
                <w:bCs/>
                <w:lang w:eastAsia="tr-TR"/>
              </w:rPr>
              <w:t>8’inci madde</w:t>
            </w:r>
            <w:r w:rsidR="00246726">
              <w:rPr>
                <w:bCs/>
                <w:lang w:eastAsia="tr-TR"/>
              </w:rPr>
              <w:t>sin</w:t>
            </w:r>
            <w:r w:rsidR="00880884" w:rsidRPr="003A7A0E">
              <w:rPr>
                <w:bCs/>
                <w:lang w:eastAsia="tr-TR"/>
              </w:rPr>
              <w:t>de belirtilen sınırlar içerisinde, yabancı gerçek veya tüzel kişinin K</w:t>
            </w:r>
            <w:r w:rsidR="006979FC" w:rsidRPr="003A7A0E">
              <w:rPr>
                <w:bCs/>
                <w:lang w:eastAsia="tr-TR"/>
              </w:rPr>
              <w:t>uze</w:t>
            </w:r>
            <w:r w:rsidR="00EF4594" w:rsidRPr="003A7A0E">
              <w:rPr>
                <w:bCs/>
                <w:lang w:eastAsia="tr-TR"/>
              </w:rPr>
              <w:t xml:space="preserve">y </w:t>
            </w:r>
            <w:r w:rsidR="00880884" w:rsidRPr="003A7A0E">
              <w:rPr>
                <w:bCs/>
                <w:lang w:eastAsia="tr-TR"/>
              </w:rPr>
              <w:t>K</w:t>
            </w:r>
            <w:r w:rsidR="00EF4594" w:rsidRPr="003A7A0E">
              <w:rPr>
                <w:bCs/>
                <w:lang w:eastAsia="tr-TR"/>
              </w:rPr>
              <w:t xml:space="preserve">ıbrıs </w:t>
            </w:r>
            <w:r w:rsidR="00880884" w:rsidRPr="003A7A0E">
              <w:rPr>
                <w:bCs/>
                <w:lang w:eastAsia="tr-TR"/>
              </w:rPr>
              <w:t>T</w:t>
            </w:r>
            <w:r w:rsidR="00EF4594" w:rsidRPr="003A7A0E">
              <w:rPr>
                <w:bCs/>
                <w:lang w:eastAsia="tr-TR"/>
              </w:rPr>
              <w:t xml:space="preserve">ürk </w:t>
            </w:r>
            <w:r w:rsidR="00880884" w:rsidRPr="003A7A0E">
              <w:rPr>
                <w:bCs/>
                <w:lang w:eastAsia="tr-TR"/>
              </w:rPr>
              <w:t>C</w:t>
            </w:r>
            <w:r w:rsidR="00EF4594" w:rsidRPr="003A7A0E">
              <w:rPr>
                <w:bCs/>
                <w:lang w:eastAsia="tr-TR"/>
              </w:rPr>
              <w:t>umhuriyetin</w:t>
            </w:r>
            <w:r w:rsidR="00DB0796" w:rsidRPr="003A7A0E">
              <w:rPr>
                <w:bCs/>
                <w:lang w:eastAsia="tr-TR"/>
              </w:rPr>
              <w:t>de satın almak istediği</w:t>
            </w:r>
            <w:r w:rsidR="00880884" w:rsidRPr="003A7A0E">
              <w:rPr>
                <w:bCs/>
                <w:lang w:eastAsia="tr-TR"/>
              </w:rPr>
              <w:t xml:space="preserve"> taşınmaz malı</w:t>
            </w:r>
            <w:r w:rsidR="00DB0796" w:rsidRPr="003A7A0E">
              <w:rPr>
                <w:bCs/>
                <w:lang w:eastAsia="tr-TR"/>
              </w:rPr>
              <w:t>n</w:t>
            </w:r>
            <w:r w:rsidR="006979FC" w:rsidRPr="003A7A0E">
              <w:rPr>
                <w:bCs/>
                <w:lang w:eastAsia="tr-TR"/>
              </w:rPr>
              <w:t>,</w:t>
            </w:r>
            <w:r w:rsidR="00DB0796" w:rsidRPr="003A7A0E">
              <w:rPr>
                <w:bCs/>
                <w:lang w:eastAsia="tr-TR"/>
              </w:rPr>
              <w:t xml:space="preserve"> </w:t>
            </w:r>
            <w:r w:rsidR="00880884" w:rsidRPr="003A7A0E">
              <w:rPr>
                <w:bCs/>
                <w:lang w:eastAsia="tr-TR"/>
              </w:rPr>
              <w:t>bir başka kişi tarafından emanetçi</w:t>
            </w:r>
            <w:r w:rsidR="00DB0796" w:rsidRPr="003A7A0E">
              <w:rPr>
                <w:bCs/>
                <w:lang w:eastAsia="tr-TR"/>
              </w:rPr>
              <w:t>,</w:t>
            </w:r>
            <w:r w:rsidR="002F4A33" w:rsidRPr="003A7A0E">
              <w:rPr>
                <w:bCs/>
                <w:lang w:eastAsia="tr-TR"/>
              </w:rPr>
              <w:t xml:space="preserve"> mütevelli veya </w:t>
            </w:r>
            <w:r w:rsidR="00200C5F" w:rsidRPr="003A7A0E">
              <w:rPr>
                <w:bCs/>
                <w:lang w:eastAsia="tr-TR"/>
              </w:rPr>
              <w:t xml:space="preserve">taşınmaz malı olan </w:t>
            </w:r>
            <w:r w:rsidR="002F4A33" w:rsidRPr="003A7A0E">
              <w:rPr>
                <w:bCs/>
                <w:lang w:eastAsia="tr-TR"/>
              </w:rPr>
              <w:t>şirket hisse</w:t>
            </w:r>
            <w:r w:rsidR="00DB553E" w:rsidRPr="003A7A0E">
              <w:rPr>
                <w:bCs/>
                <w:lang w:eastAsia="tr-TR"/>
              </w:rPr>
              <w:t>lerini</w:t>
            </w:r>
            <w:r w:rsidR="00656F27" w:rsidRPr="003A7A0E">
              <w:rPr>
                <w:bCs/>
                <w:lang w:eastAsia="tr-TR"/>
              </w:rPr>
              <w:t xml:space="preserve">n mütevellisi </w:t>
            </w:r>
            <w:r w:rsidR="00880884" w:rsidRPr="003A7A0E">
              <w:rPr>
                <w:bCs/>
                <w:lang w:eastAsia="tr-TR"/>
              </w:rPr>
              <w:t>sıfatıyla</w:t>
            </w:r>
            <w:r w:rsidR="00F2208E" w:rsidRPr="003A7A0E">
              <w:rPr>
                <w:bCs/>
                <w:lang w:eastAsia="tr-TR"/>
              </w:rPr>
              <w:t>,</w:t>
            </w:r>
            <w:r w:rsidR="00880884" w:rsidRPr="003A7A0E">
              <w:rPr>
                <w:bCs/>
                <w:lang w:eastAsia="tr-TR"/>
              </w:rPr>
              <w:t xml:space="preserve"> adında bulundur</w:t>
            </w:r>
            <w:r w:rsidR="00341632" w:rsidRPr="003A7A0E">
              <w:rPr>
                <w:bCs/>
                <w:lang w:eastAsia="tr-TR"/>
              </w:rPr>
              <w:t xml:space="preserve">ması </w:t>
            </w:r>
            <w:r w:rsidR="00880884" w:rsidRPr="003A7A0E">
              <w:rPr>
                <w:bCs/>
                <w:lang w:eastAsia="tr-TR"/>
              </w:rPr>
              <w:t xml:space="preserve">amacı ile yapılan herhangi bir sözleşmeyi anlatır ve bu taşınmaz malı </w:t>
            </w:r>
            <w:r w:rsidR="00121540">
              <w:rPr>
                <w:bCs/>
                <w:lang w:eastAsia="tr-TR"/>
              </w:rPr>
              <w:t xml:space="preserve">veya hisseyi </w:t>
            </w:r>
            <w:r w:rsidR="00880884" w:rsidRPr="003A7A0E">
              <w:rPr>
                <w:bCs/>
                <w:lang w:eastAsia="tr-TR"/>
              </w:rPr>
              <w:t>emanetçi sıfatıyla adında bulunduran kişiye de yediemin</w:t>
            </w:r>
            <w:r w:rsidR="00DB0796" w:rsidRPr="003A7A0E">
              <w:rPr>
                <w:bCs/>
                <w:lang w:eastAsia="tr-TR"/>
              </w:rPr>
              <w:t>, trustee</w:t>
            </w:r>
            <w:r w:rsidR="002F4A33" w:rsidRPr="003A7A0E">
              <w:rPr>
                <w:bCs/>
                <w:lang w:eastAsia="tr-TR"/>
              </w:rPr>
              <w:t xml:space="preserve"> veya mütevelli</w:t>
            </w:r>
            <w:r w:rsidR="00880884" w:rsidRPr="003A7A0E">
              <w:rPr>
                <w:bCs/>
                <w:lang w:eastAsia="tr-TR"/>
              </w:rPr>
              <w:t xml:space="preserve"> denir.”</w:t>
            </w:r>
          </w:p>
          <w:p w14:paraId="703C6A4C" w14:textId="2224A3DB" w:rsidR="00EC4757" w:rsidRPr="003A7A0E" w:rsidRDefault="00EC4757" w:rsidP="0067132A">
            <w:pPr>
              <w:jc w:val="both"/>
              <w:rPr>
                <w:bCs/>
                <w:lang w:eastAsia="tr-TR"/>
              </w:rPr>
            </w:pPr>
          </w:p>
        </w:tc>
      </w:tr>
      <w:tr w:rsidR="0067132A" w:rsidRPr="0067132A" w14:paraId="2C207473" w14:textId="77777777" w:rsidTr="00EE368A">
        <w:tc>
          <w:tcPr>
            <w:tcW w:w="2269" w:type="dxa"/>
          </w:tcPr>
          <w:p w14:paraId="3735C0B1" w14:textId="5D4A4211" w:rsidR="00576A0D" w:rsidRPr="0067132A" w:rsidRDefault="00EC4757" w:rsidP="0067132A">
            <w:pPr>
              <w:rPr>
                <w:bCs/>
              </w:rPr>
            </w:pPr>
            <w:r w:rsidRPr="0067132A">
              <w:rPr>
                <w:bCs/>
              </w:rPr>
              <w:t>Esas Yasa</w:t>
            </w:r>
            <w:r w:rsidR="00CD4CAC" w:rsidRPr="0067132A">
              <w:rPr>
                <w:bCs/>
              </w:rPr>
              <w:t xml:space="preserve">nın 3’üncü Maddesinin </w:t>
            </w:r>
            <w:r w:rsidR="00582FD0" w:rsidRPr="0067132A">
              <w:rPr>
                <w:bCs/>
              </w:rPr>
              <w:t>Değiştirilmesi</w:t>
            </w:r>
          </w:p>
        </w:tc>
        <w:tc>
          <w:tcPr>
            <w:tcW w:w="7796" w:type="dxa"/>
            <w:gridSpan w:val="10"/>
          </w:tcPr>
          <w:p w14:paraId="019AA3DE" w14:textId="62EAC5D9" w:rsidR="00CD4CAC" w:rsidRPr="0067132A" w:rsidRDefault="00CD4CAC" w:rsidP="0067132A">
            <w:pPr>
              <w:jc w:val="both"/>
              <w:rPr>
                <w:bCs/>
                <w:lang w:eastAsia="tr-TR"/>
              </w:rPr>
            </w:pPr>
            <w:r w:rsidRPr="0067132A">
              <w:rPr>
                <w:bCs/>
              </w:rPr>
              <w:t xml:space="preserve">3. </w:t>
            </w:r>
            <w:r w:rsidRPr="0067132A">
              <w:rPr>
                <w:bCs/>
                <w:lang w:eastAsia="tr-TR"/>
              </w:rPr>
              <w:t>Esas Yasa, 3’üncü madde</w:t>
            </w:r>
            <w:r w:rsidR="00EC4757" w:rsidRPr="0067132A">
              <w:rPr>
                <w:bCs/>
                <w:lang w:eastAsia="tr-TR"/>
              </w:rPr>
              <w:t>si</w:t>
            </w:r>
            <w:r w:rsidRPr="0067132A">
              <w:rPr>
                <w:bCs/>
                <w:lang w:eastAsia="tr-TR"/>
              </w:rPr>
              <w:t xml:space="preserve"> kaldırılmak ve yerine aşağıdaki yeni 3’üncü madde konmak suretiyle değiştirilir:</w:t>
            </w:r>
          </w:p>
          <w:p w14:paraId="170168DC" w14:textId="781DDB6C" w:rsidR="00582FD0" w:rsidRPr="0067132A" w:rsidRDefault="00582FD0" w:rsidP="0067132A">
            <w:pPr>
              <w:jc w:val="both"/>
              <w:rPr>
                <w:bCs/>
                <w:lang w:eastAsia="tr-TR"/>
              </w:rPr>
            </w:pPr>
          </w:p>
        </w:tc>
      </w:tr>
      <w:tr w:rsidR="0067132A" w:rsidRPr="0067132A" w14:paraId="26B26B11" w14:textId="77777777" w:rsidTr="00EE368A">
        <w:tc>
          <w:tcPr>
            <w:tcW w:w="2269" w:type="dxa"/>
          </w:tcPr>
          <w:p w14:paraId="74201FEA" w14:textId="2345C85D" w:rsidR="0087068B" w:rsidRPr="00576A0D" w:rsidRDefault="0087068B" w:rsidP="0067132A">
            <w:pPr>
              <w:jc w:val="both"/>
              <w:rPr>
                <w:b/>
                <w:bCs/>
                <w:i/>
              </w:rPr>
            </w:pPr>
          </w:p>
        </w:tc>
        <w:tc>
          <w:tcPr>
            <w:tcW w:w="567" w:type="dxa"/>
            <w:gridSpan w:val="2"/>
          </w:tcPr>
          <w:p w14:paraId="0F75406F" w14:textId="77777777" w:rsidR="00582FD0" w:rsidRPr="0067132A" w:rsidRDefault="00582FD0" w:rsidP="0067132A">
            <w:pPr>
              <w:jc w:val="both"/>
              <w:rPr>
                <w:bCs/>
              </w:rPr>
            </w:pPr>
          </w:p>
        </w:tc>
        <w:tc>
          <w:tcPr>
            <w:tcW w:w="992" w:type="dxa"/>
            <w:gridSpan w:val="3"/>
          </w:tcPr>
          <w:p w14:paraId="20358F82" w14:textId="77777777" w:rsidR="00582FD0" w:rsidRPr="0067132A" w:rsidRDefault="00582FD0" w:rsidP="0067132A">
            <w:pPr>
              <w:jc w:val="both"/>
              <w:rPr>
                <w:bCs/>
                <w:lang w:eastAsia="tr-TR"/>
              </w:rPr>
            </w:pPr>
            <w:r w:rsidRPr="0067132A">
              <w:rPr>
                <w:bCs/>
                <w:lang w:eastAsia="tr-TR"/>
              </w:rPr>
              <w:t>“Amaç</w:t>
            </w:r>
          </w:p>
        </w:tc>
        <w:tc>
          <w:tcPr>
            <w:tcW w:w="6237" w:type="dxa"/>
            <w:gridSpan w:val="5"/>
          </w:tcPr>
          <w:p w14:paraId="4557C504" w14:textId="7C30A433" w:rsidR="00582FD0" w:rsidRPr="0067132A" w:rsidRDefault="00582FD0" w:rsidP="0067132A">
            <w:pPr>
              <w:jc w:val="both"/>
              <w:rPr>
                <w:bCs/>
              </w:rPr>
            </w:pPr>
            <w:r w:rsidRPr="0067132A">
              <w:rPr>
                <w:bCs/>
              </w:rPr>
              <w:t xml:space="preserve">3. </w:t>
            </w:r>
            <w:r w:rsidRPr="0067132A">
              <w:rPr>
                <w:bCs/>
                <w:spacing w:val="-1"/>
              </w:rPr>
              <w:t xml:space="preserve">Bu Yasanın amacı, </w:t>
            </w:r>
            <w:r w:rsidRPr="0067132A">
              <w:rPr>
                <w:bCs/>
              </w:rPr>
              <w:t xml:space="preserve">Kuzey Kıbrıs Türk Cumhuriyetinde taşınmaz mal edinmek </w:t>
            </w:r>
            <w:r w:rsidR="00D26864">
              <w:rPr>
                <w:bCs/>
              </w:rPr>
              <w:t xml:space="preserve">veya uzun vadeli kiralamak </w:t>
            </w:r>
            <w:r w:rsidRPr="0067132A">
              <w:rPr>
                <w:bCs/>
              </w:rPr>
              <w:t xml:space="preserve">isteyen yabancıların, </w:t>
            </w:r>
            <w:r w:rsidRPr="0067132A">
              <w:rPr>
                <w:bCs/>
                <w:spacing w:val="-1"/>
              </w:rPr>
              <w:t>Bakanlar Kurulundan</w:t>
            </w:r>
            <w:r w:rsidR="00FA7277">
              <w:rPr>
                <w:bCs/>
                <w:spacing w:val="-1"/>
              </w:rPr>
              <w:t>,</w:t>
            </w:r>
            <w:r w:rsidRPr="0067132A">
              <w:rPr>
                <w:bCs/>
                <w:spacing w:val="-1"/>
              </w:rPr>
              <w:t xml:space="preserve"> uzun vadeli kiralama veya satın alma izni alması ile devir işlem</w:t>
            </w:r>
            <w:r w:rsidR="00F2208E">
              <w:rPr>
                <w:bCs/>
                <w:spacing w:val="-1"/>
              </w:rPr>
              <w:t>ler</w:t>
            </w:r>
            <w:r w:rsidRPr="0067132A">
              <w:rPr>
                <w:bCs/>
                <w:spacing w:val="-1"/>
              </w:rPr>
              <w:t xml:space="preserve">ine ilişkin </w:t>
            </w:r>
            <w:r w:rsidRPr="0067132A">
              <w:rPr>
                <w:bCs/>
              </w:rPr>
              <w:t>kuralları düzenlemekt</w:t>
            </w:r>
            <w:r w:rsidR="00F2208E">
              <w:rPr>
                <w:bCs/>
              </w:rPr>
              <w:t>ir</w:t>
            </w:r>
            <w:r w:rsidRPr="0067132A">
              <w:rPr>
                <w:bCs/>
              </w:rPr>
              <w:t>.”</w:t>
            </w:r>
          </w:p>
          <w:p w14:paraId="532DFF92" w14:textId="77777777" w:rsidR="00582FD0" w:rsidRPr="0067132A" w:rsidRDefault="00582FD0" w:rsidP="0067132A">
            <w:pPr>
              <w:jc w:val="both"/>
              <w:rPr>
                <w:bCs/>
                <w:lang w:eastAsia="tr-TR"/>
              </w:rPr>
            </w:pPr>
          </w:p>
        </w:tc>
      </w:tr>
      <w:tr w:rsidR="0067132A" w:rsidRPr="0067132A" w14:paraId="401165B8" w14:textId="77777777" w:rsidTr="00EE368A">
        <w:tc>
          <w:tcPr>
            <w:tcW w:w="2269" w:type="dxa"/>
          </w:tcPr>
          <w:p w14:paraId="0CBFE5D5" w14:textId="405DAD08" w:rsidR="00CD3089" w:rsidRPr="00F55D98" w:rsidRDefault="00515AA1" w:rsidP="0067132A">
            <w:r w:rsidRPr="0067132A">
              <w:t>Esas Yasa</w:t>
            </w:r>
            <w:r w:rsidR="00864DCD" w:rsidRPr="0067132A">
              <w:t xml:space="preserve">nın 4’üncü Maddesinin </w:t>
            </w:r>
            <w:r w:rsidR="00582FD0" w:rsidRPr="0067132A">
              <w:t>Değiştirilmesi</w:t>
            </w:r>
          </w:p>
        </w:tc>
        <w:tc>
          <w:tcPr>
            <w:tcW w:w="7796" w:type="dxa"/>
            <w:gridSpan w:val="10"/>
          </w:tcPr>
          <w:p w14:paraId="4FD88273" w14:textId="3C3E507A" w:rsidR="00582FD0" w:rsidRPr="00CD3089" w:rsidRDefault="00864DCD" w:rsidP="0067132A">
            <w:pPr>
              <w:jc w:val="both"/>
              <w:rPr>
                <w:lang w:eastAsia="tr-TR"/>
              </w:rPr>
            </w:pPr>
            <w:r w:rsidRPr="0067132A">
              <w:t xml:space="preserve">4. </w:t>
            </w:r>
            <w:r w:rsidRPr="0067132A">
              <w:rPr>
                <w:lang w:eastAsia="tr-TR"/>
              </w:rPr>
              <w:t>Esas Yasa, 4’üncü maddesi kaldır</w:t>
            </w:r>
            <w:r w:rsidR="000A0420" w:rsidRPr="0067132A">
              <w:rPr>
                <w:lang w:eastAsia="tr-TR"/>
              </w:rPr>
              <w:t>ılmak ve yerine aşağıdaki yeni 4</w:t>
            </w:r>
            <w:r w:rsidRPr="0067132A">
              <w:rPr>
                <w:lang w:eastAsia="tr-TR"/>
              </w:rPr>
              <w:t>’üncü madde konmak suretiyle değiştirilir:</w:t>
            </w:r>
          </w:p>
        </w:tc>
      </w:tr>
      <w:tr w:rsidR="006D637F" w:rsidRPr="0067132A" w14:paraId="74CDE208" w14:textId="77777777" w:rsidTr="006D637F">
        <w:tc>
          <w:tcPr>
            <w:tcW w:w="2269" w:type="dxa"/>
          </w:tcPr>
          <w:p w14:paraId="50565B3A" w14:textId="77777777" w:rsidR="006D637F" w:rsidRPr="00B2699B" w:rsidRDefault="006D637F" w:rsidP="0067132A">
            <w:pPr>
              <w:rPr>
                <w:b/>
                <w:bCs/>
                <w:i/>
              </w:rPr>
            </w:pPr>
          </w:p>
        </w:tc>
        <w:tc>
          <w:tcPr>
            <w:tcW w:w="567" w:type="dxa"/>
            <w:gridSpan w:val="2"/>
          </w:tcPr>
          <w:p w14:paraId="1BF6A1DB" w14:textId="77777777" w:rsidR="006D637F" w:rsidRPr="0067132A" w:rsidRDefault="006D637F" w:rsidP="0067132A">
            <w:pPr>
              <w:jc w:val="both"/>
              <w:rPr>
                <w:bCs/>
                <w:strike/>
              </w:rPr>
            </w:pPr>
          </w:p>
        </w:tc>
        <w:tc>
          <w:tcPr>
            <w:tcW w:w="1559" w:type="dxa"/>
            <w:gridSpan w:val="4"/>
          </w:tcPr>
          <w:p w14:paraId="5FAC039B" w14:textId="03F411B7" w:rsidR="006D637F" w:rsidRPr="0067132A" w:rsidRDefault="006D637F" w:rsidP="009D72FC">
            <w:pPr>
              <w:rPr>
                <w:bCs/>
                <w:lang w:eastAsia="tr-TR"/>
              </w:rPr>
            </w:pPr>
            <w:r w:rsidRPr="0067132A">
              <w:rPr>
                <w:bCs/>
                <w:lang w:eastAsia="tr-TR"/>
              </w:rPr>
              <w:t>“Bazı Durumlarda Yabancıların</w:t>
            </w:r>
          </w:p>
        </w:tc>
        <w:tc>
          <w:tcPr>
            <w:tcW w:w="426" w:type="dxa"/>
          </w:tcPr>
          <w:p w14:paraId="157B710F" w14:textId="3BACF8A8" w:rsidR="006D637F" w:rsidRPr="0067132A" w:rsidRDefault="006D637F" w:rsidP="0067132A">
            <w:pPr>
              <w:jc w:val="both"/>
              <w:rPr>
                <w:lang w:eastAsia="tr-TR"/>
              </w:rPr>
            </w:pPr>
            <w:r>
              <w:rPr>
                <w:lang w:eastAsia="tr-TR"/>
              </w:rPr>
              <w:t>4.</w:t>
            </w:r>
          </w:p>
        </w:tc>
        <w:tc>
          <w:tcPr>
            <w:tcW w:w="567" w:type="dxa"/>
            <w:gridSpan w:val="2"/>
          </w:tcPr>
          <w:p w14:paraId="65134239" w14:textId="3C89B0DD" w:rsidR="006D637F" w:rsidRPr="0067132A" w:rsidRDefault="006D637F" w:rsidP="0067132A">
            <w:pPr>
              <w:jc w:val="both"/>
              <w:rPr>
                <w:lang w:eastAsia="tr-TR"/>
              </w:rPr>
            </w:pPr>
            <w:r w:rsidRPr="0067132A">
              <w:rPr>
                <w:lang w:eastAsia="tr-TR"/>
              </w:rPr>
              <w:t>(1)</w:t>
            </w:r>
          </w:p>
        </w:tc>
        <w:tc>
          <w:tcPr>
            <w:tcW w:w="4677" w:type="dxa"/>
          </w:tcPr>
          <w:p w14:paraId="2EE07AA5" w14:textId="1862879E" w:rsidR="006D637F" w:rsidRPr="00302A97" w:rsidRDefault="006D637F" w:rsidP="00302A97">
            <w:pPr>
              <w:jc w:val="both"/>
              <w:rPr>
                <w:bCs/>
                <w:lang w:eastAsia="tr-TR"/>
              </w:rPr>
            </w:pPr>
            <w:r w:rsidRPr="00302A97">
              <w:rPr>
                <w:bCs/>
                <w:lang w:eastAsia="tr-TR"/>
              </w:rPr>
              <w:t>Tarımsal arazilerde ve orman arazilerinde, yabancı gerçek veya tüzel kişilere taşınmaz mal satışı yapılamaz.</w:t>
            </w:r>
          </w:p>
        </w:tc>
      </w:tr>
      <w:tr w:rsidR="006D637F" w:rsidRPr="00B2699B" w14:paraId="61E218AE" w14:textId="77777777" w:rsidTr="006D637F">
        <w:tc>
          <w:tcPr>
            <w:tcW w:w="2269" w:type="dxa"/>
          </w:tcPr>
          <w:p w14:paraId="28FAEAB2" w14:textId="1A16782D" w:rsidR="006D637F" w:rsidRPr="00B2699B" w:rsidRDefault="006D637F" w:rsidP="00126639">
            <w:pPr>
              <w:rPr>
                <w:bCs/>
                <w:i/>
                <w:strike/>
              </w:rPr>
            </w:pPr>
          </w:p>
        </w:tc>
        <w:tc>
          <w:tcPr>
            <w:tcW w:w="567" w:type="dxa"/>
            <w:gridSpan w:val="2"/>
          </w:tcPr>
          <w:p w14:paraId="3D0A8668" w14:textId="77777777" w:rsidR="006D637F" w:rsidRPr="00B2699B" w:rsidRDefault="006D637F" w:rsidP="00126639">
            <w:pPr>
              <w:jc w:val="both"/>
              <w:rPr>
                <w:bCs/>
                <w:strike/>
              </w:rPr>
            </w:pPr>
          </w:p>
        </w:tc>
        <w:tc>
          <w:tcPr>
            <w:tcW w:w="1559" w:type="dxa"/>
            <w:gridSpan w:val="4"/>
          </w:tcPr>
          <w:p w14:paraId="772CBF1F" w14:textId="43943A25" w:rsidR="006D637F" w:rsidRPr="00B2699B" w:rsidRDefault="006D637F" w:rsidP="00126639">
            <w:pPr>
              <w:jc w:val="both"/>
              <w:rPr>
                <w:bCs/>
                <w:lang w:eastAsia="tr-TR"/>
              </w:rPr>
            </w:pPr>
            <w:r w:rsidRPr="00B2699B">
              <w:rPr>
                <w:bCs/>
                <w:lang w:eastAsia="tr-TR"/>
              </w:rPr>
              <w:t>Taşınmaz</w:t>
            </w:r>
          </w:p>
          <w:p w14:paraId="0AAD0851" w14:textId="5B50BDF5" w:rsidR="006D637F" w:rsidRPr="00B2699B" w:rsidRDefault="006D637F" w:rsidP="00126639">
            <w:pPr>
              <w:jc w:val="both"/>
              <w:rPr>
                <w:bCs/>
                <w:lang w:eastAsia="tr-TR"/>
              </w:rPr>
            </w:pPr>
            <w:r w:rsidRPr="00B2699B">
              <w:rPr>
                <w:bCs/>
                <w:lang w:eastAsia="tr-TR"/>
              </w:rPr>
              <w:t>Mal</w:t>
            </w:r>
          </w:p>
          <w:p w14:paraId="6BA598FD" w14:textId="530F3D61" w:rsidR="006D637F" w:rsidRPr="00B2699B" w:rsidRDefault="006D637F" w:rsidP="00126639">
            <w:pPr>
              <w:jc w:val="both"/>
              <w:rPr>
                <w:bCs/>
                <w:lang w:eastAsia="tr-TR"/>
              </w:rPr>
            </w:pPr>
            <w:r w:rsidRPr="00B2699B">
              <w:rPr>
                <w:bCs/>
                <w:lang w:eastAsia="tr-TR"/>
              </w:rPr>
              <w:t>Edinimlerine Konan Sınırlamalar</w:t>
            </w:r>
          </w:p>
          <w:p w14:paraId="0A96BEB6" w14:textId="759D5803" w:rsidR="006D637F" w:rsidRPr="00B2699B" w:rsidRDefault="006D637F" w:rsidP="00126639">
            <w:pPr>
              <w:jc w:val="both"/>
              <w:rPr>
                <w:bCs/>
                <w:i/>
                <w:lang w:eastAsia="tr-TR"/>
              </w:rPr>
            </w:pPr>
          </w:p>
          <w:p w14:paraId="4AEB0F28" w14:textId="77777777" w:rsidR="006D637F" w:rsidRPr="00B2699B" w:rsidRDefault="006D637F" w:rsidP="00126639">
            <w:pPr>
              <w:jc w:val="both"/>
              <w:rPr>
                <w:bCs/>
                <w:lang w:eastAsia="tr-TR"/>
              </w:rPr>
            </w:pPr>
          </w:p>
          <w:p w14:paraId="36B14514" w14:textId="77777777" w:rsidR="006D637F" w:rsidRPr="00B2699B" w:rsidRDefault="006D637F" w:rsidP="00126639">
            <w:pPr>
              <w:jc w:val="both"/>
              <w:rPr>
                <w:bCs/>
                <w:lang w:eastAsia="tr-TR"/>
              </w:rPr>
            </w:pPr>
          </w:p>
          <w:p w14:paraId="49B3D80C" w14:textId="77777777" w:rsidR="006D637F" w:rsidRPr="00B2699B" w:rsidRDefault="006D637F" w:rsidP="00126639">
            <w:pPr>
              <w:jc w:val="both"/>
              <w:rPr>
                <w:bCs/>
                <w:lang w:eastAsia="tr-TR"/>
              </w:rPr>
            </w:pPr>
          </w:p>
          <w:p w14:paraId="13741EA7" w14:textId="77777777" w:rsidR="006D637F" w:rsidRPr="00B2699B" w:rsidRDefault="006D637F" w:rsidP="00126639">
            <w:pPr>
              <w:jc w:val="both"/>
              <w:rPr>
                <w:bCs/>
                <w:lang w:eastAsia="tr-TR"/>
              </w:rPr>
            </w:pPr>
          </w:p>
          <w:p w14:paraId="57D31228" w14:textId="159A45F9" w:rsidR="006D637F" w:rsidRPr="00B2699B" w:rsidRDefault="006D637F" w:rsidP="006D637F">
            <w:pPr>
              <w:jc w:val="both"/>
              <w:rPr>
                <w:lang w:eastAsia="tr-TR"/>
              </w:rPr>
            </w:pPr>
          </w:p>
        </w:tc>
        <w:tc>
          <w:tcPr>
            <w:tcW w:w="426" w:type="dxa"/>
          </w:tcPr>
          <w:p w14:paraId="1C22335A" w14:textId="0B4A9078" w:rsidR="006D637F" w:rsidRPr="00B2699B" w:rsidRDefault="006D637F" w:rsidP="006D637F">
            <w:pPr>
              <w:jc w:val="center"/>
              <w:rPr>
                <w:lang w:eastAsia="tr-TR"/>
              </w:rPr>
            </w:pPr>
          </w:p>
        </w:tc>
        <w:tc>
          <w:tcPr>
            <w:tcW w:w="567" w:type="dxa"/>
            <w:gridSpan w:val="2"/>
          </w:tcPr>
          <w:p w14:paraId="1C419CBD" w14:textId="2F3564F1" w:rsidR="006D637F" w:rsidRPr="00B2699B" w:rsidRDefault="006D637F" w:rsidP="006D637F">
            <w:pPr>
              <w:rPr>
                <w:lang w:eastAsia="tr-TR"/>
              </w:rPr>
            </w:pPr>
            <w:r w:rsidRPr="00B2699B">
              <w:rPr>
                <w:lang w:eastAsia="tr-TR"/>
              </w:rPr>
              <w:t>(2)</w:t>
            </w:r>
          </w:p>
        </w:tc>
        <w:tc>
          <w:tcPr>
            <w:tcW w:w="4677" w:type="dxa"/>
          </w:tcPr>
          <w:p w14:paraId="7400E870" w14:textId="2A266EE8" w:rsidR="006D637F" w:rsidRPr="00B2699B" w:rsidRDefault="006D637F" w:rsidP="00C51DF8">
            <w:pPr>
              <w:jc w:val="both"/>
              <w:rPr>
                <w:bCs/>
                <w:lang w:eastAsia="tr-TR"/>
              </w:rPr>
            </w:pPr>
            <w:r w:rsidRPr="00B2699B">
              <w:rPr>
                <w:spacing w:val="-1"/>
              </w:rPr>
              <w:t xml:space="preserve">Bakanlar Kurulu, Resmi Gazete’de yayımlayacağı bir </w:t>
            </w:r>
            <w:r w:rsidR="00C51DF8">
              <w:rPr>
                <w:spacing w:val="-1"/>
              </w:rPr>
              <w:t>t</w:t>
            </w:r>
            <w:r w:rsidRPr="00B2699B">
              <w:rPr>
                <w:spacing w:val="-1"/>
              </w:rPr>
              <w:t xml:space="preserve">üzükle, ülke güvenliği, kamu yararı ve kamu </w:t>
            </w:r>
            <w:r>
              <w:rPr>
                <w:spacing w:val="-1"/>
              </w:rPr>
              <w:t xml:space="preserve">düzeni </w:t>
            </w:r>
            <w:r w:rsidRPr="00B2699B">
              <w:rPr>
                <w:spacing w:val="-1"/>
              </w:rPr>
              <w:t>açısı</w:t>
            </w:r>
            <w:r w:rsidR="00C51DF8">
              <w:rPr>
                <w:spacing w:val="-1"/>
              </w:rPr>
              <w:t>ndan sakınca görülen hallerde, t</w:t>
            </w:r>
            <w:r w:rsidRPr="00B2699B">
              <w:rPr>
                <w:spacing w:val="-1"/>
              </w:rPr>
              <w:t>üzükte belirlenecek bölgeler içinde, yabancıların, veraset yoluyla olması dışında, herhangi bir taşınmaz mal üzerinde mülkiyet hakkı elde edemeyeceklerini ve uzun vadeli kiralama yap</w:t>
            </w:r>
            <w:r>
              <w:rPr>
                <w:spacing w:val="-1"/>
              </w:rPr>
              <w:t xml:space="preserve">amayacaklarını </w:t>
            </w:r>
            <w:r w:rsidRPr="00B2699B">
              <w:rPr>
                <w:spacing w:val="-1"/>
              </w:rPr>
              <w:t xml:space="preserve">saptayabilir.  Böyle bir </w:t>
            </w:r>
            <w:r w:rsidR="00C51DF8">
              <w:rPr>
                <w:spacing w:val="-1"/>
              </w:rPr>
              <w:t>t</w:t>
            </w:r>
            <w:r w:rsidRPr="00B2699B">
              <w:rPr>
                <w:spacing w:val="-1"/>
              </w:rPr>
              <w:t>üzük kurallarına aykırı olarak ilgili İlçe Tapu Amirliğinde yapılan herhangi bir kayıt geçersiz sayılır.</w:t>
            </w:r>
          </w:p>
        </w:tc>
      </w:tr>
      <w:tr w:rsidR="006D637F" w:rsidRPr="00B2699B" w14:paraId="127733EE" w14:textId="77777777" w:rsidTr="006D637F">
        <w:tc>
          <w:tcPr>
            <w:tcW w:w="2269" w:type="dxa"/>
          </w:tcPr>
          <w:p w14:paraId="15F33461" w14:textId="77777777" w:rsidR="006D637F" w:rsidRPr="00B2699B" w:rsidRDefault="006D637F" w:rsidP="00126639">
            <w:pPr>
              <w:rPr>
                <w:bCs/>
                <w:i/>
                <w:strike/>
              </w:rPr>
            </w:pPr>
          </w:p>
        </w:tc>
        <w:tc>
          <w:tcPr>
            <w:tcW w:w="567" w:type="dxa"/>
            <w:gridSpan w:val="2"/>
          </w:tcPr>
          <w:p w14:paraId="2E2D2C41" w14:textId="77777777" w:rsidR="006D637F" w:rsidRPr="00B2699B" w:rsidRDefault="006D637F" w:rsidP="00126639">
            <w:pPr>
              <w:jc w:val="both"/>
              <w:rPr>
                <w:bCs/>
                <w:strike/>
              </w:rPr>
            </w:pPr>
          </w:p>
        </w:tc>
        <w:tc>
          <w:tcPr>
            <w:tcW w:w="1559" w:type="dxa"/>
            <w:gridSpan w:val="4"/>
          </w:tcPr>
          <w:p w14:paraId="7B3B0FB6" w14:textId="77777777" w:rsidR="006D637F" w:rsidRDefault="006D637F" w:rsidP="006D637F">
            <w:pPr>
              <w:jc w:val="center"/>
              <w:rPr>
                <w:bCs/>
                <w:lang w:eastAsia="tr-TR"/>
              </w:rPr>
            </w:pPr>
          </w:p>
          <w:p w14:paraId="23D6C0F7" w14:textId="77777777" w:rsidR="006D637F" w:rsidRDefault="006D637F" w:rsidP="006D637F">
            <w:pPr>
              <w:jc w:val="center"/>
              <w:rPr>
                <w:bCs/>
                <w:lang w:eastAsia="tr-TR"/>
              </w:rPr>
            </w:pPr>
          </w:p>
          <w:p w14:paraId="00B58359" w14:textId="77777777" w:rsidR="006D637F" w:rsidRDefault="006D637F" w:rsidP="006D637F">
            <w:pPr>
              <w:jc w:val="center"/>
              <w:rPr>
                <w:bCs/>
                <w:lang w:eastAsia="tr-TR"/>
              </w:rPr>
            </w:pPr>
          </w:p>
          <w:p w14:paraId="4E7CA8F9" w14:textId="77777777" w:rsidR="006D637F" w:rsidRDefault="006D637F" w:rsidP="006D637F">
            <w:pPr>
              <w:jc w:val="center"/>
              <w:rPr>
                <w:bCs/>
                <w:lang w:eastAsia="tr-TR"/>
              </w:rPr>
            </w:pPr>
          </w:p>
          <w:p w14:paraId="1F6B48C7" w14:textId="77777777" w:rsidR="006D637F" w:rsidRDefault="006D637F" w:rsidP="006D637F">
            <w:pPr>
              <w:jc w:val="center"/>
              <w:rPr>
                <w:bCs/>
                <w:lang w:eastAsia="tr-TR"/>
              </w:rPr>
            </w:pPr>
          </w:p>
          <w:p w14:paraId="3F4D4FF1" w14:textId="77777777" w:rsidR="006D637F" w:rsidRDefault="006D637F" w:rsidP="006D637F">
            <w:pPr>
              <w:jc w:val="center"/>
              <w:rPr>
                <w:bCs/>
                <w:lang w:eastAsia="tr-TR"/>
              </w:rPr>
            </w:pPr>
          </w:p>
          <w:p w14:paraId="68EFE881" w14:textId="77777777" w:rsidR="00246726" w:rsidRDefault="00246726" w:rsidP="006D637F">
            <w:pPr>
              <w:jc w:val="center"/>
              <w:rPr>
                <w:bCs/>
                <w:lang w:eastAsia="tr-TR"/>
              </w:rPr>
            </w:pPr>
          </w:p>
          <w:p w14:paraId="731E548A" w14:textId="77777777" w:rsidR="006D637F" w:rsidRPr="00B2699B" w:rsidRDefault="006D637F" w:rsidP="006D637F">
            <w:pPr>
              <w:jc w:val="center"/>
              <w:rPr>
                <w:bCs/>
                <w:lang w:eastAsia="tr-TR"/>
              </w:rPr>
            </w:pPr>
            <w:r w:rsidRPr="00B2699B">
              <w:rPr>
                <w:bCs/>
                <w:lang w:eastAsia="tr-TR"/>
              </w:rPr>
              <w:t>33/1998</w:t>
            </w:r>
          </w:p>
          <w:p w14:paraId="6D9E3182" w14:textId="77777777" w:rsidR="006D637F" w:rsidRPr="00B2699B" w:rsidRDefault="006D637F" w:rsidP="006D637F">
            <w:pPr>
              <w:jc w:val="both"/>
              <w:rPr>
                <w:bCs/>
                <w:lang w:eastAsia="tr-TR"/>
              </w:rPr>
            </w:pPr>
            <w:r w:rsidRPr="00B2699B">
              <w:rPr>
                <w:bCs/>
                <w:lang w:eastAsia="tr-TR"/>
              </w:rPr>
              <w:t xml:space="preserve"> </w:t>
            </w:r>
            <w:r>
              <w:rPr>
                <w:bCs/>
                <w:lang w:eastAsia="tr-TR"/>
              </w:rPr>
              <w:t xml:space="preserve">  </w:t>
            </w:r>
            <w:r w:rsidRPr="00B2699B">
              <w:rPr>
                <w:bCs/>
                <w:lang w:eastAsia="tr-TR"/>
              </w:rPr>
              <w:t xml:space="preserve">  </w:t>
            </w:r>
            <w:r>
              <w:rPr>
                <w:bCs/>
                <w:lang w:eastAsia="tr-TR"/>
              </w:rPr>
              <w:t xml:space="preserve">    </w:t>
            </w:r>
            <w:r w:rsidRPr="00B2699B">
              <w:rPr>
                <w:bCs/>
                <w:lang w:eastAsia="tr-TR"/>
              </w:rPr>
              <w:t>2/2017</w:t>
            </w:r>
          </w:p>
          <w:p w14:paraId="16078A3D" w14:textId="77777777" w:rsidR="006D637F" w:rsidRPr="00B2699B" w:rsidRDefault="006D637F" w:rsidP="00126639">
            <w:pPr>
              <w:jc w:val="both"/>
              <w:rPr>
                <w:bCs/>
                <w:lang w:eastAsia="tr-TR"/>
              </w:rPr>
            </w:pPr>
          </w:p>
        </w:tc>
        <w:tc>
          <w:tcPr>
            <w:tcW w:w="426" w:type="dxa"/>
          </w:tcPr>
          <w:p w14:paraId="435FE86E" w14:textId="1585AA17" w:rsidR="006D637F" w:rsidRPr="00B2699B" w:rsidRDefault="006D637F" w:rsidP="00126639">
            <w:pPr>
              <w:jc w:val="both"/>
              <w:rPr>
                <w:lang w:eastAsia="tr-TR"/>
              </w:rPr>
            </w:pPr>
          </w:p>
        </w:tc>
        <w:tc>
          <w:tcPr>
            <w:tcW w:w="567" w:type="dxa"/>
            <w:gridSpan w:val="2"/>
          </w:tcPr>
          <w:p w14:paraId="3A4F0AB8" w14:textId="43DAE343" w:rsidR="006D637F" w:rsidRPr="00B2699B" w:rsidRDefault="006D637F" w:rsidP="00126639">
            <w:pPr>
              <w:jc w:val="both"/>
              <w:rPr>
                <w:lang w:eastAsia="tr-TR"/>
              </w:rPr>
            </w:pPr>
            <w:r w:rsidRPr="00B2699B">
              <w:rPr>
                <w:lang w:eastAsia="tr-TR"/>
              </w:rPr>
              <w:t>(3)</w:t>
            </w:r>
          </w:p>
        </w:tc>
        <w:tc>
          <w:tcPr>
            <w:tcW w:w="4677" w:type="dxa"/>
          </w:tcPr>
          <w:p w14:paraId="5CF6885F" w14:textId="77777777" w:rsidR="00B13EE6" w:rsidRDefault="006D637F" w:rsidP="00B13EE6">
            <w:pPr>
              <w:jc w:val="both"/>
              <w:rPr>
                <w:bCs/>
                <w:lang w:eastAsia="tr-TR"/>
              </w:rPr>
            </w:pPr>
            <w:r w:rsidRPr="00B2699B">
              <w:t>İlçelerin yüz ölçümünün %7 (</w:t>
            </w:r>
            <w:r w:rsidR="00C51DF8">
              <w:t xml:space="preserve">yüzde </w:t>
            </w:r>
            <w:r w:rsidR="00C51DF8">
              <w:lastRenderedPageBreak/>
              <w:t>yedi)’sinden ve her halüka</w:t>
            </w:r>
            <w:r w:rsidRPr="00B2699B">
              <w:t>rda ülke yüz ölçümünün %3 (yüzde üç)’ünden</w:t>
            </w:r>
            <w:r w:rsidR="00B13EE6">
              <w:t xml:space="preserve"> fazlası yabancılara satılamaz. </w:t>
            </w:r>
            <w:r w:rsidRPr="00B2699B">
              <w:rPr>
                <w:bCs/>
                <w:lang w:eastAsia="tr-TR"/>
              </w:rPr>
              <w:t xml:space="preserve">Bu orana aykırı olarak ilgili </w:t>
            </w:r>
            <w:r w:rsidRPr="00B2699B">
              <w:rPr>
                <w:spacing w:val="-1"/>
              </w:rPr>
              <w:t>İlçe Tapu Amirliğinde</w:t>
            </w:r>
            <w:r w:rsidRPr="00B2699B">
              <w:rPr>
                <w:bCs/>
                <w:lang w:eastAsia="tr-TR"/>
              </w:rPr>
              <w:t xml:space="preserve"> yapılan herhangi bir kayıt geçersiz sayılır. </w:t>
            </w:r>
          </w:p>
          <w:p w14:paraId="055B1667" w14:textId="73D475D8" w:rsidR="006D637F" w:rsidRPr="00B2699B" w:rsidRDefault="00B13EE6" w:rsidP="00B13EE6">
            <w:pPr>
              <w:jc w:val="both"/>
              <w:rPr>
                <w:spacing w:val="-1"/>
              </w:rPr>
            </w:pPr>
            <w:r>
              <w:rPr>
                <w:bCs/>
                <w:lang w:eastAsia="tr-TR"/>
              </w:rPr>
              <w:t xml:space="preserve">      </w:t>
            </w:r>
            <w:r w:rsidR="006D637F" w:rsidRPr="00B2699B">
              <w:rPr>
                <w:bCs/>
                <w:lang w:eastAsia="tr-TR"/>
              </w:rPr>
              <w:t>Bu fıkra amaçları bakımından “ilçe” Mülki Yönetim ve Bölümleri Yasasında kendisine verilen anlamı taşır.</w:t>
            </w:r>
          </w:p>
        </w:tc>
      </w:tr>
    </w:tbl>
    <w:p w14:paraId="22432218" w14:textId="77777777" w:rsidR="00B13EE6" w:rsidRDefault="00B13EE6">
      <w:r>
        <w:lastRenderedPageBreak/>
        <w:br w:type="page"/>
      </w:r>
    </w:p>
    <w:tbl>
      <w:tblPr>
        <w:tblStyle w:val="TabloKlavuzu"/>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567"/>
        <w:gridCol w:w="1559"/>
        <w:gridCol w:w="426"/>
        <w:gridCol w:w="567"/>
        <w:gridCol w:w="4677"/>
      </w:tblGrid>
      <w:tr w:rsidR="006D637F" w:rsidRPr="0067132A" w14:paraId="1652D9DA" w14:textId="77777777" w:rsidTr="006D637F">
        <w:tc>
          <w:tcPr>
            <w:tcW w:w="2269" w:type="dxa"/>
          </w:tcPr>
          <w:p w14:paraId="53CCC76B" w14:textId="3429CE27" w:rsidR="006D637F" w:rsidRPr="0067132A" w:rsidRDefault="00C51DF8" w:rsidP="0067132A">
            <w:pPr>
              <w:rPr>
                <w:bCs/>
                <w:strike/>
              </w:rPr>
            </w:pPr>
            <w:r>
              <w:rPr>
                <w:bCs/>
                <w:strike/>
              </w:rPr>
              <w:lastRenderedPageBreak/>
              <w:t xml:space="preserve"> </w:t>
            </w:r>
          </w:p>
        </w:tc>
        <w:tc>
          <w:tcPr>
            <w:tcW w:w="567" w:type="dxa"/>
          </w:tcPr>
          <w:p w14:paraId="720B2577" w14:textId="77777777" w:rsidR="006D637F" w:rsidRPr="0067132A" w:rsidRDefault="006D637F" w:rsidP="0067132A">
            <w:pPr>
              <w:jc w:val="both"/>
              <w:rPr>
                <w:bCs/>
                <w:strike/>
              </w:rPr>
            </w:pPr>
          </w:p>
        </w:tc>
        <w:tc>
          <w:tcPr>
            <w:tcW w:w="1559" w:type="dxa"/>
          </w:tcPr>
          <w:p w14:paraId="7C3E6538" w14:textId="64BA823F" w:rsidR="006D637F" w:rsidRPr="0067132A" w:rsidRDefault="006D637F" w:rsidP="0067132A">
            <w:pPr>
              <w:jc w:val="both"/>
              <w:rPr>
                <w:lang w:eastAsia="tr-TR"/>
              </w:rPr>
            </w:pPr>
          </w:p>
        </w:tc>
        <w:tc>
          <w:tcPr>
            <w:tcW w:w="426" w:type="dxa"/>
          </w:tcPr>
          <w:p w14:paraId="79C08C59" w14:textId="39B8E74E" w:rsidR="006D637F" w:rsidRPr="0067132A" w:rsidRDefault="006D637F" w:rsidP="009D3390">
            <w:pPr>
              <w:jc w:val="both"/>
              <w:rPr>
                <w:lang w:eastAsia="tr-TR"/>
              </w:rPr>
            </w:pPr>
          </w:p>
        </w:tc>
        <w:tc>
          <w:tcPr>
            <w:tcW w:w="567" w:type="dxa"/>
          </w:tcPr>
          <w:p w14:paraId="30A93F04" w14:textId="058E7794" w:rsidR="006D637F" w:rsidRPr="0067132A" w:rsidRDefault="006D637F" w:rsidP="009D3390">
            <w:pPr>
              <w:jc w:val="both"/>
              <w:rPr>
                <w:lang w:eastAsia="tr-TR"/>
              </w:rPr>
            </w:pPr>
            <w:r>
              <w:rPr>
                <w:lang w:eastAsia="tr-TR"/>
              </w:rPr>
              <w:t>(4</w:t>
            </w:r>
            <w:r w:rsidRPr="0067132A">
              <w:rPr>
                <w:lang w:eastAsia="tr-TR"/>
              </w:rPr>
              <w:t>)</w:t>
            </w:r>
          </w:p>
        </w:tc>
        <w:tc>
          <w:tcPr>
            <w:tcW w:w="4677" w:type="dxa"/>
          </w:tcPr>
          <w:p w14:paraId="67E34ECC" w14:textId="301ACCEF" w:rsidR="006D637F" w:rsidRPr="0067132A" w:rsidRDefault="006D637F" w:rsidP="00CD403B">
            <w:pPr>
              <w:jc w:val="both"/>
              <w:rPr>
                <w:spacing w:val="-1"/>
              </w:rPr>
            </w:pPr>
            <w:r w:rsidRPr="0067132A">
              <w:rPr>
                <w:spacing w:val="-1"/>
              </w:rPr>
              <w:t>Bakanlar Kurulu</w:t>
            </w:r>
            <w:r>
              <w:rPr>
                <w:spacing w:val="-1"/>
              </w:rPr>
              <w:t>,</w:t>
            </w:r>
            <w:r w:rsidRPr="0067132A">
              <w:rPr>
                <w:spacing w:val="-1"/>
              </w:rPr>
              <w:t xml:space="preserve"> alacağı bir kararla, bazı yabancı gerçek veya tüzel kişilerin veya yabancı tüzel kişilerin direktör, yönetici, hissedar veya üyelerinin</w:t>
            </w:r>
            <w:r w:rsidR="00C51DF8">
              <w:rPr>
                <w:spacing w:val="-1"/>
              </w:rPr>
              <w:t xml:space="preserve"> taşınmaz mal satın almalarını </w:t>
            </w:r>
            <w:r w:rsidRPr="0067132A">
              <w:rPr>
                <w:spacing w:val="-1"/>
              </w:rPr>
              <w:t>veya uzun vadeli kiralama yapmalarını, bu kişilerin özel statüleri gereği veya satın alınacak veya kiralanacak malın, ulusal güvenliği veya kamu düzenini tehlikeye düşürebilecek bir taşınmaz mal ol</w:t>
            </w:r>
            <w:r>
              <w:rPr>
                <w:spacing w:val="-1"/>
              </w:rPr>
              <w:t xml:space="preserve">ması sebebiyle kısıtlayabilir. </w:t>
            </w:r>
            <w:r w:rsidRPr="0067132A">
              <w:rPr>
                <w:spacing w:val="-1"/>
              </w:rPr>
              <w:t xml:space="preserve">Böyle bir karara aykırı olarak ilgili </w:t>
            </w:r>
            <w:r>
              <w:rPr>
                <w:spacing w:val="-1"/>
              </w:rPr>
              <w:t xml:space="preserve">İlçe </w:t>
            </w:r>
            <w:r w:rsidRPr="0067132A">
              <w:rPr>
                <w:spacing w:val="-1"/>
              </w:rPr>
              <w:t xml:space="preserve">Tapu </w:t>
            </w:r>
            <w:r>
              <w:rPr>
                <w:spacing w:val="-1"/>
              </w:rPr>
              <w:t>Amirliğinde</w:t>
            </w:r>
            <w:r w:rsidRPr="0067132A">
              <w:rPr>
                <w:spacing w:val="-1"/>
              </w:rPr>
              <w:t xml:space="preserve"> yapılan herhangi bir kayıt geçersiz sayılır.</w:t>
            </w:r>
          </w:p>
        </w:tc>
      </w:tr>
      <w:tr w:rsidR="006D637F" w:rsidRPr="00B2699B" w14:paraId="27D2FC3A" w14:textId="77777777" w:rsidTr="006D637F">
        <w:tc>
          <w:tcPr>
            <w:tcW w:w="2269" w:type="dxa"/>
          </w:tcPr>
          <w:p w14:paraId="5AA32361" w14:textId="77777777" w:rsidR="006D637F" w:rsidRPr="00B2699B" w:rsidRDefault="006D637F" w:rsidP="009A4000">
            <w:pPr>
              <w:rPr>
                <w:bCs/>
                <w:i/>
              </w:rPr>
            </w:pPr>
          </w:p>
          <w:p w14:paraId="286E6491" w14:textId="4DABFCB1" w:rsidR="006D637F" w:rsidRPr="00B2699B" w:rsidRDefault="006D637F" w:rsidP="009A4000">
            <w:pPr>
              <w:rPr>
                <w:bCs/>
                <w:i/>
              </w:rPr>
            </w:pPr>
          </w:p>
        </w:tc>
        <w:tc>
          <w:tcPr>
            <w:tcW w:w="567" w:type="dxa"/>
          </w:tcPr>
          <w:p w14:paraId="2E14C9F1" w14:textId="77777777" w:rsidR="006D637F" w:rsidRPr="00B2699B" w:rsidRDefault="006D637F" w:rsidP="0067132A">
            <w:pPr>
              <w:jc w:val="both"/>
              <w:rPr>
                <w:bCs/>
                <w:strike/>
              </w:rPr>
            </w:pPr>
          </w:p>
        </w:tc>
        <w:tc>
          <w:tcPr>
            <w:tcW w:w="1559" w:type="dxa"/>
          </w:tcPr>
          <w:p w14:paraId="6E93DCE1" w14:textId="77777777" w:rsidR="006D637F" w:rsidRPr="00B2699B" w:rsidRDefault="006D637F" w:rsidP="0067132A">
            <w:pPr>
              <w:jc w:val="both"/>
              <w:rPr>
                <w:lang w:eastAsia="tr-TR"/>
              </w:rPr>
            </w:pPr>
          </w:p>
        </w:tc>
        <w:tc>
          <w:tcPr>
            <w:tcW w:w="426" w:type="dxa"/>
          </w:tcPr>
          <w:p w14:paraId="5AC22741" w14:textId="05967D67" w:rsidR="006D637F" w:rsidRPr="00B2699B" w:rsidRDefault="006D637F" w:rsidP="009D3390">
            <w:pPr>
              <w:jc w:val="both"/>
              <w:rPr>
                <w:lang w:eastAsia="tr-TR"/>
              </w:rPr>
            </w:pPr>
          </w:p>
        </w:tc>
        <w:tc>
          <w:tcPr>
            <w:tcW w:w="567" w:type="dxa"/>
          </w:tcPr>
          <w:p w14:paraId="398DA062" w14:textId="79558526" w:rsidR="006D637F" w:rsidRPr="00B2699B" w:rsidRDefault="006D637F" w:rsidP="009D3390">
            <w:pPr>
              <w:jc w:val="both"/>
              <w:rPr>
                <w:lang w:eastAsia="tr-TR"/>
              </w:rPr>
            </w:pPr>
            <w:r w:rsidRPr="00B2699B">
              <w:rPr>
                <w:lang w:eastAsia="tr-TR"/>
              </w:rPr>
              <w:t>(5)</w:t>
            </w:r>
          </w:p>
        </w:tc>
        <w:tc>
          <w:tcPr>
            <w:tcW w:w="4677" w:type="dxa"/>
          </w:tcPr>
          <w:p w14:paraId="50185EAB" w14:textId="56B79187" w:rsidR="006D637F" w:rsidRDefault="006D637F" w:rsidP="00A82088">
            <w:pPr>
              <w:spacing w:line="259" w:lineRule="auto"/>
              <w:jc w:val="both"/>
            </w:pPr>
            <w:r w:rsidRPr="00B2699B">
              <w:t xml:space="preserve">Yabancı tüzel kişilerin taşınmaz mal satın almaları ve uzun vadeli kiralamaları, </w:t>
            </w:r>
            <w:r w:rsidRPr="00B2699B">
              <w:rPr>
                <w:spacing w:val="-1"/>
              </w:rPr>
              <w:t xml:space="preserve">direktör, yönetici, hissedar veya üyelerine </w:t>
            </w:r>
            <w:r w:rsidRPr="00B2699B">
              <w:t>ilişkin güvenlik araştırması</w:t>
            </w:r>
            <w:r w:rsidR="00C51DF8">
              <w:t xml:space="preserve"> sonucunun</w:t>
            </w:r>
            <w:r w:rsidRPr="00B2699B">
              <w:t xml:space="preserve"> olumlu gelmesi koşuluyla Bakanlar Kurulunun iznine tabidir. Bu fıkra kuralları</w:t>
            </w:r>
            <w:r>
              <w:t>,</w:t>
            </w:r>
            <w:r w:rsidRPr="00B2699B">
              <w:t xml:space="preserve"> yabancı bir </w:t>
            </w:r>
            <w:r>
              <w:t>tüzel kişinin</w:t>
            </w:r>
            <w:r w:rsidRPr="00B2699B">
              <w:t>, yabancı bir gerçek veya tüzel kişiye hisselerini devretmesinde ve yabancı direktör veya yönetici veya mütevelli değişikliğinde de uygulanır.</w:t>
            </w:r>
          </w:p>
          <w:p w14:paraId="094E9C68" w14:textId="637AAD81" w:rsidR="00BD6B3A" w:rsidRPr="00B2699B" w:rsidRDefault="00BD6B3A" w:rsidP="000E3AB9">
            <w:pPr>
              <w:spacing w:line="259" w:lineRule="auto"/>
              <w:jc w:val="both"/>
            </w:pPr>
            <w:r>
              <w:t xml:space="preserve">     Ancak</w:t>
            </w:r>
            <w:r w:rsidR="00F01C2A">
              <w:t xml:space="preserve"> Kuzey Kıbrıs Türk Cumhuriyetinde tescil edilmiş olup hisseleri halka arz edilmiş olan veya Kuzey Kıbrıs Türk Cumhuriyetinde kurulmuş olup hissedarları halka açık olan şirketlere</w:t>
            </w:r>
            <w:r w:rsidR="000E3AB9">
              <w:t xml:space="preserve"> bu fıkra kuralları uygulanmaz.”</w:t>
            </w:r>
          </w:p>
        </w:tc>
      </w:tr>
      <w:tr w:rsidR="006D637F" w:rsidRPr="00B2699B" w14:paraId="76BA0159" w14:textId="77777777" w:rsidTr="006D637F">
        <w:tc>
          <w:tcPr>
            <w:tcW w:w="2269" w:type="dxa"/>
          </w:tcPr>
          <w:p w14:paraId="07DD4868" w14:textId="77777777" w:rsidR="006D637F" w:rsidRPr="00B2699B" w:rsidRDefault="006D637F" w:rsidP="009A4000">
            <w:pPr>
              <w:rPr>
                <w:bCs/>
                <w:i/>
              </w:rPr>
            </w:pPr>
          </w:p>
        </w:tc>
        <w:tc>
          <w:tcPr>
            <w:tcW w:w="567" w:type="dxa"/>
          </w:tcPr>
          <w:p w14:paraId="4F2F6F75" w14:textId="77777777" w:rsidR="006D637F" w:rsidRPr="00B2699B" w:rsidRDefault="006D637F" w:rsidP="0067132A">
            <w:pPr>
              <w:jc w:val="both"/>
              <w:rPr>
                <w:bCs/>
                <w:strike/>
              </w:rPr>
            </w:pPr>
          </w:p>
        </w:tc>
        <w:tc>
          <w:tcPr>
            <w:tcW w:w="1559" w:type="dxa"/>
          </w:tcPr>
          <w:p w14:paraId="69D3C5C0" w14:textId="77777777" w:rsidR="006D637F" w:rsidRPr="00B2699B" w:rsidRDefault="006D637F" w:rsidP="0067132A">
            <w:pPr>
              <w:jc w:val="both"/>
              <w:rPr>
                <w:lang w:eastAsia="tr-TR"/>
              </w:rPr>
            </w:pPr>
          </w:p>
        </w:tc>
        <w:tc>
          <w:tcPr>
            <w:tcW w:w="426" w:type="dxa"/>
          </w:tcPr>
          <w:p w14:paraId="7C564651" w14:textId="77777777" w:rsidR="006D637F" w:rsidRPr="00B2699B" w:rsidRDefault="006D637F" w:rsidP="009D3390">
            <w:pPr>
              <w:jc w:val="both"/>
              <w:rPr>
                <w:lang w:eastAsia="tr-TR"/>
              </w:rPr>
            </w:pPr>
          </w:p>
        </w:tc>
        <w:tc>
          <w:tcPr>
            <w:tcW w:w="567" w:type="dxa"/>
          </w:tcPr>
          <w:p w14:paraId="14D47D07" w14:textId="77777777" w:rsidR="006D637F" w:rsidRPr="00B2699B" w:rsidRDefault="006D637F" w:rsidP="009D3390">
            <w:pPr>
              <w:jc w:val="both"/>
              <w:rPr>
                <w:lang w:eastAsia="tr-TR"/>
              </w:rPr>
            </w:pPr>
          </w:p>
        </w:tc>
        <w:tc>
          <w:tcPr>
            <w:tcW w:w="4677" w:type="dxa"/>
          </w:tcPr>
          <w:p w14:paraId="36CD22BA" w14:textId="77777777" w:rsidR="006D637F" w:rsidRPr="00B2699B" w:rsidRDefault="006D637F" w:rsidP="00A82088">
            <w:pPr>
              <w:spacing w:line="259" w:lineRule="auto"/>
              <w:jc w:val="both"/>
            </w:pPr>
          </w:p>
        </w:tc>
      </w:tr>
      <w:tr w:rsidR="006D637F" w:rsidRPr="00A2575B" w14:paraId="033A19BF" w14:textId="77777777" w:rsidTr="009F663B">
        <w:tc>
          <w:tcPr>
            <w:tcW w:w="2269" w:type="dxa"/>
          </w:tcPr>
          <w:p w14:paraId="46B0FA0C" w14:textId="759102B4" w:rsidR="006D637F" w:rsidRPr="00A2575B" w:rsidRDefault="006D637F" w:rsidP="006D637F">
            <w:pPr>
              <w:rPr>
                <w:bCs/>
              </w:rPr>
            </w:pPr>
            <w:r w:rsidRPr="00A2575B">
              <w:rPr>
                <w:bCs/>
              </w:rPr>
              <w:t>Esas Yasanın 5’inci Maddesinin Değiştirilmesi</w:t>
            </w:r>
          </w:p>
        </w:tc>
        <w:tc>
          <w:tcPr>
            <w:tcW w:w="7796" w:type="dxa"/>
            <w:gridSpan w:val="5"/>
          </w:tcPr>
          <w:p w14:paraId="4B2C72BA" w14:textId="2BAECAA4" w:rsidR="006D637F" w:rsidRPr="00E9609B" w:rsidRDefault="006D637F" w:rsidP="0067132A">
            <w:pPr>
              <w:jc w:val="both"/>
              <w:rPr>
                <w:bCs/>
              </w:rPr>
            </w:pPr>
            <w:r w:rsidRPr="00A2575B">
              <w:rPr>
                <w:bCs/>
              </w:rPr>
              <w:t xml:space="preserve">5. </w:t>
            </w:r>
            <w:r w:rsidRPr="00A2575B">
              <w:rPr>
                <w:bCs/>
                <w:spacing w:val="-1"/>
              </w:rPr>
              <w:t>Esas Yasa, 5’inci maddesi kaldırılmak ve yerine aşağıdaki yeni 5’inci madde konmak suretiyle değiştirilir:</w:t>
            </w:r>
          </w:p>
        </w:tc>
      </w:tr>
    </w:tbl>
    <w:tbl>
      <w:tblPr>
        <w:tblStyle w:val="TableGrid1"/>
        <w:tblW w:w="7371" w:type="dxa"/>
        <w:tblInd w:w="2376" w:type="dxa"/>
        <w:tblLook w:val="01E0" w:firstRow="1" w:lastRow="1" w:firstColumn="1" w:lastColumn="1" w:noHBand="0" w:noVBand="0"/>
      </w:tblPr>
      <w:tblGrid>
        <w:gridCol w:w="1640"/>
        <w:gridCol w:w="493"/>
        <w:gridCol w:w="5238"/>
      </w:tblGrid>
      <w:tr w:rsidR="00E04505" w:rsidRPr="00A2575B" w14:paraId="04513849" w14:textId="77777777" w:rsidTr="00C51DF8">
        <w:tc>
          <w:tcPr>
            <w:tcW w:w="1640" w:type="dxa"/>
            <w:tcBorders>
              <w:top w:val="nil"/>
              <w:left w:val="nil"/>
              <w:bottom w:val="nil"/>
              <w:right w:val="nil"/>
            </w:tcBorders>
          </w:tcPr>
          <w:p w14:paraId="3A3D71D6" w14:textId="7C78EAA6" w:rsidR="00E04505" w:rsidRPr="003246AC" w:rsidRDefault="00E04505" w:rsidP="00E04505">
            <w:pPr>
              <w:rPr>
                <w:i/>
              </w:rPr>
            </w:pPr>
            <w:r w:rsidRPr="00A2575B">
              <w:br w:type="page"/>
              <w:t xml:space="preserve">“Yabancıların Taşınmaz Mal </w:t>
            </w:r>
          </w:p>
        </w:tc>
        <w:tc>
          <w:tcPr>
            <w:tcW w:w="5731" w:type="dxa"/>
            <w:gridSpan w:val="2"/>
            <w:tcBorders>
              <w:top w:val="nil"/>
              <w:left w:val="nil"/>
              <w:bottom w:val="nil"/>
              <w:right w:val="nil"/>
            </w:tcBorders>
          </w:tcPr>
          <w:p w14:paraId="71F2A282" w14:textId="297BCD84" w:rsidR="00E04505" w:rsidRPr="00A2575B" w:rsidRDefault="00E04505" w:rsidP="00E04505">
            <w:pPr>
              <w:jc w:val="both"/>
              <w:rPr>
                <w:spacing w:val="-1"/>
              </w:rPr>
            </w:pPr>
            <w:r w:rsidRPr="00A2575B">
              <w:t>5.</w:t>
            </w:r>
            <w:r>
              <w:t xml:space="preserve"> </w:t>
            </w:r>
            <w:r w:rsidRPr="00A2575B">
              <w:rPr>
                <w:spacing w:val="-1"/>
              </w:rPr>
              <w:t xml:space="preserve">Yabancı gerçek veya tüzel kişiler </w:t>
            </w:r>
            <w:r w:rsidRPr="00A2575B">
              <w:t xml:space="preserve">Kuzey Kıbrıs Türk Cumhuriyeti </w:t>
            </w:r>
            <w:r w:rsidRPr="00A2575B">
              <w:rPr>
                <w:spacing w:val="-1"/>
              </w:rPr>
              <w:t>hudutları dahilinde;</w:t>
            </w:r>
          </w:p>
        </w:tc>
      </w:tr>
      <w:tr w:rsidR="00C51DF8" w:rsidRPr="00A2575B" w14:paraId="2755A476" w14:textId="77777777" w:rsidTr="00C51DF8">
        <w:tc>
          <w:tcPr>
            <w:tcW w:w="1640" w:type="dxa"/>
            <w:tcBorders>
              <w:top w:val="nil"/>
              <w:left w:val="nil"/>
              <w:bottom w:val="nil"/>
              <w:right w:val="nil"/>
            </w:tcBorders>
          </w:tcPr>
          <w:p w14:paraId="16891063" w14:textId="45CECC2E" w:rsidR="00C51DF8" w:rsidRPr="00A2575B" w:rsidRDefault="00C51DF8" w:rsidP="0067132A">
            <w:r w:rsidRPr="00A2575B">
              <w:t>Edinme Hakkı</w:t>
            </w:r>
          </w:p>
        </w:tc>
        <w:tc>
          <w:tcPr>
            <w:tcW w:w="493" w:type="dxa"/>
            <w:tcBorders>
              <w:top w:val="nil"/>
              <w:left w:val="nil"/>
              <w:bottom w:val="nil"/>
              <w:right w:val="nil"/>
            </w:tcBorders>
          </w:tcPr>
          <w:p w14:paraId="70465111" w14:textId="3D385589" w:rsidR="00C51DF8" w:rsidRPr="00A2575B" w:rsidRDefault="00C51DF8" w:rsidP="004560B3">
            <w:pPr>
              <w:jc w:val="both"/>
              <w:rPr>
                <w:spacing w:val="-1"/>
              </w:rPr>
            </w:pPr>
            <w:r>
              <w:rPr>
                <w:spacing w:val="-1"/>
              </w:rPr>
              <w:t>(1)</w:t>
            </w:r>
          </w:p>
        </w:tc>
        <w:tc>
          <w:tcPr>
            <w:tcW w:w="5238" w:type="dxa"/>
            <w:tcBorders>
              <w:top w:val="nil"/>
              <w:left w:val="nil"/>
              <w:bottom w:val="nil"/>
              <w:right w:val="nil"/>
            </w:tcBorders>
          </w:tcPr>
          <w:p w14:paraId="5D692FA5" w14:textId="5B56BAC3" w:rsidR="00C51DF8" w:rsidRPr="00A2575B" w:rsidRDefault="00C51DF8" w:rsidP="00246726">
            <w:pPr>
              <w:jc w:val="both"/>
              <w:rPr>
                <w:spacing w:val="-1"/>
              </w:rPr>
            </w:pPr>
            <w:r w:rsidRPr="00A2575B">
              <w:rPr>
                <w:spacing w:val="-1"/>
              </w:rPr>
              <w:t>Bu Yasanın 6’ncı, 7’nci ve 9’uncu maddeleri kurallarına bağlı kalmak koşulu ile uzun vadeli kira yolu ile taşınmaz mal edinebilirler veya;</w:t>
            </w:r>
          </w:p>
        </w:tc>
      </w:tr>
      <w:tr w:rsidR="00C51DF8" w:rsidRPr="00A2575B" w14:paraId="27B6A2E4" w14:textId="77777777" w:rsidTr="00C51DF8">
        <w:trPr>
          <w:trHeight w:val="1006"/>
        </w:trPr>
        <w:tc>
          <w:tcPr>
            <w:tcW w:w="1640" w:type="dxa"/>
            <w:tcBorders>
              <w:top w:val="nil"/>
              <w:left w:val="nil"/>
              <w:bottom w:val="nil"/>
              <w:right w:val="nil"/>
            </w:tcBorders>
          </w:tcPr>
          <w:p w14:paraId="0F903743" w14:textId="77777777" w:rsidR="00C51DF8" w:rsidRPr="00A2575B" w:rsidRDefault="00C51DF8" w:rsidP="0067132A"/>
        </w:tc>
        <w:tc>
          <w:tcPr>
            <w:tcW w:w="493" w:type="dxa"/>
            <w:tcBorders>
              <w:top w:val="nil"/>
              <w:left w:val="nil"/>
              <w:bottom w:val="nil"/>
              <w:right w:val="nil"/>
            </w:tcBorders>
          </w:tcPr>
          <w:p w14:paraId="0ABACDF7" w14:textId="77254EB8" w:rsidR="00C51DF8" w:rsidRDefault="00C51DF8" w:rsidP="004560B3">
            <w:pPr>
              <w:jc w:val="both"/>
              <w:rPr>
                <w:spacing w:val="-1"/>
              </w:rPr>
            </w:pPr>
            <w:r>
              <w:rPr>
                <w:spacing w:val="-1"/>
              </w:rPr>
              <w:t>(2)</w:t>
            </w:r>
          </w:p>
        </w:tc>
        <w:tc>
          <w:tcPr>
            <w:tcW w:w="5238" w:type="dxa"/>
            <w:tcBorders>
              <w:top w:val="nil"/>
              <w:left w:val="nil"/>
              <w:bottom w:val="nil"/>
              <w:right w:val="nil"/>
            </w:tcBorders>
          </w:tcPr>
          <w:p w14:paraId="3B7C397F" w14:textId="6D37A9CB" w:rsidR="00C51DF8" w:rsidRPr="00A2575B" w:rsidRDefault="00C51DF8" w:rsidP="003155AF">
            <w:pPr>
              <w:jc w:val="both"/>
              <w:rPr>
                <w:spacing w:val="-1"/>
              </w:rPr>
            </w:pPr>
            <w:r w:rsidRPr="00A2575B">
              <w:rPr>
                <w:spacing w:val="-1"/>
              </w:rPr>
              <w:t>Bu Yasanın 8’inci maddesi kurallarına bağlı kalmak koşulu ile taşınmaz mal satın alabilirler.”</w:t>
            </w:r>
          </w:p>
        </w:tc>
      </w:tr>
    </w:tbl>
    <w:tbl>
      <w:tblPr>
        <w:tblStyle w:val="TabloKlavuzu"/>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1"/>
        <w:gridCol w:w="8044"/>
      </w:tblGrid>
      <w:tr w:rsidR="002D1F7D" w:rsidRPr="00846DC3" w14:paraId="375D0181" w14:textId="77777777" w:rsidTr="006D637F">
        <w:tc>
          <w:tcPr>
            <w:tcW w:w="2021" w:type="dxa"/>
          </w:tcPr>
          <w:p w14:paraId="2157B25F" w14:textId="4638B83A" w:rsidR="00CD4CAC" w:rsidRDefault="006E6F21" w:rsidP="00245487">
            <w:pPr>
              <w:rPr>
                <w:bCs/>
              </w:rPr>
            </w:pPr>
            <w:r>
              <w:br w:type="page"/>
            </w:r>
            <w:r w:rsidR="001B6FBA" w:rsidRPr="00846DC3">
              <w:rPr>
                <w:bCs/>
              </w:rPr>
              <w:t xml:space="preserve">Esas Yasanın </w:t>
            </w:r>
            <w:r w:rsidR="00CD4CAC" w:rsidRPr="00846DC3">
              <w:rPr>
                <w:bCs/>
              </w:rPr>
              <w:t>İkinci Kısım Başlığının Değiştirilmesi</w:t>
            </w:r>
          </w:p>
          <w:p w14:paraId="341E9F39" w14:textId="13BA0D84" w:rsidR="00576A0D" w:rsidRPr="00846DC3" w:rsidRDefault="00576A0D" w:rsidP="00245487">
            <w:pPr>
              <w:rPr>
                <w:bCs/>
              </w:rPr>
            </w:pPr>
          </w:p>
        </w:tc>
        <w:tc>
          <w:tcPr>
            <w:tcW w:w="8044" w:type="dxa"/>
          </w:tcPr>
          <w:p w14:paraId="3577E142" w14:textId="047FA9A5" w:rsidR="00CD4CAC" w:rsidRDefault="00CD4CAC" w:rsidP="00267888">
            <w:pPr>
              <w:jc w:val="both"/>
              <w:rPr>
                <w:bCs/>
                <w:spacing w:val="-1"/>
              </w:rPr>
            </w:pPr>
            <w:r w:rsidRPr="00846DC3">
              <w:rPr>
                <w:bCs/>
              </w:rPr>
              <w:t xml:space="preserve">6. </w:t>
            </w:r>
            <w:r w:rsidRPr="00846DC3">
              <w:rPr>
                <w:bCs/>
                <w:spacing w:val="-1"/>
              </w:rPr>
              <w:t xml:space="preserve">Esas Yasa, 5’inci maddesinden </w:t>
            </w:r>
            <w:r w:rsidR="001B6FBA" w:rsidRPr="00846DC3">
              <w:rPr>
                <w:bCs/>
                <w:spacing w:val="-1"/>
              </w:rPr>
              <w:t xml:space="preserve">hemen sonra gelen </w:t>
            </w:r>
            <w:r w:rsidR="00C51DF8">
              <w:rPr>
                <w:bCs/>
                <w:spacing w:val="-1"/>
              </w:rPr>
              <w:t>“İKİ</w:t>
            </w:r>
            <w:r w:rsidR="00245487" w:rsidRPr="00846DC3">
              <w:rPr>
                <w:bCs/>
                <w:spacing w:val="-1"/>
              </w:rPr>
              <w:t>NC</w:t>
            </w:r>
            <w:r w:rsidR="00C51DF8">
              <w:rPr>
                <w:bCs/>
                <w:spacing w:val="-1"/>
              </w:rPr>
              <w:t>İ</w:t>
            </w:r>
            <w:r w:rsidR="00245487" w:rsidRPr="00846DC3">
              <w:rPr>
                <w:bCs/>
                <w:spacing w:val="-1"/>
              </w:rPr>
              <w:t xml:space="preserve"> KISIM</w:t>
            </w:r>
            <w:r w:rsidR="001B6FBA" w:rsidRPr="00846DC3">
              <w:rPr>
                <w:bCs/>
                <w:spacing w:val="-1"/>
              </w:rPr>
              <w:t xml:space="preserve"> </w:t>
            </w:r>
            <w:r w:rsidR="00245487" w:rsidRPr="00846DC3">
              <w:t xml:space="preserve">Uzun Vadeli Kiralamaya İlişkin Kurallar” </w:t>
            </w:r>
            <w:r w:rsidR="001B6FBA" w:rsidRPr="00846DC3">
              <w:rPr>
                <w:bCs/>
                <w:spacing w:val="-1"/>
              </w:rPr>
              <w:t>b</w:t>
            </w:r>
            <w:r w:rsidRPr="00846DC3">
              <w:rPr>
                <w:bCs/>
                <w:spacing w:val="-1"/>
              </w:rPr>
              <w:t>aşlığı kaldırılmak ve yerine</w:t>
            </w:r>
            <w:r w:rsidR="00B13EE6">
              <w:rPr>
                <w:bCs/>
                <w:spacing w:val="-1"/>
              </w:rPr>
              <w:t xml:space="preserve"> </w:t>
            </w:r>
            <w:r w:rsidR="00267888" w:rsidRPr="00846DC3">
              <w:rPr>
                <w:bCs/>
              </w:rPr>
              <w:t xml:space="preserve">“İKİNCİ KISIM Taşınmaz Mal Satın Almaya ve Uzun Vadeli Kiralamaya İlişkin Kurallar” </w:t>
            </w:r>
            <w:r w:rsidR="00245487" w:rsidRPr="00846DC3">
              <w:rPr>
                <w:bCs/>
                <w:spacing w:val="-1"/>
              </w:rPr>
              <w:t>başlı</w:t>
            </w:r>
            <w:r w:rsidR="00267888" w:rsidRPr="00846DC3">
              <w:rPr>
                <w:bCs/>
                <w:spacing w:val="-1"/>
              </w:rPr>
              <w:t>ğı</w:t>
            </w:r>
            <w:r w:rsidR="00245487" w:rsidRPr="00846DC3">
              <w:rPr>
                <w:bCs/>
                <w:spacing w:val="-1"/>
              </w:rPr>
              <w:t xml:space="preserve"> </w:t>
            </w:r>
            <w:r w:rsidRPr="00846DC3">
              <w:rPr>
                <w:bCs/>
                <w:spacing w:val="-1"/>
              </w:rPr>
              <w:t xml:space="preserve">konmak </w:t>
            </w:r>
            <w:r w:rsidR="00321D3E">
              <w:rPr>
                <w:bCs/>
                <w:spacing w:val="-1"/>
              </w:rPr>
              <w:t>suretiyle değiştirilir.</w:t>
            </w:r>
          </w:p>
          <w:p w14:paraId="55B0A847" w14:textId="77777777" w:rsidR="008F7698" w:rsidRPr="00846DC3" w:rsidRDefault="008F7698" w:rsidP="00267888">
            <w:pPr>
              <w:jc w:val="both"/>
              <w:rPr>
                <w:bCs/>
                <w:vanish/>
                <w:spacing w:val="-1"/>
                <w:specVanish/>
              </w:rPr>
            </w:pPr>
          </w:p>
          <w:p w14:paraId="43EB5D09" w14:textId="0DFEB767" w:rsidR="00CD4CAC" w:rsidRPr="00846DC3" w:rsidRDefault="00CD4CAC" w:rsidP="00267888">
            <w:pPr>
              <w:jc w:val="both"/>
              <w:rPr>
                <w:bCs/>
                <w:spacing w:val="-1"/>
              </w:rPr>
            </w:pPr>
          </w:p>
        </w:tc>
      </w:tr>
    </w:tbl>
    <w:p w14:paraId="3E8954FE" w14:textId="77777777" w:rsidR="000F6D9C" w:rsidRDefault="000F6D9C">
      <w:r>
        <w:br w:type="page"/>
      </w:r>
    </w:p>
    <w:tbl>
      <w:tblPr>
        <w:tblStyle w:val="TabloKlavuzu"/>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1"/>
        <w:gridCol w:w="78"/>
        <w:gridCol w:w="384"/>
        <w:gridCol w:w="177"/>
        <w:gridCol w:w="1737"/>
        <w:gridCol w:w="142"/>
        <w:gridCol w:w="284"/>
        <w:gridCol w:w="114"/>
        <w:gridCol w:w="588"/>
        <w:gridCol w:w="6"/>
        <w:gridCol w:w="567"/>
        <w:gridCol w:w="142"/>
        <w:gridCol w:w="567"/>
        <w:gridCol w:w="3258"/>
      </w:tblGrid>
      <w:tr w:rsidR="002D1F7D" w:rsidRPr="0067132A" w14:paraId="00680C8C" w14:textId="77777777" w:rsidTr="006D637F">
        <w:tc>
          <w:tcPr>
            <w:tcW w:w="2021" w:type="dxa"/>
          </w:tcPr>
          <w:p w14:paraId="28A8763E" w14:textId="151FC7F0" w:rsidR="00CD4CAC" w:rsidRPr="0067132A" w:rsidRDefault="001B6FBA" w:rsidP="0067132A">
            <w:pPr>
              <w:rPr>
                <w:bCs/>
              </w:rPr>
            </w:pPr>
            <w:r w:rsidRPr="0067132A">
              <w:rPr>
                <w:bCs/>
              </w:rPr>
              <w:lastRenderedPageBreak/>
              <w:t>Esas Yasa</w:t>
            </w:r>
            <w:r w:rsidR="00CD4CAC" w:rsidRPr="0067132A">
              <w:rPr>
                <w:bCs/>
              </w:rPr>
              <w:t>nın</w:t>
            </w:r>
          </w:p>
          <w:p w14:paraId="61CCF579" w14:textId="484E9C2D" w:rsidR="00CD4CAC" w:rsidRPr="0067132A" w:rsidRDefault="00CD4CAC" w:rsidP="0067132A">
            <w:pPr>
              <w:rPr>
                <w:bCs/>
              </w:rPr>
            </w:pPr>
            <w:r w:rsidRPr="0067132A">
              <w:rPr>
                <w:bCs/>
              </w:rPr>
              <w:t xml:space="preserve">8’inci Maddesinin </w:t>
            </w:r>
            <w:r w:rsidR="00582FD0" w:rsidRPr="0067132A">
              <w:rPr>
                <w:bCs/>
              </w:rPr>
              <w:t>Değiştirilmesi</w:t>
            </w:r>
          </w:p>
        </w:tc>
        <w:tc>
          <w:tcPr>
            <w:tcW w:w="8044" w:type="dxa"/>
            <w:gridSpan w:val="13"/>
          </w:tcPr>
          <w:p w14:paraId="5CC235AC" w14:textId="3C95B7C2" w:rsidR="00CD4CAC" w:rsidRPr="0067132A" w:rsidRDefault="00CD4CAC" w:rsidP="0067132A">
            <w:pPr>
              <w:jc w:val="both"/>
              <w:rPr>
                <w:bCs/>
                <w:lang w:eastAsia="tr-TR"/>
              </w:rPr>
            </w:pPr>
            <w:r w:rsidRPr="0067132A">
              <w:rPr>
                <w:bCs/>
              </w:rPr>
              <w:t xml:space="preserve">7. </w:t>
            </w:r>
            <w:r w:rsidRPr="0067132A">
              <w:rPr>
                <w:bCs/>
                <w:lang w:eastAsia="tr-TR"/>
              </w:rPr>
              <w:t>Esas Yasa, 8’inci madde</w:t>
            </w:r>
            <w:r w:rsidR="008F7698" w:rsidRPr="0067132A">
              <w:rPr>
                <w:bCs/>
                <w:lang w:eastAsia="tr-TR"/>
              </w:rPr>
              <w:t>si</w:t>
            </w:r>
            <w:r w:rsidRPr="0067132A">
              <w:rPr>
                <w:bCs/>
                <w:lang w:eastAsia="tr-TR"/>
              </w:rPr>
              <w:t xml:space="preserve"> kaldırılmak ve yerine aşağıdaki yeni 8’inci madde konmak suretiyle değiştirilir:</w:t>
            </w:r>
          </w:p>
          <w:p w14:paraId="779DEBB2" w14:textId="67FD8F4E" w:rsidR="00582FD0" w:rsidRPr="0067132A" w:rsidRDefault="00582FD0" w:rsidP="0067132A">
            <w:pPr>
              <w:jc w:val="both"/>
              <w:rPr>
                <w:bCs/>
              </w:rPr>
            </w:pPr>
          </w:p>
        </w:tc>
      </w:tr>
      <w:tr w:rsidR="003245E1" w:rsidRPr="001A3DE9" w14:paraId="114C3E03" w14:textId="77777777" w:rsidTr="00FD63AB">
        <w:tc>
          <w:tcPr>
            <w:tcW w:w="2021" w:type="dxa"/>
          </w:tcPr>
          <w:p w14:paraId="32B5F428" w14:textId="09CA9B4E" w:rsidR="00880884" w:rsidRPr="001A3DE9" w:rsidRDefault="00880884" w:rsidP="0067132A">
            <w:pPr>
              <w:rPr>
                <w:bCs/>
              </w:rPr>
            </w:pPr>
          </w:p>
        </w:tc>
        <w:tc>
          <w:tcPr>
            <w:tcW w:w="462" w:type="dxa"/>
            <w:gridSpan w:val="2"/>
          </w:tcPr>
          <w:p w14:paraId="09647D33" w14:textId="77777777" w:rsidR="00880884" w:rsidRPr="001A3DE9" w:rsidRDefault="00880884" w:rsidP="0067132A">
            <w:pPr>
              <w:jc w:val="both"/>
              <w:rPr>
                <w:bCs/>
              </w:rPr>
            </w:pPr>
          </w:p>
        </w:tc>
        <w:tc>
          <w:tcPr>
            <w:tcW w:w="1914" w:type="dxa"/>
            <w:gridSpan w:val="2"/>
          </w:tcPr>
          <w:p w14:paraId="4A9BCA6E" w14:textId="28A24906" w:rsidR="00266B5A" w:rsidRPr="00A71DA8" w:rsidRDefault="00880884" w:rsidP="006D637F">
            <w:pPr>
              <w:rPr>
                <w:b/>
                <w:bCs/>
                <w:i/>
                <w:color w:val="FF0000"/>
                <w:lang w:eastAsia="tr-TR"/>
              </w:rPr>
            </w:pPr>
            <w:r w:rsidRPr="001A3DE9">
              <w:rPr>
                <w:bCs/>
                <w:lang w:eastAsia="tr-TR"/>
              </w:rPr>
              <w:t>“Yabancıların Taşınmaz Mal Satın Al</w:t>
            </w:r>
            <w:r w:rsidR="001B6FBA" w:rsidRPr="001A3DE9">
              <w:rPr>
                <w:bCs/>
                <w:lang w:eastAsia="tr-TR"/>
              </w:rPr>
              <w:t>ma</w:t>
            </w:r>
            <w:r w:rsidRPr="001A3DE9">
              <w:rPr>
                <w:bCs/>
                <w:lang w:eastAsia="tr-TR"/>
              </w:rPr>
              <w:t xml:space="preserve"> İzinlerine İlişkin </w:t>
            </w:r>
          </w:p>
        </w:tc>
        <w:tc>
          <w:tcPr>
            <w:tcW w:w="540" w:type="dxa"/>
            <w:gridSpan w:val="3"/>
          </w:tcPr>
          <w:p w14:paraId="55B1BEB1" w14:textId="4A1AAB3C" w:rsidR="00880884" w:rsidRPr="001A3DE9" w:rsidRDefault="00880884" w:rsidP="0067132A">
            <w:pPr>
              <w:jc w:val="center"/>
              <w:rPr>
                <w:bCs/>
              </w:rPr>
            </w:pPr>
            <w:r w:rsidRPr="001A3DE9">
              <w:rPr>
                <w:bCs/>
                <w:lang w:eastAsia="tr-TR"/>
              </w:rPr>
              <w:t>8</w:t>
            </w:r>
            <w:r w:rsidR="001B6FBA" w:rsidRPr="001A3DE9">
              <w:rPr>
                <w:bCs/>
                <w:lang w:eastAsia="tr-TR"/>
              </w:rPr>
              <w:t>.</w:t>
            </w:r>
          </w:p>
        </w:tc>
        <w:tc>
          <w:tcPr>
            <w:tcW w:w="594" w:type="dxa"/>
            <w:gridSpan w:val="2"/>
          </w:tcPr>
          <w:p w14:paraId="1EED7940" w14:textId="77777777" w:rsidR="00880884" w:rsidRPr="001A3DE9" w:rsidRDefault="00880884" w:rsidP="0067132A">
            <w:pPr>
              <w:jc w:val="center"/>
              <w:rPr>
                <w:bCs/>
              </w:rPr>
            </w:pPr>
            <w:r w:rsidRPr="001A3DE9">
              <w:rPr>
                <w:bCs/>
              </w:rPr>
              <w:t>(1)</w:t>
            </w:r>
          </w:p>
        </w:tc>
        <w:tc>
          <w:tcPr>
            <w:tcW w:w="4534" w:type="dxa"/>
            <w:gridSpan w:val="4"/>
          </w:tcPr>
          <w:p w14:paraId="23A1CD43" w14:textId="609784C0" w:rsidR="00880884" w:rsidRPr="001A3DE9" w:rsidRDefault="00880884" w:rsidP="005A574A">
            <w:pPr>
              <w:jc w:val="both"/>
              <w:rPr>
                <w:bCs/>
                <w:lang w:eastAsia="tr-TR"/>
              </w:rPr>
            </w:pPr>
            <w:r w:rsidRPr="001A3DE9">
              <w:rPr>
                <w:bCs/>
                <w:lang w:eastAsia="tr-TR"/>
              </w:rPr>
              <w:t>Yabancı gerçek veya tüzel kişiler</w:t>
            </w:r>
            <w:r w:rsidR="00D97C81" w:rsidRPr="001A3DE9">
              <w:rPr>
                <w:bCs/>
                <w:lang w:eastAsia="tr-TR"/>
              </w:rPr>
              <w:t>, Bakanlar Kurulundan satın alma izni alınması koşuluyla,</w:t>
            </w:r>
            <w:r w:rsidRPr="001A3DE9">
              <w:rPr>
                <w:bCs/>
                <w:lang w:eastAsia="tr-TR"/>
              </w:rPr>
              <w:t xml:space="preserve"> bu madde kur</w:t>
            </w:r>
            <w:r w:rsidR="00D97C81" w:rsidRPr="001A3DE9">
              <w:rPr>
                <w:bCs/>
                <w:lang w:eastAsia="tr-TR"/>
              </w:rPr>
              <w:t xml:space="preserve">alları uyarınca </w:t>
            </w:r>
            <w:r w:rsidRPr="001A3DE9">
              <w:rPr>
                <w:bCs/>
                <w:lang w:eastAsia="tr-TR"/>
              </w:rPr>
              <w:t>1 (bir) adet taşınmaz mal satın alabilir</w:t>
            </w:r>
            <w:r w:rsidR="00C51DF8">
              <w:rPr>
                <w:bCs/>
                <w:lang w:eastAsia="tr-TR"/>
              </w:rPr>
              <w:t>ler</w:t>
            </w:r>
            <w:r w:rsidRPr="001A3DE9">
              <w:rPr>
                <w:bCs/>
                <w:lang w:eastAsia="tr-TR"/>
              </w:rPr>
              <w:t>:</w:t>
            </w:r>
          </w:p>
        </w:tc>
      </w:tr>
      <w:tr w:rsidR="00540537" w:rsidRPr="0067132A" w14:paraId="29F436F3" w14:textId="77777777" w:rsidTr="00FD63AB">
        <w:tc>
          <w:tcPr>
            <w:tcW w:w="2021" w:type="dxa"/>
          </w:tcPr>
          <w:p w14:paraId="34F3B52F" w14:textId="3A733544" w:rsidR="00880884" w:rsidRPr="0067132A" w:rsidRDefault="00880884" w:rsidP="0067132A">
            <w:pPr>
              <w:rPr>
                <w:bCs/>
              </w:rPr>
            </w:pPr>
          </w:p>
        </w:tc>
        <w:tc>
          <w:tcPr>
            <w:tcW w:w="462" w:type="dxa"/>
            <w:gridSpan w:val="2"/>
          </w:tcPr>
          <w:p w14:paraId="047A997B" w14:textId="77777777" w:rsidR="00880884" w:rsidRPr="0067132A" w:rsidRDefault="00880884" w:rsidP="0067132A">
            <w:pPr>
              <w:jc w:val="both"/>
              <w:rPr>
                <w:bCs/>
              </w:rPr>
            </w:pPr>
          </w:p>
        </w:tc>
        <w:tc>
          <w:tcPr>
            <w:tcW w:w="1914" w:type="dxa"/>
            <w:gridSpan w:val="2"/>
          </w:tcPr>
          <w:p w14:paraId="6E5EA925" w14:textId="74D8404C" w:rsidR="00880884" w:rsidRPr="0067132A" w:rsidRDefault="006D637F" w:rsidP="0067132A">
            <w:pPr>
              <w:rPr>
                <w:bCs/>
                <w:lang w:eastAsia="tr-TR"/>
              </w:rPr>
            </w:pPr>
            <w:r w:rsidRPr="001A3DE9">
              <w:rPr>
                <w:bCs/>
                <w:lang w:eastAsia="tr-TR"/>
              </w:rPr>
              <w:t>Kurallar</w:t>
            </w:r>
          </w:p>
        </w:tc>
        <w:tc>
          <w:tcPr>
            <w:tcW w:w="540" w:type="dxa"/>
            <w:gridSpan w:val="3"/>
          </w:tcPr>
          <w:p w14:paraId="408BE9C0" w14:textId="77777777" w:rsidR="00880884" w:rsidRPr="0067132A" w:rsidRDefault="00880884" w:rsidP="0067132A">
            <w:pPr>
              <w:jc w:val="both"/>
              <w:rPr>
                <w:bCs/>
                <w:lang w:eastAsia="tr-TR"/>
              </w:rPr>
            </w:pPr>
          </w:p>
        </w:tc>
        <w:tc>
          <w:tcPr>
            <w:tcW w:w="594" w:type="dxa"/>
            <w:gridSpan w:val="2"/>
          </w:tcPr>
          <w:p w14:paraId="52934796" w14:textId="77777777" w:rsidR="00880884" w:rsidRPr="0067132A" w:rsidRDefault="00880884" w:rsidP="0067132A">
            <w:pPr>
              <w:rPr>
                <w:bCs/>
              </w:rPr>
            </w:pPr>
          </w:p>
        </w:tc>
        <w:tc>
          <w:tcPr>
            <w:tcW w:w="567" w:type="dxa"/>
          </w:tcPr>
          <w:p w14:paraId="4FCD77DE" w14:textId="27278AA3" w:rsidR="00880884" w:rsidRPr="0067132A" w:rsidRDefault="00880884" w:rsidP="006D637F">
            <w:pPr>
              <w:jc w:val="center"/>
              <w:rPr>
                <w:lang w:eastAsia="tr-TR"/>
              </w:rPr>
            </w:pPr>
            <w:r w:rsidRPr="0067132A">
              <w:rPr>
                <w:bCs/>
                <w:lang w:eastAsia="tr-TR"/>
              </w:rPr>
              <w:t>(A)</w:t>
            </w:r>
          </w:p>
        </w:tc>
        <w:tc>
          <w:tcPr>
            <w:tcW w:w="3967" w:type="dxa"/>
            <w:gridSpan w:val="3"/>
          </w:tcPr>
          <w:p w14:paraId="5AAC959B" w14:textId="768B52D9" w:rsidR="00880884" w:rsidRPr="0067132A" w:rsidRDefault="00880884" w:rsidP="003F73AB">
            <w:pPr>
              <w:jc w:val="both"/>
              <w:rPr>
                <w:bCs/>
                <w:lang w:eastAsia="tr-TR"/>
              </w:rPr>
            </w:pPr>
            <w:r w:rsidRPr="0067132A">
              <w:rPr>
                <w:bCs/>
              </w:rPr>
              <w:t>Satın alınacak taşınmaz malın arazi olması ve yapı iznine uygun olması halinde:</w:t>
            </w:r>
            <w:r w:rsidR="00CD4CAC" w:rsidRPr="0067132A">
              <w:rPr>
                <w:bCs/>
              </w:rPr>
              <w:t xml:space="preserve"> </w:t>
            </w:r>
            <w:r w:rsidRPr="0067132A">
              <w:rPr>
                <w:bCs/>
              </w:rPr>
              <w:t>Satın alınacak arazinin yüz</w:t>
            </w:r>
            <w:r w:rsidR="00D97C81" w:rsidRPr="0067132A">
              <w:rPr>
                <w:bCs/>
              </w:rPr>
              <w:t xml:space="preserve"> </w:t>
            </w:r>
            <w:r w:rsidR="003246AC">
              <w:rPr>
                <w:bCs/>
              </w:rPr>
              <w:t xml:space="preserve">ölçümü </w:t>
            </w:r>
            <w:r w:rsidRPr="00A71DA8">
              <w:rPr>
                <w:bCs/>
              </w:rPr>
              <w:t>133</w:t>
            </w:r>
            <w:r w:rsidR="003246AC" w:rsidRPr="00A71DA8">
              <w:rPr>
                <w:bCs/>
              </w:rPr>
              <w:t>8</w:t>
            </w:r>
            <w:r w:rsidR="003F73AB">
              <w:rPr>
                <w:bCs/>
              </w:rPr>
              <w:t xml:space="preserve"> </w:t>
            </w:r>
            <w:r w:rsidR="003F73AB" w:rsidRPr="003F73AB">
              <w:rPr>
                <w:color w:val="202124"/>
                <w:shd w:val="clear" w:color="auto" w:fill="FFFFFF"/>
              </w:rPr>
              <w:t>m²</w:t>
            </w:r>
            <w:r w:rsidR="003246AC" w:rsidRPr="00A71DA8">
              <w:rPr>
                <w:bCs/>
              </w:rPr>
              <w:t xml:space="preserve"> (bin üç yüz otuz sekiz</w:t>
            </w:r>
            <w:r w:rsidRPr="00A71DA8">
              <w:rPr>
                <w:bCs/>
              </w:rPr>
              <w:t xml:space="preserve"> </w:t>
            </w:r>
            <w:r w:rsidR="00D26864">
              <w:rPr>
                <w:bCs/>
              </w:rPr>
              <w:t>metre</w:t>
            </w:r>
            <w:r w:rsidRPr="0067132A">
              <w:rPr>
                <w:bCs/>
              </w:rPr>
              <w:t>kare</w:t>
            </w:r>
            <w:r w:rsidR="003F73AB">
              <w:rPr>
                <w:bCs/>
              </w:rPr>
              <w:t>)</w:t>
            </w:r>
            <w:r w:rsidR="00B13EE6">
              <w:rPr>
                <w:bCs/>
              </w:rPr>
              <w:t>’den</w:t>
            </w:r>
            <w:r w:rsidRPr="0067132A">
              <w:rPr>
                <w:bCs/>
              </w:rPr>
              <w:t xml:space="preserve"> fazla olamaz ve bu</w:t>
            </w:r>
            <w:r w:rsidR="0079764B">
              <w:rPr>
                <w:bCs/>
              </w:rPr>
              <w:t xml:space="preserve"> alan </w:t>
            </w:r>
            <w:r w:rsidRPr="0067132A">
              <w:rPr>
                <w:bCs/>
              </w:rPr>
              <w:t>içerisine sadece 1 (bir) adet konut yapılabilir; veya</w:t>
            </w:r>
          </w:p>
        </w:tc>
      </w:tr>
      <w:tr w:rsidR="00540537" w:rsidRPr="0067132A" w14:paraId="21A803A4" w14:textId="77777777" w:rsidTr="00FD63AB">
        <w:tc>
          <w:tcPr>
            <w:tcW w:w="2021" w:type="dxa"/>
          </w:tcPr>
          <w:p w14:paraId="18ECC160" w14:textId="77777777" w:rsidR="00880884" w:rsidRPr="0067132A" w:rsidRDefault="00880884" w:rsidP="0067132A">
            <w:pPr>
              <w:rPr>
                <w:bCs/>
              </w:rPr>
            </w:pPr>
          </w:p>
        </w:tc>
        <w:tc>
          <w:tcPr>
            <w:tcW w:w="462" w:type="dxa"/>
            <w:gridSpan w:val="2"/>
          </w:tcPr>
          <w:p w14:paraId="4DC34316" w14:textId="77777777" w:rsidR="00880884" w:rsidRPr="0067132A" w:rsidRDefault="00880884" w:rsidP="0067132A">
            <w:pPr>
              <w:jc w:val="both"/>
              <w:rPr>
                <w:bCs/>
              </w:rPr>
            </w:pPr>
          </w:p>
        </w:tc>
        <w:tc>
          <w:tcPr>
            <w:tcW w:w="1914" w:type="dxa"/>
            <w:gridSpan w:val="2"/>
          </w:tcPr>
          <w:p w14:paraId="56F17A35" w14:textId="30F4496A" w:rsidR="00880884" w:rsidRPr="00A71DA8" w:rsidRDefault="00880884" w:rsidP="00A71DA8">
            <w:pPr>
              <w:rPr>
                <w:bCs/>
                <w:lang w:eastAsia="tr-TR"/>
              </w:rPr>
            </w:pPr>
          </w:p>
        </w:tc>
        <w:tc>
          <w:tcPr>
            <w:tcW w:w="540" w:type="dxa"/>
            <w:gridSpan w:val="3"/>
          </w:tcPr>
          <w:p w14:paraId="08EA2D95" w14:textId="77777777" w:rsidR="00880884" w:rsidRPr="0067132A" w:rsidRDefault="00880884" w:rsidP="0067132A">
            <w:pPr>
              <w:jc w:val="both"/>
              <w:rPr>
                <w:bCs/>
                <w:lang w:eastAsia="tr-TR"/>
              </w:rPr>
            </w:pPr>
          </w:p>
        </w:tc>
        <w:tc>
          <w:tcPr>
            <w:tcW w:w="594" w:type="dxa"/>
            <w:gridSpan w:val="2"/>
          </w:tcPr>
          <w:p w14:paraId="2382603C" w14:textId="77777777" w:rsidR="00880884" w:rsidRDefault="00880884" w:rsidP="0067132A">
            <w:pPr>
              <w:rPr>
                <w:bCs/>
              </w:rPr>
            </w:pPr>
          </w:p>
          <w:p w14:paraId="5BB2A188" w14:textId="77777777" w:rsidR="007077BD" w:rsidRDefault="007077BD" w:rsidP="0067132A">
            <w:pPr>
              <w:rPr>
                <w:bCs/>
              </w:rPr>
            </w:pPr>
          </w:p>
          <w:p w14:paraId="6EEBC009" w14:textId="77777777" w:rsidR="007077BD" w:rsidRDefault="007077BD" w:rsidP="0067132A">
            <w:pPr>
              <w:rPr>
                <w:bCs/>
              </w:rPr>
            </w:pPr>
          </w:p>
          <w:p w14:paraId="65330D1B" w14:textId="77777777" w:rsidR="007077BD" w:rsidRDefault="007077BD" w:rsidP="0067132A">
            <w:pPr>
              <w:rPr>
                <w:bCs/>
              </w:rPr>
            </w:pPr>
          </w:p>
          <w:p w14:paraId="728ABE1D" w14:textId="77777777" w:rsidR="007077BD" w:rsidRDefault="007077BD" w:rsidP="0067132A">
            <w:pPr>
              <w:rPr>
                <w:bCs/>
              </w:rPr>
            </w:pPr>
          </w:p>
          <w:p w14:paraId="4FAC61A9" w14:textId="77777777" w:rsidR="007077BD" w:rsidRDefault="007077BD" w:rsidP="0067132A">
            <w:pPr>
              <w:rPr>
                <w:bCs/>
              </w:rPr>
            </w:pPr>
          </w:p>
          <w:p w14:paraId="232B6571" w14:textId="77777777" w:rsidR="007077BD" w:rsidRDefault="007077BD" w:rsidP="0067132A">
            <w:pPr>
              <w:rPr>
                <w:bCs/>
              </w:rPr>
            </w:pPr>
          </w:p>
          <w:p w14:paraId="1D5FFE18" w14:textId="77777777" w:rsidR="007077BD" w:rsidRDefault="007077BD" w:rsidP="0067132A">
            <w:pPr>
              <w:rPr>
                <w:bCs/>
                <w:i/>
                <w:color w:val="FF0000"/>
              </w:rPr>
            </w:pPr>
          </w:p>
          <w:p w14:paraId="1AE356F1" w14:textId="2274E839" w:rsidR="007077BD" w:rsidRPr="007077BD" w:rsidRDefault="007077BD" w:rsidP="00E45E59">
            <w:pPr>
              <w:rPr>
                <w:bCs/>
                <w:i/>
              </w:rPr>
            </w:pPr>
          </w:p>
        </w:tc>
        <w:tc>
          <w:tcPr>
            <w:tcW w:w="567" w:type="dxa"/>
          </w:tcPr>
          <w:p w14:paraId="1E8B1CAA" w14:textId="77777777" w:rsidR="00880884" w:rsidRPr="0067132A" w:rsidRDefault="00880884" w:rsidP="0067132A">
            <w:pPr>
              <w:jc w:val="center"/>
              <w:rPr>
                <w:bCs/>
                <w:lang w:eastAsia="tr-TR"/>
              </w:rPr>
            </w:pPr>
            <w:r w:rsidRPr="0067132A">
              <w:rPr>
                <w:bCs/>
                <w:lang w:eastAsia="tr-TR"/>
              </w:rPr>
              <w:t>(B)</w:t>
            </w:r>
          </w:p>
        </w:tc>
        <w:tc>
          <w:tcPr>
            <w:tcW w:w="3967" w:type="dxa"/>
            <w:gridSpan w:val="3"/>
          </w:tcPr>
          <w:p w14:paraId="3A8C1677" w14:textId="77777777" w:rsidR="00266B5A" w:rsidRDefault="00880884" w:rsidP="0067132A">
            <w:pPr>
              <w:jc w:val="both"/>
              <w:rPr>
                <w:bCs/>
              </w:rPr>
            </w:pPr>
            <w:r w:rsidRPr="0067132A">
              <w:rPr>
                <w:bCs/>
              </w:rPr>
              <w:t>Satın alınacak taşınmaz malın apartman dairesi olması halinde: 1 (bir) adetten fazla olamaz</w:t>
            </w:r>
            <w:r w:rsidR="002D35C9" w:rsidRPr="0067132A">
              <w:rPr>
                <w:bCs/>
              </w:rPr>
              <w:t>.</w:t>
            </w:r>
          </w:p>
          <w:p w14:paraId="3A63CC79" w14:textId="1E05D210" w:rsidR="00880884" w:rsidRPr="0067132A" w:rsidRDefault="00AB0AED" w:rsidP="001D73F4">
            <w:pPr>
              <w:jc w:val="both"/>
              <w:rPr>
                <w:bCs/>
              </w:rPr>
            </w:pPr>
            <w:r>
              <w:rPr>
                <w:bCs/>
              </w:rPr>
              <w:t xml:space="preserve">       </w:t>
            </w:r>
            <w:r w:rsidR="00266B5A">
              <w:rPr>
                <w:bCs/>
              </w:rPr>
              <w:t xml:space="preserve">Ancak </w:t>
            </w:r>
            <w:r w:rsidR="00266B5A" w:rsidRPr="00BA11D0">
              <w:rPr>
                <w:bCs/>
              </w:rPr>
              <w:t xml:space="preserve">Kuzey Kıbrıs Türk Cumhuriyetini tanıyan ve </w:t>
            </w:r>
            <w:r w:rsidR="00266B5A" w:rsidRPr="0087068B">
              <w:rPr>
                <w:bCs/>
              </w:rPr>
              <w:t>aynı hakkı Kuzey</w:t>
            </w:r>
            <w:r w:rsidR="00266B5A" w:rsidRPr="00BA11D0">
              <w:rPr>
                <w:bCs/>
              </w:rPr>
              <w:t xml:space="preserve"> Kıbrıs Türk Cumhuriyeti yurttaşlarına veren devletlerin uyruğunda olan gerçek kişilerin</w:t>
            </w:r>
            <w:r w:rsidR="00266B5A">
              <w:rPr>
                <w:bCs/>
              </w:rPr>
              <w:t>,</w:t>
            </w:r>
            <w:r w:rsidR="00266B5A" w:rsidRPr="00BA11D0">
              <w:rPr>
                <w:bCs/>
              </w:rPr>
              <w:t xml:space="preserve"> </w:t>
            </w:r>
            <w:r w:rsidR="008025B1">
              <w:rPr>
                <w:bCs/>
              </w:rPr>
              <w:t xml:space="preserve">3 </w:t>
            </w:r>
            <w:r w:rsidR="00266B5A" w:rsidRPr="001D73F4">
              <w:rPr>
                <w:bCs/>
              </w:rPr>
              <w:t>(üç) adet apartman dairesi sa</w:t>
            </w:r>
            <w:r w:rsidR="00266B5A">
              <w:rPr>
                <w:bCs/>
              </w:rPr>
              <w:t>tın almalarına izin verilebilir.</w:t>
            </w:r>
            <w:r w:rsidR="00A71DA8">
              <w:rPr>
                <w:bCs/>
              </w:rPr>
              <w:t xml:space="preserve"> </w:t>
            </w:r>
          </w:p>
        </w:tc>
      </w:tr>
      <w:tr w:rsidR="00540537" w:rsidRPr="0067132A" w14:paraId="08213767" w14:textId="77777777" w:rsidTr="00FD63AB">
        <w:tc>
          <w:tcPr>
            <w:tcW w:w="2021" w:type="dxa"/>
          </w:tcPr>
          <w:p w14:paraId="45A08192" w14:textId="6E9D7636" w:rsidR="00880884" w:rsidRPr="0067132A" w:rsidRDefault="00880884" w:rsidP="0067132A">
            <w:pPr>
              <w:rPr>
                <w:bCs/>
              </w:rPr>
            </w:pPr>
          </w:p>
        </w:tc>
        <w:tc>
          <w:tcPr>
            <w:tcW w:w="462" w:type="dxa"/>
            <w:gridSpan w:val="2"/>
          </w:tcPr>
          <w:p w14:paraId="39979375" w14:textId="77777777" w:rsidR="00880884" w:rsidRPr="0067132A" w:rsidRDefault="00880884" w:rsidP="0067132A">
            <w:pPr>
              <w:jc w:val="both"/>
              <w:rPr>
                <w:bCs/>
              </w:rPr>
            </w:pPr>
          </w:p>
        </w:tc>
        <w:tc>
          <w:tcPr>
            <w:tcW w:w="1914" w:type="dxa"/>
            <w:gridSpan w:val="2"/>
          </w:tcPr>
          <w:p w14:paraId="0700CC0B" w14:textId="77777777" w:rsidR="00880884" w:rsidRPr="0067132A" w:rsidRDefault="00880884" w:rsidP="0067132A">
            <w:pPr>
              <w:rPr>
                <w:bCs/>
                <w:lang w:eastAsia="tr-TR"/>
              </w:rPr>
            </w:pPr>
          </w:p>
        </w:tc>
        <w:tc>
          <w:tcPr>
            <w:tcW w:w="540" w:type="dxa"/>
            <w:gridSpan w:val="3"/>
          </w:tcPr>
          <w:p w14:paraId="44A081FC" w14:textId="77777777" w:rsidR="00880884" w:rsidRPr="0067132A" w:rsidRDefault="00880884" w:rsidP="0067132A">
            <w:pPr>
              <w:jc w:val="both"/>
              <w:rPr>
                <w:bCs/>
                <w:lang w:eastAsia="tr-TR"/>
              </w:rPr>
            </w:pPr>
          </w:p>
        </w:tc>
        <w:tc>
          <w:tcPr>
            <w:tcW w:w="594" w:type="dxa"/>
            <w:gridSpan w:val="2"/>
          </w:tcPr>
          <w:p w14:paraId="5CA77F08" w14:textId="77777777" w:rsidR="00880884" w:rsidRPr="0067132A" w:rsidRDefault="00880884" w:rsidP="0067132A">
            <w:pPr>
              <w:rPr>
                <w:bCs/>
              </w:rPr>
            </w:pPr>
          </w:p>
        </w:tc>
        <w:tc>
          <w:tcPr>
            <w:tcW w:w="567" w:type="dxa"/>
          </w:tcPr>
          <w:p w14:paraId="20C1319F" w14:textId="77777777" w:rsidR="00880884" w:rsidRPr="0067132A" w:rsidRDefault="00880884" w:rsidP="0067132A">
            <w:pPr>
              <w:jc w:val="center"/>
              <w:rPr>
                <w:bCs/>
                <w:lang w:eastAsia="tr-TR"/>
              </w:rPr>
            </w:pPr>
            <w:r w:rsidRPr="0067132A">
              <w:rPr>
                <w:bCs/>
                <w:lang w:eastAsia="tr-TR"/>
              </w:rPr>
              <w:t>(C)</w:t>
            </w:r>
          </w:p>
        </w:tc>
        <w:tc>
          <w:tcPr>
            <w:tcW w:w="3967" w:type="dxa"/>
            <w:gridSpan w:val="3"/>
          </w:tcPr>
          <w:p w14:paraId="4D24641B" w14:textId="6EB8971E" w:rsidR="00D97C81" w:rsidRPr="0067132A" w:rsidRDefault="00880884" w:rsidP="00246726">
            <w:pPr>
              <w:jc w:val="both"/>
              <w:rPr>
                <w:bCs/>
              </w:rPr>
            </w:pPr>
            <w:r w:rsidRPr="0067132A">
              <w:rPr>
                <w:bCs/>
              </w:rPr>
              <w:t xml:space="preserve">Satın alınacak taşınmaz malın müstakil ev olması </w:t>
            </w:r>
            <w:r w:rsidRPr="007F1370">
              <w:rPr>
                <w:bCs/>
              </w:rPr>
              <w:t>halinde arazinin yüz</w:t>
            </w:r>
            <w:r w:rsidR="00D97C81" w:rsidRPr="007F1370">
              <w:rPr>
                <w:bCs/>
              </w:rPr>
              <w:t xml:space="preserve"> </w:t>
            </w:r>
            <w:r w:rsidR="0019025F" w:rsidRPr="007F1370">
              <w:rPr>
                <w:bCs/>
              </w:rPr>
              <w:t xml:space="preserve">ölçümü </w:t>
            </w:r>
            <w:r w:rsidR="003F73AB">
              <w:rPr>
                <w:bCs/>
              </w:rPr>
              <w:t xml:space="preserve">3300 </w:t>
            </w:r>
            <w:r w:rsidR="003F73AB" w:rsidRPr="003F73AB">
              <w:rPr>
                <w:color w:val="202124"/>
                <w:shd w:val="clear" w:color="auto" w:fill="FFFFFF"/>
              </w:rPr>
              <w:t>m²</w:t>
            </w:r>
            <w:r w:rsidR="003F73AB">
              <w:rPr>
                <w:bCs/>
              </w:rPr>
              <w:t xml:space="preserve"> (üç bin üç yüz</w:t>
            </w:r>
            <w:r w:rsidR="00D26864">
              <w:rPr>
                <w:bCs/>
              </w:rPr>
              <w:t xml:space="preserve"> metre</w:t>
            </w:r>
            <w:r w:rsidR="00C51DF8">
              <w:rPr>
                <w:bCs/>
              </w:rPr>
              <w:t>kare</w:t>
            </w:r>
            <w:r w:rsidR="00246726">
              <w:rPr>
                <w:bCs/>
              </w:rPr>
              <w:t>)’</w:t>
            </w:r>
            <w:r w:rsidR="00C51DF8">
              <w:rPr>
                <w:bCs/>
              </w:rPr>
              <w:t xml:space="preserve">den </w:t>
            </w:r>
            <w:r w:rsidRPr="007F1370">
              <w:rPr>
                <w:bCs/>
              </w:rPr>
              <w:t>fazla olamaz</w:t>
            </w:r>
            <w:r w:rsidRPr="0067132A">
              <w:rPr>
                <w:bCs/>
              </w:rPr>
              <w:t xml:space="preserve"> ve satın alınan müstakil evin arazisine başka bir ev ve/veya apartman dairesi ve/veya konut yapılamaz.</w:t>
            </w:r>
          </w:p>
        </w:tc>
      </w:tr>
      <w:tr w:rsidR="003245E1" w:rsidRPr="0067132A" w14:paraId="0A5194F8" w14:textId="77777777" w:rsidTr="00FD63AB">
        <w:tc>
          <w:tcPr>
            <w:tcW w:w="2021" w:type="dxa"/>
          </w:tcPr>
          <w:p w14:paraId="7D572ADA" w14:textId="5AB14630" w:rsidR="00880884" w:rsidRPr="0067132A" w:rsidRDefault="00880884" w:rsidP="0067132A">
            <w:pPr>
              <w:rPr>
                <w:bCs/>
              </w:rPr>
            </w:pPr>
          </w:p>
        </w:tc>
        <w:tc>
          <w:tcPr>
            <w:tcW w:w="462" w:type="dxa"/>
            <w:gridSpan w:val="2"/>
          </w:tcPr>
          <w:p w14:paraId="1413F57E" w14:textId="77777777" w:rsidR="00880884" w:rsidRPr="0067132A" w:rsidRDefault="00880884" w:rsidP="0067132A">
            <w:pPr>
              <w:jc w:val="both"/>
              <w:rPr>
                <w:bCs/>
              </w:rPr>
            </w:pPr>
          </w:p>
        </w:tc>
        <w:tc>
          <w:tcPr>
            <w:tcW w:w="1914" w:type="dxa"/>
            <w:gridSpan w:val="2"/>
          </w:tcPr>
          <w:p w14:paraId="412734E1" w14:textId="77777777" w:rsidR="00FC48C0" w:rsidRPr="0067132A" w:rsidRDefault="00FC48C0" w:rsidP="0067132A">
            <w:pPr>
              <w:rPr>
                <w:bCs/>
                <w:lang w:eastAsia="tr-TR"/>
              </w:rPr>
            </w:pPr>
          </w:p>
          <w:p w14:paraId="18247A73" w14:textId="77777777" w:rsidR="00FC48C0" w:rsidRPr="0067132A" w:rsidRDefault="00FC48C0" w:rsidP="0067132A">
            <w:pPr>
              <w:rPr>
                <w:bCs/>
                <w:lang w:eastAsia="tr-TR"/>
              </w:rPr>
            </w:pPr>
          </w:p>
          <w:p w14:paraId="4A7A5808" w14:textId="77777777" w:rsidR="00FC48C0" w:rsidRPr="0067132A" w:rsidRDefault="00FC48C0" w:rsidP="0067132A">
            <w:pPr>
              <w:rPr>
                <w:bCs/>
                <w:lang w:eastAsia="tr-TR"/>
              </w:rPr>
            </w:pPr>
          </w:p>
          <w:p w14:paraId="5CBDA5D5" w14:textId="5CA182D0" w:rsidR="00880884" w:rsidRPr="0067132A" w:rsidRDefault="00F77161" w:rsidP="006D637F">
            <w:pPr>
              <w:jc w:val="center"/>
              <w:rPr>
                <w:bCs/>
                <w:lang w:eastAsia="tr-TR"/>
              </w:rPr>
            </w:pPr>
            <w:r w:rsidRPr="0067132A">
              <w:rPr>
                <w:bCs/>
                <w:lang w:eastAsia="tr-TR"/>
              </w:rPr>
              <w:t>35/2010</w:t>
            </w:r>
          </w:p>
        </w:tc>
        <w:tc>
          <w:tcPr>
            <w:tcW w:w="540" w:type="dxa"/>
            <w:gridSpan w:val="3"/>
          </w:tcPr>
          <w:p w14:paraId="728FCC05" w14:textId="77777777" w:rsidR="00880884" w:rsidRPr="0067132A" w:rsidRDefault="00880884" w:rsidP="0067132A">
            <w:pPr>
              <w:jc w:val="both"/>
              <w:rPr>
                <w:bCs/>
                <w:lang w:eastAsia="tr-TR"/>
              </w:rPr>
            </w:pPr>
          </w:p>
        </w:tc>
        <w:tc>
          <w:tcPr>
            <w:tcW w:w="594" w:type="dxa"/>
            <w:gridSpan w:val="2"/>
          </w:tcPr>
          <w:p w14:paraId="1192CE63" w14:textId="788599B0" w:rsidR="00880884" w:rsidRPr="0067132A" w:rsidRDefault="002D35C9" w:rsidP="0067132A">
            <w:pPr>
              <w:jc w:val="center"/>
              <w:rPr>
                <w:bCs/>
              </w:rPr>
            </w:pPr>
            <w:r w:rsidRPr="0067132A">
              <w:rPr>
                <w:bCs/>
              </w:rPr>
              <w:t>(2</w:t>
            </w:r>
            <w:r w:rsidR="00880884" w:rsidRPr="0067132A">
              <w:rPr>
                <w:bCs/>
              </w:rPr>
              <w:t>)</w:t>
            </w:r>
          </w:p>
        </w:tc>
        <w:tc>
          <w:tcPr>
            <w:tcW w:w="4534" w:type="dxa"/>
            <w:gridSpan w:val="4"/>
          </w:tcPr>
          <w:p w14:paraId="482D3B87" w14:textId="7D414110" w:rsidR="00880884" w:rsidRPr="0067132A" w:rsidRDefault="00880884" w:rsidP="0067132A">
            <w:pPr>
              <w:jc w:val="both"/>
              <w:rPr>
                <w:bCs/>
                <w:spacing w:val="-1"/>
              </w:rPr>
            </w:pPr>
            <w:r w:rsidRPr="0067132A">
              <w:rPr>
                <w:bCs/>
                <w:lang w:eastAsia="tr-TR"/>
              </w:rPr>
              <w:t>Yabancı gerçek veya tüzel kişiler</w:t>
            </w:r>
            <w:r w:rsidR="0078702E">
              <w:rPr>
                <w:bCs/>
                <w:lang w:eastAsia="tr-TR"/>
              </w:rPr>
              <w:t>in</w:t>
            </w:r>
            <w:r w:rsidRPr="0067132A">
              <w:rPr>
                <w:bCs/>
                <w:lang w:eastAsia="tr-TR"/>
              </w:rPr>
              <w:t xml:space="preserve">, taşınmaz mal satın almak için Bakanlığa </w:t>
            </w:r>
            <w:proofErr w:type="gramStart"/>
            <w:r w:rsidRPr="0067132A">
              <w:rPr>
                <w:bCs/>
                <w:lang w:eastAsia="tr-TR"/>
              </w:rPr>
              <w:t>müracaat  etme</w:t>
            </w:r>
            <w:r w:rsidR="0078702E">
              <w:rPr>
                <w:bCs/>
                <w:lang w:eastAsia="tr-TR"/>
              </w:rPr>
              <w:t>lerin</w:t>
            </w:r>
            <w:r w:rsidRPr="0067132A">
              <w:rPr>
                <w:bCs/>
                <w:lang w:eastAsia="tr-TR"/>
              </w:rPr>
              <w:t>den</w:t>
            </w:r>
            <w:proofErr w:type="gramEnd"/>
            <w:r w:rsidRPr="0067132A">
              <w:rPr>
                <w:bCs/>
                <w:lang w:eastAsia="tr-TR"/>
              </w:rPr>
              <w:t xml:space="preserve"> önce konu taşınmaz mala ilişkin olarak </w:t>
            </w:r>
            <w:r w:rsidRPr="0067132A">
              <w:rPr>
                <w:bCs/>
                <w:spacing w:val="-1"/>
              </w:rPr>
              <w:t>Kat Mülkiyeti ve Kat İrtifakı Yasası uyarınca kat mülkiyeti veya kat irtifakı tesis edilmiş olması zorunludur.</w:t>
            </w:r>
          </w:p>
        </w:tc>
      </w:tr>
      <w:tr w:rsidR="003245E1" w:rsidRPr="0067132A" w14:paraId="093CDADC" w14:textId="77777777" w:rsidTr="00FD63AB">
        <w:tc>
          <w:tcPr>
            <w:tcW w:w="2021" w:type="dxa"/>
          </w:tcPr>
          <w:p w14:paraId="76CCA949" w14:textId="77777777" w:rsidR="00880884" w:rsidRPr="0067132A" w:rsidRDefault="00880884" w:rsidP="0067132A">
            <w:pPr>
              <w:rPr>
                <w:bCs/>
              </w:rPr>
            </w:pPr>
          </w:p>
        </w:tc>
        <w:tc>
          <w:tcPr>
            <w:tcW w:w="462" w:type="dxa"/>
            <w:gridSpan w:val="2"/>
          </w:tcPr>
          <w:p w14:paraId="24874264" w14:textId="77777777" w:rsidR="00880884" w:rsidRPr="0067132A" w:rsidRDefault="00880884" w:rsidP="0067132A">
            <w:pPr>
              <w:jc w:val="both"/>
              <w:rPr>
                <w:bCs/>
              </w:rPr>
            </w:pPr>
          </w:p>
        </w:tc>
        <w:tc>
          <w:tcPr>
            <w:tcW w:w="1914" w:type="dxa"/>
            <w:gridSpan w:val="2"/>
          </w:tcPr>
          <w:p w14:paraId="740ACD51" w14:textId="77777777" w:rsidR="00880884" w:rsidRPr="0067132A" w:rsidRDefault="00880884" w:rsidP="0067132A">
            <w:pPr>
              <w:rPr>
                <w:bCs/>
                <w:lang w:eastAsia="tr-TR"/>
              </w:rPr>
            </w:pPr>
          </w:p>
        </w:tc>
        <w:tc>
          <w:tcPr>
            <w:tcW w:w="540" w:type="dxa"/>
            <w:gridSpan w:val="3"/>
          </w:tcPr>
          <w:p w14:paraId="5D739835" w14:textId="77777777" w:rsidR="00880884" w:rsidRPr="0067132A" w:rsidRDefault="00880884" w:rsidP="0067132A">
            <w:pPr>
              <w:jc w:val="both"/>
              <w:rPr>
                <w:bCs/>
                <w:lang w:eastAsia="tr-TR"/>
              </w:rPr>
            </w:pPr>
          </w:p>
        </w:tc>
        <w:tc>
          <w:tcPr>
            <w:tcW w:w="594" w:type="dxa"/>
            <w:gridSpan w:val="2"/>
          </w:tcPr>
          <w:p w14:paraId="7708D07E" w14:textId="568F0741" w:rsidR="00880884" w:rsidRPr="0067132A" w:rsidRDefault="00F77161" w:rsidP="0067132A">
            <w:pPr>
              <w:jc w:val="center"/>
            </w:pPr>
            <w:r w:rsidRPr="0067132A">
              <w:rPr>
                <w:bCs/>
              </w:rPr>
              <w:t>(3</w:t>
            </w:r>
            <w:r w:rsidR="00880884" w:rsidRPr="0067132A">
              <w:rPr>
                <w:bCs/>
              </w:rPr>
              <w:t>)</w:t>
            </w:r>
          </w:p>
        </w:tc>
        <w:tc>
          <w:tcPr>
            <w:tcW w:w="4534" w:type="dxa"/>
            <w:gridSpan w:val="4"/>
          </w:tcPr>
          <w:p w14:paraId="6F46C693" w14:textId="53CA6407" w:rsidR="00880884" w:rsidRPr="0067132A" w:rsidRDefault="00880884" w:rsidP="00246726">
            <w:pPr>
              <w:jc w:val="both"/>
              <w:rPr>
                <w:bCs/>
                <w:lang w:eastAsia="tr-TR"/>
              </w:rPr>
            </w:pPr>
            <w:r w:rsidRPr="0067132A">
              <w:rPr>
                <w:bCs/>
                <w:lang w:eastAsia="tr-TR"/>
              </w:rPr>
              <w:t>Yabancı gerçek veya tüzel kişiler</w:t>
            </w:r>
            <w:r w:rsidR="000F5EB4">
              <w:rPr>
                <w:bCs/>
                <w:lang w:eastAsia="tr-TR"/>
              </w:rPr>
              <w:t xml:space="preserve"> </w:t>
            </w:r>
            <w:r w:rsidR="000F5EB4" w:rsidRPr="00DF64B4">
              <w:rPr>
                <w:bCs/>
                <w:lang w:eastAsia="tr-TR"/>
              </w:rPr>
              <w:t>ve/veya yetkili vekilleri,</w:t>
            </w:r>
            <w:r w:rsidRPr="00DF64B4">
              <w:rPr>
                <w:bCs/>
                <w:lang w:eastAsia="tr-TR"/>
              </w:rPr>
              <w:t xml:space="preserve"> </w:t>
            </w:r>
            <w:r w:rsidR="003F73AB">
              <w:rPr>
                <w:bCs/>
                <w:lang w:eastAsia="tr-TR"/>
              </w:rPr>
              <w:t>bu maddenin</w:t>
            </w:r>
            <w:r w:rsidRPr="0067132A">
              <w:rPr>
                <w:bCs/>
                <w:lang w:eastAsia="tr-TR"/>
              </w:rPr>
              <w:t xml:space="preserve"> (1)’inci fıkra</w:t>
            </w:r>
            <w:r w:rsidR="003F73AB">
              <w:rPr>
                <w:bCs/>
                <w:lang w:eastAsia="tr-TR"/>
              </w:rPr>
              <w:t>sı</w:t>
            </w:r>
            <w:r w:rsidRPr="0067132A">
              <w:rPr>
                <w:bCs/>
                <w:lang w:eastAsia="tr-TR"/>
              </w:rPr>
              <w:t xml:space="preserve"> kuralları uyarınca </w:t>
            </w:r>
            <w:r w:rsidRPr="0067132A">
              <w:rPr>
                <w:bCs/>
              </w:rPr>
              <w:t xml:space="preserve">taşınmaz mal satın alma izni için </w:t>
            </w:r>
            <w:r w:rsidRPr="0067132A">
              <w:rPr>
                <w:bCs/>
                <w:lang w:eastAsia="tr-TR"/>
              </w:rPr>
              <w:t xml:space="preserve">Bakanlığın otomasyon sistemine, </w:t>
            </w:r>
            <w:r w:rsidR="004F71FF" w:rsidRPr="006430E0">
              <w:rPr>
                <w:bCs/>
                <w:lang w:eastAsia="tr-TR"/>
              </w:rPr>
              <w:t xml:space="preserve">çevrim içi </w:t>
            </w:r>
            <w:r w:rsidRPr="0067132A">
              <w:rPr>
                <w:bCs/>
                <w:lang w:eastAsia="tr-TR"/>
              </w:rPr>
              <w:t xml:space="preserve">işlemler bölümüne </w:t>
            </w:r>
            <w:r w:rsidRPr="0067132A">
              <w:rPr>
                <w:bCs/>
              </w:rPr>
              <w:t xml:space="preserve">başvuru yapacakları </w:t>
            </w:r>
            <w:r w:rsidR="003F73AB">
              <w:rPr>
                <w:bCs/>
              </w:rPr>
              <w:t>sırada</w:t>
            </w:r>
            <w:r w:rsidRPr="0067132A">
              <w:rPr>
                <w:bCs/>
              </w:rPr>
              <w:t xml:space="preserve"> Bakanlık tarafından talep edilen </w:t>
            </w:r>
            <w:r w:rsidRPr="0067132A">
              <w:rPr>
                <w:bCs/>
                <w:lang w:eastAsia="tr-TR"/>
              </w:rPr>
              <w:t xml:space="preserve">taşınmaz mala ait </w:t>
            </w:r>
            <w:r w:rsidRPr="0067132A">
              <w:rPr>
                <w:bCs/>
              </w:rPr>
              <w:t xml:space="preserve">kat mülkiyeti veya kat irtifakı koçanlarının suretlerini ve diğer </w:t>
            </w:r>
            <w:r w:rsidRPr="00E85836">
              <w:rPr>
                <w:bCs/>
              </w:rPr>
              <w:t xml:space="preserve">belgeleri </w:t>
            </w:r>
            <w:r w:rsidR="00686098" w:rsidRPr="00E85836">
              <w:rPr>
                <w:bCs/>
                <w:lang w:eastAsia="tr-TR"/>
              </w:rPr>
              <w:t xml:space="preserve">çevrim içi </w:t>
            </w:r>
            <w:r w:rsidRPr="00E85836">
              <w:rPr>
                <w:bCs/>
              </w:rPr>
              <w:t>olarak sisteme kaydederler. Talep edilecek belgeler, alım satım bedelini belirleyen belge</w:t>
            </w:r>
            <w:r w:rsidR="006E5FDE" w:rsidRPr="00E85836">
              <w:rPr>
                <w:bCs/>
              </w:rPr>
              <w:t xml:space="preserve"> (anlaşma ve/veya taahhütname ve/veya </w:t>
            </w:r>
            <w:r w:rsidR="009A45A5" w:rsidRPr="00E85836">
              <w:rPr>
                <w:bCs/>
              </w:rPr>
              <w:t>fatura)</w:t>
            </w:r>
            <w:r w:rsidR="005C421D" w:rsidRPr="0067132A">
              <w:rPr>
                <w:bCs/>
              </w:rPr>
              <w:t xml:space="preserve"> </w:t>
            </w:r>
            <w:r w:rsidRPr="0067132A">
              <w:rPr>
                <w:bCs/>
              </w:rPr>
              <w:t>dahil olmak üzere Bak</w:t>
            </w:r>
            <w:r w:rsidR="003F73AB">
              <w:rPr>
                <w:bCs/>
              </w:rPr>
              <w:t xml:space="preserve">anlık tarafından çıkarılacak </w:t>
            </w:r>
            <w:r w:rsidR="003F73AB">
              <w:rPr>
                <w:bCs/>
              </w:rPr>
              <w:lastRenderedPageBreak/>
              <w:t>g</w:t>
            </w:r>
            <w:r w:rsidRPr="0067132A">
              <w:rPr>
                <w:bCs/>
              </w:rPr>
              <w:t>enelge ile belirlen</w:t>
            </w:r>
            <w:r w:rsidR="00DF64B4">
              <w:rPr>
                <w:bCs/>
              </w:rPr>
              <w:t xml:space="preserve">erek </w:t>
            </w:r>
            <w:r w:rsidRPr="0067132A">
              <w:rPr>
                <w:bCs/>
              </w:rPr>
              <w:t>duyurulur.</w:t>
            </w:r>
          </w:p>
        </w:tc>
      </w:tr>
      <w:tr w:rsidR="003245E1" w:rsidRPr="0067132A" w14:paraId="0553C4E9" w14:textId="77777777" w:rsidTr="00FD63AB">
        <w:tc>
          <w:tcPr>
            <w:tcW w:w="2021" w:type="dxa"/>
          </w:tcPr>
          <w:p w14:paraId="7EA4DB4C" w14:textId="77777777" w:rsidR="00880884" w:rsidRPr="0067132A" w:rsidRDefault="00880884" w:rsidP="0067132A">
            <w:pPr>
              <w:rPr>
                <w:bCs/>
              </w:rPr>
            </w:pPr>
          </w:p>
        </w:tc>
        <w:tc>
          <w:tcPr>
            <w:tcW w:w="462" w:type="dxa"/>
            <w:gridSpan w:val="2"/>
          </w:tcPr>
          <w:p w14:paraId="157DE75A" w14:textId="77777777" w:rsidR="00880884" w:rsidRPr="0067132A" w:rsidRDefault="00880884" w:rsidP="0067132A">
            <w:pPr>
              <w:jc w:val="both"/>
              <w:rPr>
                <w:bCs/>
              </w:rPr>
            </w:pPr>
          </w:p>
        </w:tc>
        <w:tc>
          <w:tcPr>
            <w:tcW w:w="1914" w:type="dxa"/>
            <w:gridSpan w:val="2"/>
          </w:tcPr>
          <w:p w14:paraId="1A211B2C" w14:textId="77777777" w:rsidR="00880884" w:rsidRPr="0067132A" w:rsidRDefault="00880884" w:rsidP="0067132A">
            <w:pPr>
              <w:rPr>
                <w:bCs/>
                <w:lang w:eastAsia="tr-TR"/>
              </w:rPr>
            </w:pPr>
          </w:p>
        </w:tc>
        <w:tc>
          <w:tcPr>
            <w:tcW w:w="540" w:type="dxa"/>
            <w:gridSpan w:val="3"/>
          </w:tcPr>
          <w:p w14:paraId="031C38A9" w14:textId="77777777" w:rsidR="00880884" w:rsidRPr="0067132A" w:rsidRDefault="00880884" w:rsidP="0067132A">
            <w:pPr>
              <w:jc w:val="both"/>
              <w:rPr>
                <w:bCs/>
                <w:lang w:eastAsia="tr-TR"/>
              </w:rPr>
            </w:pPr>
          </w:p>
        </w:tc>
        <w:tc>
          <w:tcPr>
            <w:tcW w:w="594" w:type="dxa"/>
            <w:gridSpan w:val="2"/>
          </w:tcPr>
          <w:p w14:paraId="6CB65E6B" w14:textId="271F64AA" w:rsidR="00880884" w:rsidRPr="0067132A" w:rsidRDefault="00686098" w:rsidP="0067132A">
            <w:pPr>
              <w:jc w:val="center"/>
              <w:rPr>
                <w:bCs/>
              </w:rPr>
            </w:pPr>
            <w:r w:rsidRPr="0067132A">
              <w:rPr>
                <w:bCs/>
              </w:rPr>
              <w:t>(4</w:t>
            </w:r>
            <w:r w:rsidR="00880884" w:rsidRPr="0067132A">
              <w:rPr>
                <w:bCs/>
              </w:rPr>
              <w:t>)</w:t>
            </w:r>
          </w:p>
        </w:tc>
        <w:tc>
          <w:tcPr>
            <w:tcW w:w="4534" w:type="dxa"/>
            <w:gridSpan w:val="4"/>
          </w:tcPr>
          <w:p w14:paraId="62CA48B2" w14:textId="2C824D17" w:rsidR="00880884" w:rsidRPr="0067132A" w:rsidRDefault="00880884" w:rsidP="000F6D9C">
            <w:pPr>
              <w:jc w:val="both"/>
              <w:rPr>
                <w:bCs/>
              </w:rPr>
            </w:pPr>
            <w:r w:rsidRPr="0067132A">
              <w:rPr>
                <w:bCs/>
                <w:lang w:eastAsia="tr-TR"/>
              </w:rPr>
              <w:t xml:space="preserve">Yabancı gerçek veya tüzel kişiler tarafından bu maddenin (3)’üncü fıkrası kuralları tahtında Bakanlığın otomasyon sistemine, </w:t>
            </w:r>
            <w:r w:rsidR="00686098" w:rsidRPr="006430E0">
              <w:rPr>
                <w:bCs/>
                <w:lang w:eastAsia="tr-TR"/>
              </w:rPr>
              <w:t>çevrim içi</w:t>
            </w:r>
            <w:r w:rsidR="00686098" w:rsidRPr="0067132A">
              <w:rPr>
                <w:b/>
                <w:bCs/>
                <w:lang w:eastAsia="tr-TR"/>
              </w:rPr>
              <w:t xml:space="preserve"> </w:t>
            </w:r>
            <w:r w:rsidRPr="0067132A">
              <w:rPr>
                <w:bCs/>
                <w:lang w:eastAsia="tr-TR"/>
              </w:rPr>
              <w:t>işlemler bölümüne taşınm</w:t>
            </w:r>
            <w:r w:rsidR="003A0E18">
              <w:rPr>
                <w:bCs/>
                <w:lang w:eastAsia="tr-TR"/>
              </w:rPr>
              <w:t>az mala ilişkin satın alma izni</w:t>
            </w:r>
            <w:r w:rsidR="00AD6EDC">
              <w:rPr>
                <w:bCs/>
                <w:lang w:eastAsia="tr-TR"/>
              </w:rPr>
              <w:t xml:space="preserve"> başvurusu yapılırken yürürlükteki aylık brüt asgari ücretin </w:t>
            </w:r>
            <w:r w:rsidR="000F6D9C">
              <w:rPr>
                <w:bCs/>
                <w:lang w:eastAsia="tr-TR"/>
              </w:rPr>
              <w:t>yarısı tutarında</w:t>
            </w:r>
            <w:r w:rsidR="00AD6EDC">
              <w:rPr>
                <w:bCs/>
                <w:lang w:eastAsia="tr-TR"/>
              </w:rPr>
              <w:t xml:space="preserve"> hizmet harcı ödenir.</w:t>
            </w:r>
            <w:r w:rsidR="009F3685">
              <w:rPr>
                <w:bCs/>
                <w:lang w:eastAsia="tr-TR"/>
              </w:rPr>
              <w:t xml:space="preserve">                                                                                                                                                                                                      </w:t>
            </w:r>
          </w:p>
        </w:tc>
      </w:tr>
      <w:tr w:rsidR="003245E1" w:rsidRPr="0067132A" w14:paraId="778792D1" w14:textId="77777777" w:rsidTr="00FD63AB">
        <w:tc>
          <w:tcPr>
            <w:tcW w:w="2021" w:type="dxa"/>
          </w:tcPr>
          <w:p w14:paraId="593369E9" w14:textId="77777777" w:rsidR="001E216C" w:rsidRPr="0067132A" w:rsidRDefault="001E216C" w:rsidP="0067132A">
            <w:pPr>
              <w:rPr>
                <w:bCs/>
              </w:rPr>
            </w:pPr>
          </w:p>
        </w:tc>
        <w:tc>
          <w:tcPr>
            <w:tcW w:w="462" w:type="dxa"/>
            <w:gridSpan w:val="2"/>
          </w:tcPr>
          <w:p w14:paraId="2472E3DE" w14:textId="77777777" w:rsidR="001E216C" w:rsidRPr="0067132A" w:rsidRDefault="001E216C" w:rsidP="0067132A">
            <w:pPr>
              <w:jc w:val="both"/>
              <w:rPr>
                <w:bCs/>
              </w:rPr>
            </w:pPr>
          </w:p>
        </w:tc>
        <w:tc>
          <w:tcPr>
            <w:tcW w:w="3048" w:type="dxa"/>
            <w:gridSpan w:val="7"/>
          </w:tcPr>
          <w:p w14:paraId="500A0B8F" w14:textId="77777777" w:rsidR="001E216C" w:rsidRPr="0067132A" w:rsidRDefault="001E216C" w:rsidP="0067132A">
            <w:pPr>
              <w:rPr>
                <w:bCs/>
              </w:rPr>
            </w:pPr>
          </w:p>
          <w:p w14:paraId="2C6A5600" w14:textId="77777777" w:rsidR="001E216C" w:rsidRPr="0067132A" w:rsidRDefault="001E216C" w:rsidP="0067132A">
            <w:pPr>
              <w:rPr>
                <w:bCs/>
              </w:rPr>
            </w:pPr>
          </w:p>
          <w:p w14:paraId="3E68F68C" w14:textId="7EB1535E" w:rsidR="001E216C" w:rsidRPr="0067132A" w:rsidRDefault="001E216C" w:rsidP="0067132A">
            <w:pPr>
              <w:rPr>
                <w:bCs/>
              </w:rPr>
            </w:pPr>
            <w:r w:rsidRPr="0067132A">
              <w:rPr>
                <w:bCs/>
              </w:rPr>
              <w:t xml:space="preserve">            </w:t>
            </w:r>
            <w:r w:rsidR="00582FD0" w:rsidRPr="0067132A">
              <w:rPr>
                <w:bCs/>
              </w:rPr>
              <w:t xml:space="preserve">                 </w:t>
            </w:r>
            <w:r w:rsidRPr="0067132A">
              <w:rPr>
                <w:bCs/>
              </w:rPr>
              <w:t xml:space="preserve"> 67/2005</w:t>
            </w:r>
          </w:p>
          <w:p w14:paraId="5BC71C12" w14:textId="73D8479D" w:rsidR="001E216C" w:rsidRPr="0067132A" w:rsidRDefault="00582FD0" w:rsidP="0067132A">
            <w:pPr>
              <w:jc w:val="center"/>
              <w:rPr>
                <w:bCs/>
              </w:rPr>
            </w:pPr>
            <w:r w:rsidRPr="0067132A">
              <w:rPr>
                <w:bCs/>
              </w:rPr>
              <w:t xml:space="preserve">                                 </w:t>
            </w:r>
            <w:r w:rsidR="001E216C" w:rsidRPr="0067132A">
              <w:rPr>
                <w:bCs/>
              </w:rPr>
              <w:t>59/2006</w:t>
            </w:r>
          </w:p>
          <w:p w14:paraId="008CB5C3" w14:textId="4B4045A6" w:rsidR="001E216C" w:rsidRPr="0067132A" w:rsidRDefault="00582FD0" w:rsidP="0067132A">
            <w:pPr>
              <w:jc w:val="center"/>
              <w:rPr>
                <w:bCs/>
              </w:rPr>
            </w:pPr>
            <w:r w:rsidRPr="0067132A">
              <w:rPr>
                <w:bCs/>
              </w:rPr>
              <w:t xml:space="preserve">                                 </w:t>
            </w:r>
            <w:r w:rsidR="001E216C" w:rsidRPr="0067132A">
              <w:rPr>
                <w:bCs/>
              </w:rPr>
              <w:t>85/2007</w:t>
            </w:r>
          </w:p>
          <w:p w14:paraId="31259770" w14:textId="7BBCD5A1" w:rsidR="001E216C" w:rsidRPr="0067132A" w:rsidRDefault="00582FD0" w:rsidP="0067132A">
            <w:pPr>
              <w:jc w:val="center"/>
              <w:rPr>
                <w:bCs/>
              </w:rPr>
            </w:pPr>
            <w:r w:rsidRPr="0067132A">
              <w:rPr>
                <w:bCs/>
              </w:rPr>
              <w:t xml:space="preserve">                                 </w:t>
            </w:r>
            <w:r w:rsidR="001E216C" w:rsidRPr="0067132A">
              <w:rPr>
                <w:bCs/>
              </w:rPr>
              <w:t>74/2009</w:t>
            </w:r>
          </w:p>
          <w:p w14:paraId="0A2F73DE" w14:textId="165C8A03" w:rsidR="001E216C" w:rsidRPr="0067132A" w:rsidRDefault="00582FD0" w:rsidP="0067132A">
            <w:pPr>
              <w:jc w:val="center"/>
              <w:rPr>
                <w:bCs/>
              </w:rPr>
            </w:pPr>
            <w:r w:rsidRPr="0067132A">
              <w:rPr>
                <w:bCs/>
              </w:rPr>
              <w:t xml:space="preserve">                                 </w:t>
            </w:r>
            <w:r w:rsidR="001E216C" w:rsidRPr="0067132A">
              <w:rPr>
                <w:bCs/>
              </w:rPr>
              <w:t>56/2011</w:t>
            </w:r>
          </w:p>
          <w:p w14:paraId="597CB1E6" w14:textId="772746C4" w:rsidR="001E216C" w:rsidRPr="0067132A" w:rsidRDefault="00582FD0" w:rsidP="0067132A">
            <w:pPr>
              <w:jc w:val="center"/>
              <w:rPr>
                <w:bCs/>
              </w:rPr>
            </w:pPr>
            <w:r w:rsidRPr="0067132A">
              <w:rPr>
                <w:bCs/>
              </w:rPr>
              <w:t xml:space="preserve">                                  </w:t>
            </w:r>
            <w:r w:rsidR="001E216C" w:rsidRPr="0067132A">
              <w:rPr>
                <w:bCs/>
              </w:rPr>
              <w:t>302013</w:t>
            </w:r>
          </w:p>
          <w:p w14:paraId="1FC1A720" w14:textId="38D2B774" w:rsidR="001E216C" w:rsidRPr="0067132A" w:rsidRDefault="00582FD0" w:rsidP="0067132A">
            <w:pPr>
              <w:jc w:val="center"/>
              <w:rPr>
                <w:bCs/>
              </w:rPr>
            </w:pPr>
            <w:r w:rsidRPr="0067132A">
              <w:rPr>
                <w:bCs/>
              </w:rPr>
              <w:t xml:space="preserve">                                   </w:t>
            </w:r>
            <w:r w:rsidR="001E216C" w:rsidRPr="0067132A">
              <w:rPr>
                <w:bCs/>
              </w:rPr>
              <w:t>1/2016</w:t>
            </w:r>
          </w:p>
          <w:p w14:paraId="726B903D" w14:textId="06D4A680" w:rsidR="001E216C" w:rsidRPr="0067132A" w:rsidRDefault="00582FD0" w:rsidP="0067132A">
            <w:pPr>
              <w:jc w:val="center"/>
              <w:rPr>
                <w:bCs/>
              </w:rPr>
            </w:pPr>
            <w:r w:rsidRPr="0067132A">
              <w:rPr>
                <w:bCs/>
              </w:rPr>
              <w:t xml:space="preserve">                                 </w:t>
            </w:r>
            <w:r w:rsidR="001E216C" w:rsidRPr="0067132A">
              <w:rPr>
                <w:bCs/>
              </w:rPr>
              <w:t>67/2017</w:t>
            </w:r>
          </w:p>
          <w:p w14:paraId="4BF465A4" w14:textId="48622FF5" w:rsidR="00FD56C0" w:rsidRPr="0067132A" w:rsidRDefault="00582FD0" w:rsidP="0067132A">
            <w:pPr>
              <w:jc w:val="center"/>
              <w:rPr>
                <w:bCs/>
              </w:rPr>
            </w:pPr>
            <w:r w:rsidRPr="0067132A">
              <w:rPr>
                <w:bCs/>
              </w:rPr>
              <w:t xml:space="preserve">                                 </w:t>
            </w:r>
            <w:r w:rsidR="001E216C" w:rsidRPr="0067132A">
              <w:rPr>
                <w:bCs/>
              </w:rPr>
              <w:t>44/2019</w:t>
            </w:r>
          </w:p>
          <w:p w14:paraId="599703F5" w14:textId="5063155A" w:rsidR="00FD56C0" w:rsidRPr="0067132A" w:rsidRDefault="00582FD0" w:rsidP="0067132A">
            <w:pPr>
              <w:jc w:val="center"/>
              <w:rPr>
                <w:bCs/>
              </w:rPr>
            </w:pPr>
            <w:r w:rsidRPr="0067132A">
              <w:rPr>
                <w:bCs/>
              </w:rPr>
              <w:t xml:space="preserve">   </w:t>
            </w:r>
            <w:r w:rsidR="00AE222D">
              <w:rPr>
                <w:bCs/>
              </w:rPr>
              <w:t xml:space="preserve">                               2</w:t>
            </w:r>
            <w:r w:rsidR="00FD56C0" w:rsidRPr="0067132A">
              <w:rPr>
                <w:bCs/>
              </w:rPr>
              <w:t>8/2021</w:t>
            </w:r>
          </w:p>
          <w:p w14:paraId="1CAD2BD1" w14:textId="6694F9E4" w:rsidR="001E216C" w:rsidRPr="0067132A" w:rsidRDefault="00582FD0" w:rsidP="0067132A">
            <w:pPr>
              <w:jc w:val="center"/>
              <w:rPr>
                <w:bCs/>
              </w:rPr>
            </w:pPr>
            <w:r w:rsidRPr="0067132A">
              <w:rPr>
                <w:bCs/>
              </w:rPr>
              <w:t xml:space="preserve">                                 </w:t>
            </w:r>
            <w:r w:rsidR="00FD56C0" w:rsidRPr="0067132A">
              <w:rPr>
                <w:bCs/>
              </w:rPr>
              <w:t>74/2023</w:t>
            </w:r>
          </w:p>
        </w:tc>
        <w:tc>
          <w:tcPr>
            <w:tcW w:w="567" w:type="dxa"/>
          </w:tcPr>
          <w:p w14:paraId="35632237" w14:textId="5DC8FA8E" w:rsidR="001E216C" w:rsidRPr="0067132A" w:rsidRDefault="001E216C" w:rsidP="0067132A">
            <w:pPr>
              <w:jc w:val="center"/>
              <w:rPr>
                <w:bCs/>
                <w:lang w:eastAsia="tr-TR"/>
              </w:rPr>
            </w:pPr>
            <w:r w:rsidRPr="0067132A">
              <w:rPr>
                <w:bCs/>
                <w:lang w:eastAsia="tr-TR"/>
              </w:rPr>
              <w:t>(A)</w:t>
            </w:r>
          </w:p>
        </w:tc>
        <w:tc>
          <w:tcPr>
            <w:tcW w:w="3967" w:type="dxa"/>
            <w:gridSpan w:val="3"/>
          </w:tcPr>
          <w:p w14:paraId="3A76B842" w14:textId="4B7F1F6A" w:rsidR="001E216C" w:rsidRPr="0067132A" w:rsidRDefault="00686098" w:rsidP="0067132A">
            <w:pPr>
              <w:jc w:val="both"/>
              <w:rPr>
                <w:bCs/>
                <w:lang w:eastAsia="tr-TR"/>
              </w:rPr>
            </w:pPr>
            <w:r w:rsidRPr="0067132A">
              <w:rPr>
                <w:bCs/>
                <w:lang w:eastAsia="tr-TR"/>
              </w:rPr>
              <w:t>T</w:t>
            </w:r>
            <w:r w:rsidR="001E216C" w:rsidRPr="0067132A">
              <w:rPr>
                <w:bCs/>
                <w:lang w:eastAsia="tr-TR"/>
              </w:rPr>
              <w:t xml:space="preserve">ahsil </w:t>
            </w:r>
            <w:r w:rsidR="00EB0D7E">
              <w:rPr>
                <w:bCs/>
                <w:lang w:eastAsia="tr-TR"/>
              </w:rPr>
              <w:t xml:space="preserve">edilen hizmet harcının yarısı, </w:t>
            </w:r>
            <w:r w:rsidR="001E216C" w:rsidRPr="0067132A">
              <w:rPr>
                <w:bCs/>
                <w:lang w:eastAsia="tr-TR"/>
              </w:rPr>
              <w:t>Gelir ve Vergi Dairelerinde açılan Anayasanın 159’uncu Maddesinin (1)’inci Fıkrasının (b) Bendi Kapsamına Giren Ta</w:t>
            </w:r>
            <w:r w:rsidR="00DF64B4">
              <w:rPr>
                <w:bCs/>
                <w:lang w:eastAsia="tr-TR"/>
              </w:rPr>
              <w:t>şınmaz Malların Tazmini, Takası</w:t>
            </w:r>
            <w:r w:rsidR="001E216C" w:rsidRPr="0067132A">
              <w:rPr>
                <w:bCs/>
                <w:lang w:eastAsia="tr-TR"/>
              </w:rPr>
              <w:t xml:space="preserve"> ve İadesi Yasası tahtında</w:t>
            </w:r>
            <w:r w:rsidR="00006D8C" w:rsidRPr="0067132A">
              <w:rPr>
                <w:bCs/>
                <w:lang w:eastAsia="tr-TR"/>
              </w:rPr>
              <w:t>, adı geçen Y</w:t>
            </w:r>
            <w:r w:rsidR="001E216C" w:rsidRPr="0067132A">
              <w:rPr>
                <w:bCs/>
                <w:lang w:eastAsia="tr-TR"/>
              </w:rPr>
              <w:t>asa amacına uygun olarak kullanılmak üzere kurulan Taşınmaz Mal Komisyonu adı altındaki tazminat kalemine ve/veya hesabına yatırılır.</w:t>
            </w:r>
          </w:p>
        </w:tc>
      </w:tr>
      <w:tr w:rsidR="003245E1" w:rsidRPr="0067132A" w14:paraId="1F96C702" w14:textId="77777777" w:rsidTr="00FD63AB">
        <w:tc>
          <w:tcPr>
            <w:tcW w:w="2021" w:type="dxa"/>
          </w:tcPr>
          <w:p w14:paraId="72B3F95A" w14:textId="77777777" w:rsidR="001E216C" w:rsidRPr="0067132A" w:rsidRDefault="001E216C" w:rsidP="0067132A">
            <w:pPr>
              <w:rPr>
                <w:bCs/>
              </w:rPr>
            </w:pPr>
          </w:p>
        </w:tc>
        <w:tc>
          <w:tcPr>
            <w:tcW w:w="462" w:type="dxa"/>
            <w:gridSpan w:val="2"/>
          </w:tcPr>
          <w:p w14:paraId="7D71E502" w14:textId="77777777" w:rsidR="001E216C" w:rsidRPr="0067132A" w:rsidRDefault="001E216C" w:rsidP="0067132A">
            <w:pPr>
              <w:jc w:val="both"/>
              <w:rPr>
                <w:bCs/>
              </w:rPr>
            </w:pPr>
          </w:p>
        </w:tc>
        <w:tc>
          <w:tcPr>
            <w:tcW w:w="3048" w:type="dxa"/>
            <w:gridSpan w:val="7"/>
          </w:tcPr>
          <w:p w14:paraId="0453BF25" w14:textId="044226BE" w:rsidR="001E216C" w:rsidRPr="0067132A" w:rsidRDefault="001E216C" w:rsidP="0067132A">
            <w:pPr>
              <w:jc w:val="center"/>
              <w:rPr>
                <w:bCs/>
              </w:rPr>
            </w:pPr>
          </w:p>
        </w:tc>
        <w:tc>
          <w:tcPr>
            <w:tcW w:w="567" w:type="dxa"/>
          </w:tcPr>
          <w:p w14:paraId="1BD89B53" w14:textId="11656FE0" w:rsidR="001E216C" w:rsidRPr="0067132A" w:rsidRDefault="001E216C" w:rsidP="0067132A">
            <w:pPr>
              <w:jc w:val="center"/>
              <w:rPr>
                <w:bCs/>
                <w:lang w:eastAsia="tr-TR"/>
              </w:rPr>
            </w:pPr>
            <w:r w:rsidRPr="0067132A">
              <w:rPr>
                <w:bCs/>
                <w:lang w:eastAsia="tr-TR"/>
              </w:rPr>
              <w:t>(B)</w:t>
            </w:r>
          </w:p>
        </w:tc>
        <w:tc>
          <w:tcPr>
            <w:tcW w:w="3967" w:type="dxa"/>
            <w:gridSpan w:val="3"/>
          </w:tcPr>
          <w:p w14:paraId="5FCB916C" w14:textId="6A75FAF5" w:rsidR="001E216C" w:rsidRPr="0067132A" w:rsidRDefault="001E216C" w:rsidP="0067132A">
            <w:pPr>
              <w:jc w:val="both"/>
              <w:rPr>
                <w:bCs/>
                <w:lang w:eastAsia="tr-TR"/>
              </w:rPr>
            </w:pPr>
            <w:r w:rsidRPr="0067132A">
              <w:rPr>
                <w:bCs/>
                <w:lang w:eastAsia="tr-TR"/>
              </w:rPr>
              <w:t>Alınan hizmet harcının geriye kalan kısmı ise Gelir ve Vergi Dairelerinde tapu hizmetlerinde kullanılmak üzere Tapu ve Kadastro Dairesi adına açılan kaleme ve/veya hesaba yatırılır.</w:t>
            </w:r>
          </w:p>
        </w:tc>
      </w:tr>
      <w:tr w:rsidR="003245E1" w:rsidRPr="0067132A" w14:paraId="2141C11B" w14:textId="77777777" w:rsidTr="00FD63AB">
        <w:tc>
          <w:tcPr>
            <w:tcW w:w="2021" w:type="dxa"/>
          </w:tcPr>
          <w:p w14:paraId="79B5D5DD" w14:textId="77777777" w:rsidR="00880884" w:rsidRPr="0067132A" w:rsidRDefault="00880884" w:rsidP="0067132A">
            <w:pPr>
              <w:rPr>
                <w:bCs/>
              </w:rPr>
            </w:pPr>
          </w:p>
        </w:tc>
        <w:tc>
          <w:tcPr>
            <w:tcW w:w="462" w:type="dxa"/>
            <w:gridSpan w:val="2"/>
          </w:tcPr>
          <w:p w14:paraId="4FDA7A77" w14:textId="77777777" w:rsidR="00880884" w:rsidRPr="0067132A" w:rsidRDefault="00880884" w:rsidP="0067132A">
            <w:pPr>
              <w:jc w:val="both"/>
              <w:rPr>
                <w:bCs/>
              </w:rPr>
            </w:pPr>
          </w:p>
        </w:tc>
        <w:tc>
          <w:tcPr>
            <w:tcW w:w="2056" w:type="dxa"/>
            <w:gridSpan w:val="3"/>
          </w:tcPr>
          <w:p w14:paraId="0B9918C0" w14:textId="77777777" w:rsidR="00880884" w:rsidRPr="0067132A" w:rsidRDefault="00880884" w:rsidP="0067132A">
            <w:pPr>
              <w:rPr>
                <w:bCs/>
                <w:lang w:eastAsia="tr-TR"/>
              </w:rPr>
            </w:pPr>
          </w:p>
        </w:tc>
        <w:tc>
          <w:tcPr>
            <w:tcW w:w="284" w:type="dxa"/>
          </w:tcPr>
          <w:p w14:paraId="0B573859" w14:textId="77777777" w:rsidR="00880884" w:rsidRPr="0067132A" w:rsidRDefault="00880884" w:rsidP="0067132A">
            <w:pPr>
              <w:jc w:val="both"/>
              <w:rPr>
                <w:bCs/>
                <w:lang w:eastAsia="tr-TR"/>
              </w:rPr>
            </w:pPr>
          </w:p>
        </w:tc>
        <w:tc>
          <w:tcPr>
            <w:tcW w:w="702" w:type="dxa"/>
            <w:gridSpan w:val="2"/>
          </w:tcPr>
          <w:p w14:paraId="2C196375" w14:textId="6CB40C9E" w:rsidR="00880884" w:rsidRPr="0067132A" w:rsidRDefault="00006D8C" w:rsidP="0067132A">
            <w:pPr>
              <w:jc w:val="center"/>
              <w:rPr>
                <w:bCs/>
              </w:rPr>
            </w:pPr>
            <w:r w:rsidRPr="0067132A">
              <w:rPr>
                <w:bCs/>
              </w:rPr>
              <w:t>(5</w:t>
            </w:r>
            <w:r w:rsidR="00880884" w:rsidRPr="0067132A">
              <w:rPr>
                <w:bCs/>
              </w:rPr>
              <w:t>)</w:t>
            </w:r>
          </w:p>
        </w:tc>
        <w:tc>
          <w:tcPr>
            <w:tcW w:w="4540" w:type="dxa"/>
            <w:gridSpan w:val="5"/>
          </w:tcPr>
          <w:p w14:paraId="317644FF" w14:textId="77219303" w:rsidR="00880884" w:rsidRPr="0067132A" w:rsidRDefault="00880884" w:rsidP="00AD6EDC">
            <w:pPr>
              <w:jc w:val="both"/>
              <w:rPr>
                <w:bCs/>
              </w:rPr>
            </w:pPr>
            <w:r w:rsidRPr="0067132A">
              <w:rPr>
                <w:bCs/>
              </w:rPr>
              <w:t>Yabancı gerçek veya tüzel kişiler ve hissedarlarının satın alacağı taşınmaz mala ilişkin Bakanlığa yapacağı başvuruda</w:t>
            </w:r>
            <w:r w:rsidR="009259B4" w:rsidRPr="0067132A">
              <w:rPr>
                <w:bCs/>
              </w:rPr>
              <w:t>,</w:t>
            </w:r>
            <w:r w:rsidRPr="0067132A">
              <w:rPr>
                <w:bCs/>
              </w:rPr>
              <w:t xml:space="preserve"> kendi ülkelerinden getirecekleri sabıka kayıt belgeleri ile haklarında </w:t>
            </w:r>
            <w:r w:rsidRPr="007919A6">
              <w:rPr>
                <w:bCs/>
              </w:rPr>
              <w:t xml:space="preserve">yapılan güvenlik </w:t>
            </w:r>
            <w:r w:rsidR="0095785D" w:rsidRPr="007919A6">
              <w:rPr>
                <w:bCs/>
              </w:rPr>
              <w:t>araştırma</w:t>
            </w:r>
            <w:r w:rsidR="00AD6EDC">
              <w:rPr>
                <w:bCs/>
              </w:rPr>
              <w:t>sı sonucunun</w:t>
            </w:r>
            <w:r w:rsidR="00885F79" w:rsidRPr="007919A6">
              <w:rPr>
                <w:bCs/>
              </w:rPr>
              <w:t xml:space="preserve"> </w:t>
            </w:r>
            <w:r w:rsidRPr="007919A6">
              <w:rPr>
                <w:bCs/>
              </w:rPr>
              <w:t xml:space="preserve">olumlu olması durumunda işlemler ileriye götürülür. Güvenlik </w:t>
            </w:r>
            <w:r w:rsidR="0095785D" w:rsidRPr="007919A6">
              <w:rPr>
                <w:bCs/>
              </w:rPr>
              <w:t xml:space="preserve">araştırması </w:t>
            </w:r>
            <w:r w:rsidR="00AD6EDC">
              <w:rPr>
                <w:bCs/>
              </w:rPr>
              <w:t>sonucunun</w:t>
            </w:r>
            <w:r w:rsidRPr="007919A6">
              <w:rPr>
                <w:bCs/>
              </w:rPr>
              <w:t xml:space="preserve"> olumsuz gelmesi</w:t>
            </w:r>
            <w:r w:rsidRPr="0067132A">
              <w:rPr>
                <w:bCs/>
              </w:rPr>
              <w:t xml:space="preserve"> </w:t>
            </w:r>
            <w:r w:rsidR="00AD6EDC">
              <w:rPr>
                <w:bCs/>
              </w:rPr>
              <w:t>halinde</w:t>
            </w:r>
            <w:r w:rsidRPr="0067132A">
              <w:rPr>
                <w:bCs/>
              </w:rPr>
              <w:t xml:space="preserve"> </w:t>
            </w:r>
            <w:r w:rsidR="00660AA6">
              <w:rPr>
                <w:bCs/>
              </w:rPr>
              <w:t xml:space="preserve">ise </w:t>
            </w:r>
            <w:r w:rsidRPr="0067132A">
              <w:rPr>
                <w:bCs/>
              </w:rPr>
              <w:t xml:space="preserve">başvuru Bakanlık tarafından reddedilir. </w:t>
            </w:r>
          </w:p>
        </w:tc>
      </w:tr>
      <w:tr w:rsidR="003245E1" w:rsidRPr="0067132A" w14:paraId="523DF659" w14:textId="77777777" w:rsidTr="00FD63AB">
        <w:tc>
          <w:tcPr>
            <w:tcW w:w="2021" w:type="dxa"/>
          </w:tcPr>
          <w:p w14:paraId="1BF21C73" w14:textId="3047DCDD" w:rsidR="00880884" w:rsidRPr="0067132A" w:rsidRDefault="00880884" w:rsidP="0067132A">
            <w:pPr>
              <w:jc w:val="right"/>
              <w:rPr>
                <w:bCs/>
              </w:rPr>
            </w:pPr>
          </w:p>
        </w:tc>
        <w:tc>
          <w:tcPr>
            <w:tcW w:w="462" w:type="dxa"/>
            <w:gridSpan w:val="2"/>
          </w:tcPr>
          <w:p w14:paraId="323A16E9" w14:textId="77777777" w:rsidR="00880884" w:rsidRPr="0067132A" w:rsidRDefault="00880884" w:rsidP="0067132A">
            <w:pPr>
              <w:jc w:val="both"/>
              <w:rPr>
                <w:bCs/>
              </w:rPr>
            </w:pPr>
          </w:p>
        </w:tc>
        <w:tc>
          <w:tcPr>
            <w:tcW w:w="2056" w:type="dxa"/>
            <w:gridSpan w:val="3"/>
          </w:tcPr>
          <w:p w14:paraId="798DA5C8" w14:textId="77777777" w:rsidR="00880884" w:rsidRPr="0067132A" w:rsidRDefault="00880884" w:rsidP="0067132A">
            <w:pPr>
              <w:rPr>
                <w:bCs/>
                <w:lang w:eastAsia="tr-TR"/>
              </w:rPr>
            </w:pPr>
          </w:p>
        </w:tc>
        <w:tc>
          <w:tcPr>
            <w:tcW w:w="284" w:type="dxa"/>
          </w:tcPr>
          <w:p w14:paraId="4A1DF240" w14:textId="77777777" w:rsidR="00880884" w:rsidRPr="0067132A" w:rsidRDefault="00880884" w:rsidP="0067132A">
            <w:pPr>
              <w:jc w:val="both"/>
              <w:rPr>
                <w:bCs/>
                <w:lang w:eastAsia="tr-TR"/>
              </w:rPr>
            </w:pPr>
          </w:p>
        </w:tc>
        <w:tc>
          <w:tcPr>
            <w:tcW w:w="702" w:type="dxa"/>
            <w:gridSpan w:val="2"/>
          </w:tcPr>
          <w:p w14:paraId="79E3602E" w14:textId="061E2240" w:rsidR="00880884" w:rsidRPr="0067132A" w:rsidRDefault="009259B4" w:rsidP="0067132A">
            <w:pPr>
              <w:jc w:val="center"/>
              <w:rPr>
                <w:bCs/>
              </w:rPr>
            </w:pPr>
            <w:r w:rsidRPr="0067132A">
              <w:rPr>
                <w:bCs/>
              </w:rPr>
              <w:t>(6</w:t>
            </w:r>
            <w:r w:rsidR="00880884" w:rsidRPr="0067132A">
              <w:rPr>
                <w:bCs/>
              </w:rPr>
              <w:t>)</w:t>
            </w:r>
          </w:p>
        </w:tc>
        <w:tc>
          <w:tcPr>
            <w:tcW w:w="4540" w:type="dxa"/>
            <w:gridSpan w:val="5"/>
          </w:tcPr>
          <w:p w14:paraId="5F080894" w14:textId="5615628A" w:rsidR="00880884" w:rsidRPr="0067132A" w:rsidRDefault="00880884" w:rsidP="00B13EE6">
            <w:pPr>
              <w:jc w:val="both"/>
              <w:rPr>
                <w:bCs/>
              </w:rPr>
            </w:pPr>
            <w:r w:rsidRPr="0067132A">
              <w:rPr>
                <w:bCs/>
                <w:lang w:eastAsia="tr-TR"/>
              </w:rPr>
              <w:t xml:space="preserve">Yabancı gerçek veya tüzel kişilerin, taşınmaz mal satın almalarına ilişkin </w:t>
            </w:r>
            <w:r w:rsidRPr="0067132A">
              <w:rPr>
                <w:bCs/>
                <w:spacing w:val="-1"/>
              </w:rPr>
              <w:t xml:space="preserve">Bakanlar Kurulu </w:t>
            </w:r>
            <w:r w:rsidR="00AD6EDC">
              <w:rPr>
                <w:bCs/>
                <w:spacing w:val="-1"/>
              </w:rPr>
              <w:t>K</w:t>
            </w:r>
            <w:r w:rsidRPr="007919A6">
              <w:rPr>
                <w:bCs/>
                <w:spacing w:val="-1"/>
              </w:rPr>
              <w:t xml:space="preserve">ararının Resmi Gazete’de yayımlandığı tarihten </w:t>
            </w:r>
            <w:r w:rsidR="00AD6EDC">
              <w:rPr>
                <w:bCs/>
                <w:spacing w:val="-1"/>
              </w:rPr>
              <w:t>başlayarak</w:t>
            </w:r>
            <w:r w:rsidR="00D36190" w:rsidRPr="007919A6">
              <w:rPr>
                <w:bCs/>
                <w:spacing w:val="-1"/>
              </w:rPr>
              <w:t xml:space="preserve"> </w:t>
            </w:r>
            <w:r w:rsidRPr="007919A6">
              <w:rPr>
                <w:bCs/>
                <w:spacing w:val="-1"/>
              </w:rPr>
              <w:t xml:space="preserve">6 </w:t>
            </w:r>
            <w:r w:rsidR="00CD4CAC" w:rsidRPr="007919A6">
              <w:rPr>
                <w:bCs/>
                <w:spacing w:val="-1"/>
              </w:rPr>
              <w:t xml:space="preserve">(altı) </w:t>
            </w:r>
            <w:r w:rsidRPr="007919A6">
              <w:rPr>
                <w:bCs/>
                <w:spacing w:val="-1"/>
              </w:rPr>
              <w:t>ay içerisinde</w:t>
            </w:r>
            <w:r w:rsidR="001E6C8F" w:rsidRPr="007919A6">
              <w:rPr>
                <w:bCs/>
                <w:spacing w:val="-1"/>
              </w:rPr>
              <w:t>,</w:t>
            </w:r>
            <w:r w:rsidRPr="007919A6">
              <w:rPr>
                <w:bCs/>
                <w:spacing w:val="-1"/>
              </w:rPr>
              <w:t xml:space="preserve"> </w:t>
            </w:r>
            <w:r w:rsidR="001E6C8F" w:rsidRPr="007919A6">
              <w:rPr>
                <w:bCs/>
                <w:spacing w:val="-1"/>
              </w:rPr>
              <w:t>taşınmaz mal sahibi ile</w:t>
            </w:r>
            <w:r w:rsidR="001E6C8F">
              <w:rPr>
                <w:bCs/>
                <w:spacing w:val="-1"/>
              </w:rPr>
              <w:t xml:space="preserve"> yabancı </w:t>
            </w:r>
            <w:r w:rsidRPr="0067132A">
              <w:rPr>
                <w:bCs/>
                <w:spacing w:val="-1"/>
              </w:rPr>
              <w:t xml:space="preserve">gerçek veya tüzel kişi arasında ilgili İlçe Tapu Amirliğinde bulunan matbu taşınmaz mal devir takrirnamesi İlçe Tapu Amirliğindeki işlemi gerçekleştiren memur huzurunda </w:t>
            </w:r>
            <w:r w:rsidRPr="0067132A">
              <w:rPr>
                <w:bCs/>
              </w:rPr>
              <w:t xml:space="preserve">imza edilmek suretiyle </w:t>
            </w:r>
            <w:r w:rsidRPr="0067132A">
              <w:rPr>
                <w:bCs/>
                <w:spacing w:val="-1"/>
              </w:rPr>
              <w:t>taşınmaz malın devir işlemi gerçekleştirilir.</w:t>
            </w:r>
            <w:r w:rsidR="00086F47" w:rsidRPr="0067132A">
              <w:rPr>
                <w:bCs/>
                <w:spacing w:val="-1"/>
              </w:rPr>
              <w:t xml:space="preserve"> </w:t>
            </w:r>
            <w:r w:rsidRPr="0067132A">
              <w:rPr>
                <w:bCs/>
                <w:spacing w:val="-1"/>
              </w:rPr>
              <w:t>Bu fıkrada belirtilen 6</w:t>
            </w:r>
            <w:r w:rsidR="00CD4CAC" w:rsidRPr="0067132A">
              <w:rPr>
                <w:bCs/>
                <w:spacing w:val="-1"/>
              </w:rPr>
              <w:t xml:space="preserve"> (altı)</w:t>
            </w:r>
            <w:r w:rsidRPr="0067132A">
              <w:rPr>
                <w:bCs/>
                <w:spacing w:val="-1"/>
              </w:rPr>
              <w:t xml:space="preserve"> ay içerisinde devir işleminin yapılmaması </w:t>
            </w:r>
            <w:r w:rsidR="00B13EE6">
              <w:rPr>
                <w:bCs/>
                <w:spacing w:val="-1"/>
              </w:rPr>
              <w:t>halinde</w:t>
            </w:r>
            <w:r w:rsidRPr="0067132A">
              <w:rPr>
                <w:bCs/>
                <w:spacing w:val="-1"/>
              </w:rPr>
              <w:t xml:space="preserve"> konu taşınmaz mal</w:t>
            </w:r>
            <w:r w:rsidR="00AF234D">
              <w:rPr>
                <w:bCs/>
                <w:spacing w:val="-1"/>
              </w:rPr>
              <w:t xml:space="preserve">ın alınmasına </w:t>
            </w:r>
            <w:r w:rsidRPr="0067132A">
              <w:rPr>
                <w:bCs/>
                <w:spacing w:val="-1"/>
              </w:rPr>
              <w:t>iz</w:t>
            </w:r>
            <w:r w:rsidR="00D47F77">
              <w:rPr>
                <w:bCs/>
                <w:spacing w:val="-1"/>
              </w:rPr>
              <w:t>in veren</w:t>
            </w:r>
            <w:r w:rsidR="00AD6EDC">
              <w:rPr>
                <w:bCs/>
                <w:spacing w:val="-1"/>
              </w:rPr>
              <w:t xml:space="preserve"> Bakanlar Kurulu </w:t>
            </w:r>
            <w:r w:rsidR="00AD6EDC">
              <w:rPr>
                <w:bCs/>
                <w:spacing w:val="-1"/>
              </w:rPr>
              <w:lastRenderedPageBreak/>
              <w:t>K</w:t>
            </w:r>
            <w:r w:rsidRPr="0067132A">
              <w:rPr>
                <w:bCs/>
                <w:spacing w:val="-1"/>
              </w:rPr>
              <w:t>ararı kendiliğinden iptal olur ve geçersiz sayılır.</w:t>
            </w:r>
          </w:p>
        </w:tc>
      </w:tr>
      <w:tr w:rsidR="003245E1" w:rsidRPr="0067132A" w14:paraId="7AC68A50" w14:textId="77777777" w:rsidTr="00FD63AB">
        <w:tc>
          <w:tcPr>
            <w:tcW w:w="2021" w:type="dxa"/>
          </w:tcPr>
          <w:p w14:paraId="4431A941" w14:textId="0FD4161E" w:rsidR="00880884" w:rsidRPr="0067132A" w:rsidRDefault="00880884" w:rsidP="0067132A">
            <w:pPr>
              <w:rPr>
                <w:bCs/>
              </w:rPr>
            </w:pPr>
          </w:p>
        </w:tc>
        <w:tc>
          <w:tcPr>
            <w:tcW w:w="462" w:type="dxa"/>
            <w:gridSpan w:val="2"/>
          </w:tcPr>
          <w:p w14:paraId="40370E23" w14:textId="77777777" w:rsidR="00880884" w:rsidRPr="0067132A" w:rsidRDefault="00880884" w:rsidP="0067132A">
            <w:pPr>
              <w:jc w:val="both"/>
              <w:rPr>
                <w:bCs/>
              </w:rPr>
            </w:pPr>
          </w:p>
        </w:tc>
        <w:tc>
          <w:tcPr>
            <w:tcW w:w="2056" w:type="dxa"/>
            <w:gridSpan w:val="3"/>
          </w:tcPr>
          <w:p w14:paraId="1B26214B" w14:textId="77777777" w:rsidR="00880884" w:rsidRPr="0067132A" w:rsidRDefault="00880884" w:rsidP="0067132A">
            <w:pPr>
              <w:rPr>
                <w:bCs/>
                <w:lang w:eastAsia="tr-TR"/>
              </w:rPr>
            </w:pPr>
          </w:p>
        </w:tc>
        <w:tc>
          <w:tcPr>
            <w:tcW w:w="284" w:type="dxa"/>
          </w:tcPr>
          <w:p w14:paraId="20D80627" w14:textId="77777777" w:rsidR="00880884" w:rsidRPr="0067132A" w:rsidRDefault="00880884" w:rsidP="0067132A">
            <w:pPr>
              <w:jc w:val="both"/>
              <w:rPr>
                <w:bCs/>
                <w:lang w:eastAsia="tr-TR"/>
              </w:rPr>
            </w:pPr>
          </w:p>
        </w:tc>
        <w:tc>
          <w:tcPr>
            <w:tcW w:w="702" w:type="dxa"/>
            <w:gridSpan w:val="2"/>
          </w:tcPr>
          <w:p w14:paraId="1A70B9B9" w14:textId="54E01303" w:rsidR="00880884" w:rsidRPr="0067132A" w:rsidRDefault="00AE3296" w:rsidP="0067132A">
            <w:pPr>
              <w:jc w:val="center"/>
              <w:rPr>
                <w:bCs/>
              </w:rPr>
            </w:pPr>
            <w:r w:rsidRPr="0067132A">
              <w:rPr>
                <w:bCs/>
              </w:rPr>
              <w:t>(7</w:t>
            </w:r>
            <w:r w:rsidR="00880884" w:rsidRPr="0067132A">
              <w:rPr>
                <w:bCs/>
              </w:rPr>
              <w:t>)</w:t>
            </w:r>
          </w:p>
        </w:tc>
        <w:tc>
          <w:tcPr>
            <w:tcW w:w="4540" w:type="dxa"/>
            <w:gridSpan w:val="5"/>
          </w:tcPr>
          <w:p w14:paraId="131C2C8C" w14:textId="6C2475EE" w:rsidR="00880884" w:rsidRPr="007919A6" w:rsidRDefault="00880884" w:rsidP="0067132A">
            <w:pPr>
              <w:jc w:val="both"/>
              <w:rPr>
                <w:bCs/>
                <w:lang w:eastAsia="tr-TR"/>
              </w:rPr>
            </w:pPr>
            <w:r w:rsidRPr="007919A6">
              <w:rPr>
                <w:bCs/>
                <w:lang w:eastAsia="tr-TR"/>
              </w:rPr>
              <w:t>Satıcı lehine ipotek tesis edilmeyen hallerde</w:t>
            </w:r>
            <w:r w:rsidR="005B0A10" w:rsidRPr="007919A6">
              <w:rPr>
                <w:bCs/>
                <w:lang w:eastAsia="tr-TR"/>
              </w:rPr>
              <w:t xml:space="preserve"> </w:t>
            </w:r>
            <w:r w:rsidR="00AD6EDC">
              <w:rPr>
                <w:bCs/>
                <w:lang w:eastAsia="tr-TR"/>
              </w:rPr>
              <w:t>bu maddenin</w:t>
            </w:r>
            <w:r w:rsidR="005B0A10" w:rsidRPr="007919A6">
              <w:rPr>
                <w:bCs/>
                <w:lang w:eastAsia="tr-TR"/>
              </w:rPr>
              <w:t xml:space="preserve"> (6</w:t>
            </w:r>
            <w:r w:rsidRPr="007919A6">
              <w:rPr>
                <w:bCs/>
                <w:lang w:eastAsia="tr-TR"/>
              </w:rPr>
              <w:t>)’</w:t>
            </w:r>
            <w:r w:rsidR="005B0A10" w:rsidRPr="007919A6">
              <w:rPr>
                <w:bCs/>
                <w:lang w:eastAsia="tr-TR"/>
              </w:rPr>
              <w:t>ncı</w:t>
            </w:r>
            <w:r w:rsidRPr="007919A6">
              <w:rPr>
                <w:bCs/>
                <w:lang w:eastAsia="tr-TR"/>
              </w:rPr>
              <w:t xml:space="preserve"> fıkra</w:t>
            </w:r>
            <w:r w:rsidR="00AD6EDC">
              <w:rPr>
                <w:bCs/>
                <w:lang w:eastAsia="tr-TR"/>
              </w:rPr>
              <w:t xml:space="preserve">sında </w:t>
            </w:r>
            <w:r w:rsidRPr="007919A6">
              <w:rPr>
                <w:bCs/>
                <w:lang w:eastAsia="tr-TR"/>
              </w:rPr>
              <w:t xml:space="preserve">belirtilen </w:t>
            </w:r>
            <w:r w:rsidRPr="007919A6">
              <w:rPr>
                <w:bCs/>
                <w:spacing w:val="-1"/>
              </w:rPr>
              <w:t>6</w:t>
            </w:r>
            <w:r w:rsidR="00CD4CAC" w:rsidRPr="007919A6">
              <w:rPr>
                <w:bCs/>
                <w:spacing w:val="-1"/>
              </w:rPr>
              <w:t xml:space="preserve"> (altı)</w:t>
            </w:r>
            <w:r w:rsidRPr="007919A6">
              <w:rPr>
                <w:bCs/>
                <w:spacing w:val="-1"/>
              </w:rPr>
              <w:t xml:space="preserve"> ay</w:t>
            </w:r>
            <w:r w:rsidR="00A75ABC">
              <w:rPr>
                <w:bCs/>
                <w:spacing w:val="-1"/>
              </w:rPr>
              <w:t>lık</w:t>
            </w:r>
            <w:r w:rsidR="00A75ABC">
              <w:rPr>
                <w:bCs/>
                <w:lang w:eastAsia="tr-TR"/>
              </w:rPr>
              <w:t xml:space="preserve"> süre</w:t>
            </w:r>
            <w:r w:rsidRPr="007919A6">
              <w:rPr>
                <w:bCs/>
                <w:lang w:eastAsia="tr-TR"/>
              </w:rPr>
              <w:t>,</w:t>
            </w:r>
            <w:r w:rsidR="00CD4CAC" w:rsidRPr="007919A6">
              <w:rPr>
                <w:bCs/>
                <w:lang w:eastAsia="tr-TR"/>
              </w:rPr>
              <w:t xml:space="preserve"> </w:t>
            </w:r>
            <w:r w:rsidRPr="007919A6">
              <w:rPr>
                <w:bCs/>
                <w:lang w:eastAsia="tr-TR"/>
              </w:rPr>
              <w:t>Bakanlar Kurulu izni alınması için Bakanlığa sunulan alıcı ve satıcı arasında imzalanan, malın satış bedelini içeren belgede belirtilen bedelin tamamının ödendiği tarihten itibaren işlemeye başlar.</w:t>
            </w:r>
          </w:p>
          <w:p w14:paraId="7191A07B" w14:textId="5705302B" w:rsidR="00880884" w:rsidRPr="0067132A" w:rsidRDefault="00CD4CAC" w:rsidP="0067132A">
            <w:pPr>
              <w:jc w:val="both"/>
              <w:rPr>
                <w:bCs/>
                <w:lang w:eastAsia="tr-TR"/>
              </w:rPr>
            </w:pPr>
            <w:r w:rsidRPr="007919A6">
              <w:rPr>
                <w:bCs/>
                <w:lang w:eastAsia="tr-TR"/>
              </w:rPr>
              <w:t xml:space="preserve">      </w:t>
            </w:r>
            <w:r w:rsidR="005B0A10" w:rsidRPr="007919A6">
              <w:rPr>
                <w:bCs/>
                <w:lang w:eastAsia="tr-TR"/>
              </w:rPr>
              <w:t>Ancak</w:t>
            </w:r>
            <w:r w:rsidR="00880884" w:rsidRPr="007919A6">
              <w:rPr>
                <w:bCs/>
                <w:lang w:eastAsia="tr-TR"/>
              </w:rPr>
              <w:t xml:space="preserve"> alıcı</w:t>
            </w:r>
            <w:r w:rsidR="00E4026D" w:rsidRPr="007919A6">
              <w:rPr>
                <w:bCs/>
                <w:lang w:eastAsia="tr-TR"/>
              </w:rPr>
              <w:t xml:space="preserve"> ve satıcı</w:t>
            </w:r>
            <w:r w:rsidR="008F21B8" w:rsidRPr="007919A6">
              <w:rPr>
                <w:bCs/>
                <w:lang w:eastAsia="tr-TR"/>
              </w:rPr>
              <w:t>,</w:t>
            </w:r>
            <w:r w:rsidR="00880884" w:rsidRPr="007919A6">
              <w:rPr>
                <w:bCs/>
                <w:lang w:eastAsia="tr-TR"/>
              </w:rPr>
              <w:t xml:space="preserve"> alım satım işleminden doğan</w:t>
            </w:r>
            <w:r w:rsidR="00342541" w:rsidRPr="007919A6">
              <w:rPr>
                <w:bCs/>
                <w:lang w:eastAsia="tr-TR"/>
              </w:rPr>
              <w:t>,</w:t>
            </w:r>
            <w:r w:rsidR="00880884" w:rsidRPr="007919A6">
              <w:rPr>
                <w:bCs/>
                <w:lang w:eastAsia="tr-TR"/>
              </w:rPr>
              <w:t xml:space="preserve"> </w:t>
            </w:r>
            <w:r w:rsidR="00A75ABC">
              <w:rPr>
                <w:bCs/>
                <w:lang w:eastAsia="tr-TR"/>
              </w:rPr>
              <w:t>yasal olarak ödemeleri</w:t>
            </w:r>
            <w:r w:rsidR="00E4026D" w:rsidRPr="007919A6">
              <w:rPr>
                <w:bCs/>
                <w:lang w:eastAsia="tr-TR"/>
              </w:rPr>
              <w:t xml:space="preserve"> gereken</w:t>
            </w:r>
            <w:r w:rsidR="00E4026D" w:rsidRPr="0067132A">
              <w:rPr>
                <w:b/>
                <w:bCs/>
                <w:lang w:eastAsia="tr-TR"/>
              </w:rPr>
              <w:t xml:space="preserve"> </w:t>
            </w:r>
            <w:r w:rsidR="00880884" w:rsidRPr="0067132A">
              <w:rPr>
                <w:bCs/>
                <w:lang w:eastAsia="tr-TR"/>
              </w:rPr>
              <w:t>tüm vergi ve harçları</w:t>
            </w:r>
            <w:r w:rsidR="005B0A10" w:rsidRPr="0067132A">
              <w:rPr>
                <w:bCs/>
                <w:lang w:eastAsia="tr-TR"/>
              </w:rPr>
              <w:t>,</w:t>
            </w:r>
            <w:r w:rsidR="00880884" w:rsidRPr="0067132A">
              <w:rPr>
                <w:bCs/>
                <w:lang w:eastAsia="tr-TR"/>
              </w:rPr>
              <w:t xml:space="preserve"> Bakanlar Kurulu tarafından verilen satın alma izninin Resmi Gazete’de yayımlandığı tarihten itibaren </w:t>
            </w:r>
            <w:r w:rsidR="00880884" w:rsidRPr="0067132A">
              <w:rPr>
                <w:bCs/>
                <w:spacing w:val="-1"/>
              </w:rPr>
              <w:t>60</w:t>
            </w:r>
            <w:r w:rsidRPr="0067132A">
              <w:rPr>
                <w:bCs/>
                <w:spacing w:val="-1"/>
              </w:rPr>
              <w:t xml:space="preserve"> </w:t>
            </w:r>
            <w:r w:rsidR="00880884" w:rsidRPr="0067132A">
              <w:rPr>
                <w:bCs/>
                <w:spacing w:val="-1"/>
              </w:rPr>
              <w:t xml:space="preserve">(altmış) </w:t>
            </w:r>
            <w:r w:rsidR="00880884" w:rsidRPr="0067132A">
              <w:rPr>
                <w:bCs/>
                <w:lang w:eastAsia="tr-TR"/>
              </w:rPr>
              <w:t>iş günü içinde ödemekle yükümlüdü</w:t>
            </w:r>
            <w:r w:rsidR="00880884" w:rsidRPr="00140074">
              <w:rPr>
                <w:bCs/>
                <w:lang w:eastAsia="tr-TR"/>
              </w:rPr>
              <w:t>r.</w:t>
            </w:r>
            <w:r w:rsidRPr="00140074">
              <w:rPr>
                <w:bCs/>
              </w:rPr>
              <w:t xml:space="preserve"> </w:t>
            </w:r>
            <w:r w:rsidR="00A75ABC">
              <w:rPr>
                <w:bCs/>
              </w:rPr>
              <w:t>Ödememeleri</w:t>
            </w:r>
            <w:r w:rsidR="005B0A10" w:rsidRPr="00140074">
              <w:rPr>
                <w:bCs/>
              </w:rPr>
              <w:t xml:space="preserve"> halinde</w:t>
            </w:r>
            <w:r w:rsidR="005B0A10" w:rsidRPr="0067132A">
              <w:rPr>
                <w:b/>
                <w:bCs/>
              </w:rPr>
              <w:t xml:space="preserve"> </w:t>
            </w:r>
            <w:r w:rsidR="00880884" w:rsidRPr="0067132A">
              <w:rPr>
                <w:bCs/>
                <w:spacing w:val="-1"/>
              </w:rPr>
              <w:t>Bakanlar Kurulu kararı kendiliğinden iptal olur ve geçersiz sayılır.</w:t>
            </w:r>
            <w:r w:rsidR="0078077B" w:rsidRPr="0067132A">
              <w:rPr>
                <w:bCs/>
                <w:spacing w:val="-1"/>
              </w:rPr>
              <w:t xml:space="preserve"> </w:t>
            </w:r>
          </w:p>
        </w:tc>
      </w:tr>
      <w:tr w:rsidR="003245E1" w:rsidRPr="0067132A" w14:paraId="3ACF3E26" w14:textId="77777777" w:rsidTr="00FD63AB">
        <w:tc>
          <w:tcPr>
            <w:tcW w:w="2021" w:type="dxa"/>
          </w:tcPr>
          <w:p w14:paraId="2E209358" w14:textId="32BAD6BB" w:rsidR="00880884" w:rsidRPr="0067132A" w:rsidRDefault="00880884" w:rsidP="0067132A">
            <w:pPr>
              <w:rPr>
                <w:bCs/>
              </w:rPr>
            </w:pPr>
          </w:p>
        </w:tc>
        <w:tc>
          <w:tcPr>
            <w:tcW w:w="462" w:type="dxa"/>
            <w:gridSpan w:val="2"/>
          </w:tcPr>
          <w:p w14:paraId="32C156BC" w14:textId="77777777" w:rsidR="00880884" w:rsidRPr="0067132A" w:rsidRDefault="00880884" w:rsidP="0067132A">
            <w:pPr>
              <w:jc w:val="both"/>
              <w:rPr>
                <w:bCs/>
              </w:rPr>
            </w:pPr>
          </w:p>
        </w:tc>
        <w:tc>
          <w:tcPr>
            <w:tcW w:w="2056" w:type="dxa"/>
            <w:gridSpan w:val="3"/>
          </w:tcPr>
          <w:p w14:paraId="3E2933E0" w14:textId="77777777" w:rsidR="00880884" w:rsidRPr="0067132A" w:rsidRDefault="00880884" w:rsidP="0067132A">
            <w:pPr>
              <w:rPr>
                <w:bCs/>
                <w:lang w:eastAsia="tr-TR"/>
              </w:rPr>
            </w:pPr>
          </w:p>
        </w:tc>
        <w:tc>
          <w:tcPr>
            <w:tcW w:w="284" w:type="dxa"/>
          </w:tcPr>
          <w:p w14:paraId="4DB80073" w14:textId="77777777" w:rsidR="00880884" w:rsidRPr="0067132A" w:rsidRDefault="00880884" w:rsidP="0067132A">
            <w:pPr>
              <w:jc w:val="both"/>
              <w:rPr>
                <w:bCs/>
                <w:lang w:eastAsia="tr-TR"/>
              </w:rPr>
            </w:pPr>
          </w:p>
        </w:tc>
        <w:tc>
          <w:tcPr>
            <w:tcW w:w="702" w:type="dxa"/>
            <w:gridSpan w:val="2"/>
          </w:tcPr>
          <w:p w14:paraId="26F62115" w14:textId="07C28B72" w:rsidR="00880884" w:rsidRPr="0067132A" w:rsidRDefault="005B0A10" w:rsidP="0067132A">
            <w:pPr>
              <w:jc w:val="center"/>
              <w:rPr>
                <w:bCs/>
              </w:rPr>
            </w:pPr>
            <w:r w:rsidRPr="0067132A">
              <w:rPr>
                <w:bCs/>
              </w:rPr>
              <w:t>(8</w:t>
            </w:r>
            <w:r w:rsidR="00880884" w:rsidRPr="0067132A">
              <w:rPr>
                <w:bCs/>
              </w:rPr>
              <w:t>)</w:t>
            </w:r>
          </w:p>
        </w:tc>
        <w:tc>
          <w:tcPr>
            <w:tcW w:w="4540" w:type="dxa"/>
            <w:gridSpan w:val="5"/>
          </w:tcPr>
          <w:p w14:paraId="4B5FEC48" w14:textId="6DCFBA34" w:rsidR="00880884" w:rsidRPr="0067132A" w:rsidRDefault="00AD6EDC" w:rsidP="0067132A">
            <w:pPr>
              <w:jc w:val="both"/>
              <w:rPr>
                <w:bCs/>
                <w:lang w:eastAsia="tr-TR"/>
              </w:rPr>
            </w:pPr>
            <w:r>
              <w:rPr>
                <w:bCs/>
                <w:lang w:eastAsia="tr-TR"/>
              </w:rPr>
              <w:t xml:space="preserve">Bu maddenin </w:t>
            </w:r>
            <w:r w:rsidR="00880884" w:rsidRPr="0067132A">
              <w:rPr>
                <w:bCs/>
                <w:lang w:eastAsia="tr-TR"/>
              </w:rPr>
              <w:t>(7)’nci fıkra</w:t>
            </w:r>
            <w:r>
              <w:rPr>
                <w:bCs/>
                <w:lang w:eastAsia="tr-TR"/>
              </w:rPr>
              <w:t>sı</w:t>
            </w:r>
            <w:r w:rsidR="00880884" w:rsidRPr="0067132A">
              <w:rPr>
                <w:bCs/>
                <w:lang w:eastAsia="tr-TR"/>
              </w:rPr>
              <w:t xml:space="preserve"> uyarınca Baka</w:t>
            </w:r>
            <w:r w:rsidR="00140074">
              <w:rPr>
                <w:bCs/>
                <w:lang w:eastAsia="tr-TR"/>
              </w:rPr>
              <w:t xml:space="preserve">nlar Kurulu kararı iptal edilen </w:t>
            </w:r>
            <w:r w:rsidR="00880884" w:rsidRPr="0067132A">
              <w:rPr>
                <w:bCs/>
                <w:lang w:eastAsia="tr-TR"/>
              </w:rPr>
              <w:t xml:space="preserve">yabancı uyruklu gerçek veya tüzel kişilerin, </w:t>
            </w:r>
            <w:r w:rsidR="00880884" w:rsidRPr="0067132A">
              <w:rPr>
                <w:bCs/>
              </w:rPr>
              <w:t xml:space="preserve">konu </w:t>
            </w:r>
            <w:r w:rsidR="00880884" w:rsidRPr="0067132A">
              <w:rPr>
                <w:bCs/>
                <w:lang w:eastAsia="tr-TR"/>
              </w:rPr>
              <w:t>taşınmaz mala ilişkin Bakanlığa</w:t>
            </w:r>
            <w:r w:rsidR="004F7053">
              <w:rPr>
                <w:bCs/>
                <w:lang w:eastAsia="tr-TR"/>
              </w:rPr>
              <w:t xml:space="preserve"> </w:t>
            </w:r>
            <w:proofErr w:type="gramStart"/>
            <w:r w:rsidR="004F7053" w:rsidRPr="0067132A">
              <w:rPr>
                <w:bCs/>
                <w:lang w:eastAsia="tr-TR"/>
              </w:rPr>
              <w:t>tekrar</w:t>
            </w:r>
            <w:r w:rsidR="004F7053">
              <w:rPr>
                <w:bCs/>
                <w:lang w:eastAsia="tr-TR"/>
              </w:rPr>
              <w:t xml:space="preserve"> </w:t>
            </w:r>
            <w:r w:rsidR="00880884" w:rsidRPr="0067132A">
              <w:rPr>
                <w:bCs/>
                <w:lang w:eastAsia="tr-TR"/>
              </w:rPr>
              <w:t xml:space="preserve"> satın</w:t>
            </w:r>
            <w:proofErr w:type="gramEnd"/>
            <w:r w:rsidR="00880884" w:rsidRPr="0067132A">
              <w:rPr>
                <w:bCs/>
                <w:lang w:eastAsia="tr-TR"/>
              </w:rPr>
              <w:t xml:space="preserve"> alma izni için başvuru yapması durumunda ödenmesi gereken başvuru </w:t>
            </w:r>
            <w:r w:rsidR="009D55C2">
              <w:rPr>
                <w:bCs/>
                <w:lang w:eastAsia="tr-TR"/>
              </w:rPr>
              <w:t xml:space="preserve">harç ve </w:t>
            </w:r>
            <w:r w:rsidR="00880884" w:rsidRPr="0067132A">
              <w:rPr>
                <w:bCs/>
                <w:lang w:eastAsia="tr-TR"/>
              </w:rPr>
              <w:t>ücret</w:t>
            </w:r>
            <w:r w:rsidR="009D55C2">
              <w:rPr>
                <w:bCs/>
                <w:lang w:eastAsia="tr-TR"/>
              </w:rPr>
              <w:t xml:space="preserve">lerinin </w:t>
            </w:r>
            <w:r w:rsidR="00880884" w:rsidRPr="0067132A">
              <w:rPr>
                <w:bCs/>
                <w:lang w:eastAsia="tr-TR"/>
              </w:rPr>
              <w:t xml:space="preserve">iki katı alınır. </w:t>
            </w:r>
          </w:p>
          <w:p w14:paraId="0BB506B6" w14:textId="266E87ED" w:rsidR="00880884" w:rsidRPr="0067132A" w:rsidRDefault="00C86CB0" w:rsidP="0067132A">
            <w:pPr>
              <w:jc w:val="both"/>
              <w:rPr>
                <w:bCs/>
                <w:lang w:eastAsia="tr-TR"/>
              </w:rPr>
            </w:pPr>
            <w:r w:rsidRPr="0067132A">
              <w:rPr>
                <w:bCs/>
                <w:lang w:eastAsia="tr-TR"/>
              </w:rPr>
              <w:t xml:space="preserve">     </w:t>
            </w:r>
            <w:r w:rsidR="00F11A94" w:rsidRPr="0067132A">
              <w:rPr>
                <w:bCs/>
                <w:lang w:eastAsia="tr-TR"/>
              </w:rPr>
              <w:t>Ancak a</w:t>
            </w:r>
            <w:r w:rsidR="00880884" w:rsidRPr="0067132A">
              <w:rPr>
                <w:bCs/>
                <w:lang w:eastAsia="tr-TR"/>
              </w:rPr>
              <w:t>ynı taşınmaz mal için aynı y</w:t>
            </w:r>
            <w:r w:rsidR="00A75ABC">
              <w:rPr>
                <w:bCs/>
                <w:lang w:eastAsia="tr-TR"/>
              </w:rPr>
              <w:t>abancı gerçek veya tüzel kişi</w:t>
            </w:r>
            <w:r w:rsidR="00880884" w:rsidRPr="0067132A">
              <w:rPr>
                <w:bCs/>
                <w:lang w:eastAsia="tr-TR"/>
              </w:rPr>
              <w:t xml:space="preserve"> tarafından üçüncü kez Bakanlığa başvuru yapılamaz.</w:t>
            </w:r>
          </w:p>
        </w:tc>
      </w:tr>
      <w:tr w:rsidR="003245E1" w:rsidRPr="0067132A" w14:paraId="04CD1C2B" w14:textId="77777777" w:rsidTr="00FD63AB">
        <w:tc>
          <w:tcPr>
            <w:tcW w:w="2021" w:type="dxa"/>
          </w:tcPr>
          <w:p w14:paraId="3B8FFCF7" w14:textId="77777777" w:rsidR="00880884" w:rsidRPr="0067132A" w:rsidRDefault="00880884" w:rsidP="0067132A">
            <w:pPr>
              <w:rPr>
                <w:bCs/>
              </w:rPr>
            </w:pPr>
          </w:p>
        </w:tc>
        <w:tc>
          <w:tcPr>
            <w:tcW w:w="462" w:type="dxa"/>
            <w:gridSpan w:val="2"/>
          </w:tcPr>
          <w:p w14:paraId="1DE85C4F" w14:textId="77777777" w:rsidR="00880884" w:rsidRPr="0067132A" w:rsidRDefault="00880884" w:rsidP="0067132A">
            <w:pPr>
              <w:jc w:val="both"/>
              <w:rPr>
                <w:bCs/>
              </w:rPr>
            </w:pPr>
          </w:p>
        </w:tc>
        <w:tc>
          <w:tcPr>
            <w:tcW w:w="2056" w:type="dxa"/>
            <w:gridSpan w:val="3"/>
          </w:tcPr>
          <w:p w14:paraId="762A0E99" w14:textId="77777777" w:rsidR="00880884" w:rsidRPr="0067132A" w:rsidRDefault="00880884" w:rsidP="0067132A">
            <w:pPr>
              <w:rPr>
                <w:bCs/>
                <w:lang w:eastAsia="tr-TR"/>
              </w:rPr>
            </w:pPr>
          </w:p>
        </w:tc>
        <w:tc>
          <w:tcPr>
            <w:tcW w:w="284" w:type="dxa"/>
          </w:tcPr>
          <w:p w14:paraId="467F03DC" w14:textId="77777777" w:rsidR="00880884" w:rsidRPr="0067132A" w:rsidRDefault="00880884" w:rsidP="0067132A">
            <w:pPr>
              <w:jc w:val="both"/>
              <w:rPr>
                <w:bCs/>
                <w:lang w:eastAsia="tr-TR"/>
              </w:rPr>
            </w:pPr>
          </w:p>
        </w:tc>
        <w:tc>
          <w:tcPr>
            <w:tcW w:w="702" w:type="dxa"/>
            <w:gridSpan w:val="2"/>
          </w:tcPr>
          <w:p w14:paraId="11C3E791" w14:textId="776BE5EA" w:rsidR="00880884" w:rsidRPr="0067132A" w:rsidRDefault="00F11A94" w:rsidP="0067132A">
            <w:pPr>
              <w:jc w:val="center"/>
              <w:rPr>
                <w:bCs/>
              </w:rPr>
            </w:pPr>
            <w:r w:rsidRPr="0067132A">
              <w:rPr>
                <w:bCs/>
              </w:rPr>
              <w:t>(9</w:t>
            </w:r>
            <w:r w:rsidR="00880884" w:rsidRPr="0067132A">
              <w:rPr>
                <w:bCs/>
              </w:rPr>
              <w:t>)</w:t>
            </w:r>
          </w:p>
        </w:tc>
        <w:tc>
          <w:tcPr>
            <w:tcW w:w="4540" w:type="dxa"/>
            <w:gridSpan w:val="5"/>
          </w:tcPr>
          <w:p w14:paraId="7C57E66F" w14:textId="18DD36E9" w:rsidR="00880884" w:rsidRPr="0067132A" w:rsidRDefault="001D7303" w:rsidP="0067132A">
            <w:pPr>
              <w:jc w:val="both"/>
              <w:rPr>
                <w:bCs/>
              </w:rPr>
            </w:pPr>
            <w:r>
              <w:rPr>
                <w:bCs/>
              </w:rPr>
              <w:t>Yabancı gerçek</w:t>
            </w:r>
            <w:r w:rsidR="0040421A">
              <w:rPr>
                <w:bCs/>
              </w:rPr>
              <w:t xml:space="preserve"> </w:t>
            </w:r>
            <w:r w:rsidR="0040421A" w:rsidRPr="00DF64B4">
              <w:rPr>
                <w:bCs/>
              </w:rPr>
              <w:t xml:space="preserve">veya </w:t>
            </w:r>
            <w:r w:rsidR="00880884" w:rsidRPr="00DF64B4">
              <w:rPr>
                <w:bCs/>
              </w:rPr>
              <w:t xml:space="preserve">tüzel </w:t>
            </w:r>
            <w:r w:rsidR="00880884" w:rsidRPr="0067132A">
              <w:rPr>
                <w:bCs/>
              </w:rPr>
              <w:t xml:space="preserve">kişiler, araziler için hisse koçanlı taşınmaz mal alımı yapamazlar. </w:t>
            </w:r>
          </w:p>
          <w:p w14:paraId="7F94A6BA" w14:textId="74E6CD4E" w:rsidR="00880884" w:rsidRPr="0067132A" w:rsidRDefault="00CE3A25" w:rsidP="00212AF3">
            <w:pPr>
              <w:jc w:val="both"/>
              <w:rPr>
                <w:bCs/>
                <w:lang w:eastAsia="tr-TR"/>
              </w:rPr>
            </w:pPr>
            <w:r w:rsidRPr="0067132A">
              <w:rPr>
                <w:bCs/>
                <w:lang w:eastAsia="tr-TR"/>
              </w:rPr>
              <w:t xml:space="preserve">      </w:t>
            </w:r>
            <w:r w:rsidR="00880884" w:rsidRPr="0067132A">
              <w:rPr>
                <w:bCs/>
                <w:lang w:eastAsia="tr-TR"/>
              </w:rPr>
              <w:t>Ancak bu</w:t>
            </w:r>
            <w:r w:rsidR="00880884" w:rsidRPr="001466C0">
              <w:rPr>
                <w:bCs/>
                <w:lang w:eastAsia="tr-TR"/>
              </w:rPr>
              <w:t xml:space="preserve"> </w:t>
            </w:r>
            <w:r w:rsidR="00F11A94" w:rsidRPr="001466C0">
              <w:rPr>
                <w:bCs/>
                <w:lang w:eastAsia="tr-TR"/>
              </w:rPr>
              <w:t>maddede</w:t>
            </w:r>
            <w:r w:rsidR="00F11A94" w:rsidRPr="0067132A">
              <w:rPr>
                <w:b/>
                <w:bCs/>
                <w:lang w:eastAsia="tr-TR"/>
              </w:rPr>
              <w:t xml:space="preserve"> </w:t>
            </w:r>
            <w:r w:rsidR="00880884" w:rsidRPr="0067132A">
              <w:rPr>
                <w:bCs/>
                <w:lang w:eastAsia="tr-TR"/>
              </w:rPr>
              <w:t>belirtilen kısıtlamalara tabi olmak üzere</w:t>
            </w:r>
            <w:r w:rsidR="001466C0">
              <w:rPr>
                <w:bCs/>
                <w:lang w:eastAsia="tr-TR"/>
              </w:rPr>
              <w:t>,</w:t>
            </w:r>
            <w:r w:rsidR="00880884" w:rsidRPr="0067132A">
              <w:rPr>
                <w:bCs/>
                <w:lang w:eastAsia="tr-TR"/>
              </w:rPr>
              <w:t xml:space="preserve"> satın alınacak taşınmaz malın apartman dairesi veya müstakil ev olması </w:t>
            </w:r>
            <w:r w:rsidR="00880884" w:rsidRPr="00212AF3">
              <w:rPr>
                <w:bCs/>
                <w:lang w:eastAsia="tr-TR"/>
              </w:rPr>
              <w:t>durumunda</w:t>
            </w:r>
            <w:r w:rsidR="001466C0" w:rsidRPr="00212AF3">
              <w:rPr>
                <w:bCs/>
                <w:lang w:eastAsia="tr-TR"/>
              </w:rPr>
              <w:t>,</w:t>
            </w:r>
            <w:r w:rsidR="00880884" w:rsidRPr="00212AF3">
              <w:rPr>
                <w:bCs/>
                <w:lang w:eastAsia="tr-TR"/>
              </w:rPr>
              <w:t xml:space="preserve"> </w:t>
            </w:r>
            <w:r w:rsidR="0034669E" w:rsidRPr="00212AF3">
              <w:rPr>
                <w:lang w:eastAsia="tr-TR"/>
              </w:rPr>
              <w:t xml:space="preserve">müstakil tapu üzerinde </w:t>
            </w:r>
            <w:r w:rsidR="00406643" w:rsidRPr="00212AF3">
              <w:rPr>
                <w:lang w:eastAsia="tr-TR"/>
              </w:rPr>
              <w:t>e</w:t>
            </w:r>
            <w:r w:rsidR="00D51165" w:rsidRPr="00212AF3">
              <w:rPr>
                <w:lang w:eastAsia="tr-TR"/>
              </w:rPr>
              <w:t>n fazla 3 (üç) yabancı gerçek kişi tarafından hisse koçanlı alım yapılabilir.</w:t>
            </w:r>
          </w:p>
        </w:tc>
      </w:tr>
      <w:tr w:rsidR="003245E1" w:rsidRPr="0067132A" w14:paraId="1842AB89" w14:textId="77777777" w:rsidTr="00FD63AB">
        <w:tc>
          <w:tcPr>
            <w:tcW w:w="2021" w:type="dxa"/>
          </w:tcPr>
          <w:p w14:paraId="4BBE54FE" w14:textId="77777777" w:rsidR="00880884" w:rsidRPr="0067132A" w:rsidRDefault="00880884" w:rsidP="0067132A">
            <w:pPr>
              <w:rPr>
                <w:bCs/>
              </w:rPr>
            </w:pPr>
          </w:p>
        </w:tc>
        <w:tc>
          <w:tcPr>
            <w:tcW w:w="462" w:type="dxa"/>
            <w:gridSpan w:val="2"/>
          </w:tcPr>
          <w:p w14:paraId="5FCF7707" w14:textId="77777777" w:rsidR="00880884" w:rsidRPr="0067132A" w:rsidRDefault="00880884" w:rsidP="0067132A">
            <w:pPr>
              <w:jc w:val="both"/>
              <w:rPr>
                <w:bCs/>
              </w:rPr>
            </w:pPr>
          </w:p>
        </w:tc>
        <w:tc>
          <w:tcPr>
            <w:tcW w:w="2056" w:type="dxa"/>
            <w:gridSpan w:val="3"/>
          </w:tcPr>
          <w:p w14:paraId="351630D1" w14:textId="06763935" w:rsidR="007077BD" w:rsidRPr="0067132A" w:rsidRDefault="007077BD" w:rsidP="004D320B">
            <w:pPr>
              <w:rPr>
                <w:bCs/>
                <w:lang w:eastAsia="tr-TR"/>
              </w:rPr>
            </w:pPr>
          </w:p>
        </w:tc>
        <w:tc>
          <w:tcPr>
            <w:tcW w:w="284" w:type="dxa"/>
          </w:tcPr>
          <w:p w14:paraId="2F5BA3A2" w14:textId="77777777" w:rsidR="00880884" w:rsidRPr="0067132A" w:rsidRDefault="00880884" w:rsidP="0067132A">
            <w:pPr>
              <w:jc w:val="both"/>
              <w:rPr>
                <w:bCs/>
                <w:lang w:eastAsia="tr-TR"/>
              </w:rPr>
            </w:pPr>
          </w:p>
        </w:tc>
        <w:tc>
          <w:tcPr>
            <w:tcW w:w="702" w:type="dxa"/>
            <w:gridSpan w:val="2"/>
          </w:tcPr>
          <w:p w14:paraId="69A1524B" w14:textId="5E03E4FA" w:rsidR="00880884" w:rsidRPr="0067132A" w:rsidRDefault="00F11A94" w:rsidP="0067132A">
            <w:pPr>
              <w:jc w:val="center"/>
              <w:rPr>
                <w:bCs/>
              </w:rPr>
            </w:pPr>
            <w:r w:rsidRPr="0067132A">
              <w:rPr>
                <w:bCs/>
              </w:rPr>
              <w:t>(10</w:t>
            </w:r>
            <w:r w:rsidR="00880884" w:rsidRPr="0067132A">
              <w:rPr>
                <w:bCs/>
              </w:rPr>
              <w:t>)</w:t>
            </w:r>
          </w:p>
        </w:tc>
        <w:tc>
          <w:tcPr>
            <w:tcW w:w="4540" w:type="dxa"/>
            <w:gridSpan w:val="5"/>
          </w:tcPr>
          <w:p w14:paraId="453C0C34" w14:textId="71C83654" w:rsidR="00880884" w:rsidRPr="0067132A" w:rsidRDefault="00A75ABC" w:rsidP="0067132A">
            <w:pPr>
              <w:jc w:val="both"/>
              <w:rPr>
                <w:bCs/>
                <w:shd w:val="clear" w:color="auto" w:fill="FFFFFF"/>
              </w:rPr>
            </w:pPr>
            <w:r>
              <w:rPr>
                <w:bCs/>
                <w:shd w:val="clear" w:color="auto" w:fill="FFFFFF"/>
              </w:rPr>
              <w:t xml:space="preserve">Satın alınacak malın apartman dairesi olması durumunda </w:t>
            </w:r>
            <w:r w:rsidR="00880884" w:rsidRPr="0067132A">
              <w:rPr>
                <w:bCs/>
                <w:shd w:val="clear" w:color="auto" w:fill="FFFFFF"/>
              </w:rPr>
              <w:t xml:space="preserve">aynı parsel içerisinde bulunan taşınmaz malların </w:t>
            </w:r>
            <w:r w:rsidR="00F11A94" w:rsidRPr="0067132A">
              <w:rPr>
                <w:bCs/>
                <w:shd w:val="clear" w:color="auto" w:fill="FFFFFF"/>
              </w:rPr>
              <w:t xml:space="preserve">toplamının yarısından fazlası, </w:t>
            </w:r>
            <w:proofErr w:type="gramStart"/>
            <w:r w:rsidR="00F11A94" w:rsidRPr="0067132A">
              <w:rPr>
                <w:bCs/>
                <w:shd w:val="clear" w:color="auto" w:fill="FFFFFF"/>
              </w:rPr>
              <w:t xml:space="preserve">birinci </w:t>
            </w:r>
            <w:r w:rsidR="00880884" w:rsidRPr="0067132A">
              <w:rPr>
                <w:bCs/>
                <w:shd w:val="clear" w:color="auto" w:fill="FFFFFF"/>
              </w:rPr>
              <w:t xml:space="preserve"> derece</w:t>
            </w:r>
            <w:proofErr w:type="gramEnd"/>
            <w:r w:rsidR="00A32996">
              <w:rPr>
                <w:bCs/>
                <w:shd w:val="clear" w:color="auto" w:fill="FFFFFF"/>
              </w:rPr>
              <w:t xml:space="preserve"> </w:t>
            </w:r>
            <w:r w:rsidR="00880884" w:rsidRPr="0067132A">
              <w:rPr>
                <w:bCs/>
                <w:shd w:val="clear" w:color="auto" w:fill="FFFFFF"/>
              </w:rPr>
              <w:t xml:space="preserve">hısımlığı olan </w:t>
            </w:r>
            <w:r w:rsidR="00F11A94" w:rsidRPr="0067132A">
              <w:rPr>
                <w:bCs/>
                <w:shd w:val="clear" w:color="auto" w:fill="FFFFFF"/>
              </w:rPr>
              <w:t xml:space="preserve"> (eş, anne, baba, çocuk) </w:t>
            </w:r>
            <w:r w:rsidR="00880884" w:rsidRPr="0067132A">
              <w:rPr>
                <w:bCs/>
                <w:shd w:val="clear" w:color="auto" w:fill="FFFFFF"/>
              </w:rPr>
              <w:t xml:space="preserve">yabancılar ve/veya aynı uyruklu olan yabancılar tarafından satın alınamaz. </w:t>
            </w:r>
            <w:r w:rsidR="00880884" w:rsidRPr="0067132A">
              <w:rPr>
                <w:bCs/>
                <w:shd w:val="clear" w:color="auto" w:fill="FFFFFF"/>
              </w:rPr>
              <w:tab/>
            </w:r>
          </w:p>
          <w:p w14:paraId="41814BB8" w14:textId="31708157" w:rsidR="003A1603" w:rsidRPr="00212AF3" w:rsidRDefault="00CE3A25" w:rsidP="00F538AF">
            <w:pPr>
              <w:jc w:val="both"/>
              <w:rPr>
                <w:bCs/>
                <w:color w:val="FF0000"/>
              </w:rPr>
            </w:pPr>
            <w:r w:rsidRPr="0067132A">
              <w:rPr>
                <w:bCs/>
                <w:shd w:val="clear" w:color="auto" w:fill="FFFFFF"/>
              </w:rPr>
              <w:t xml:space="preserve">     </w:t>
            </w:r>
            <w:r w:rsidR="007914CD" w:rsidRPr="00212AF3">
              <w:rPr>
                <w:bCs/>
                <w:shd w:val="clear" w:color="auto" w:fill="FFFFFF"/>
              </w:rPr>
              <w:t>Ancak</w:t>
            </w:r>
            <w:r w:rsidR="00880884" w:rsidRPr="00212AF3">
              <w:rPr>
                <w:bCs/>
                <w:shd w:val="clear" w:color="auto" w:fill="FFFFFF"/>
              </w:rPr>
              <w:t xml:space="preserve"> her</w:t>
            </w:r>
            <w:r w:rsidR="00BB77DE" w:rsidRPr="00212AF3">
              <w:rPr>
                <w:bCs/>
                <w:shd w:val="clear" w:color="auto" w:fill="FFFFFF"/>
              </w:rPr>
              <w:t xml:space="preserve"> </w:t>
            </w:r>
            <w:r w:rsidR="00AB1A4B">
              <w:rPr>
                <w:bCs/>
                <w:shd w:val="clear" w:color="auto" w:fill="FFFFFF"/>
              </w:rPr>
              <w:t>ha</w:t>
            </w:r>
            <w:r w:rsidR="00880884" w:rsidRPr="00212AF3">
              <w:rPr>
                <w:bCs/>
                <w:shd w:val="clear" w:color="auto" w:fill="FFFFFF"/>
              </w:rPr>
              <w:t>l</w:t>
            </w:r>
            <w:r w:rsidR="00BB77DE" w:rsidRPr="00212AF3">
              <w:rPr>
                <w:bCs/>
                <w:shd w:val="clear" w:color="auto" w:fill="FFFFFF"/>
              </w:rPr>
              <w:t>ü</w:t>
            </w:r>
            <w:r w:rsidR="00AB1A4B">
              <w:rPr>
                <w:bCs/>
                <w:shd w:val="clear" w:color="auto" w:fill="FFFFFF"/>
              </w:rPr>
              <w:t>ka</w:t>
            </w:r>
            <w:r w:rsidR="00880884" w:rsidRPr="00212AF3">
              <w:rPr>
                <w:bCs/>
                <w:shd w:val="clear" w:color="auto" w:fill="FFFFFF"/>
              </w:rPr>
              <w:t>rda imara açık alanlarda yapılan konut proje</w:t>
            </w:r>
            <w:r w:rsidR="00212AF3" w:rsidRPr="00212AF3">
              <w:rPr>
                <w:bCs/>
                <w:shd w:val="clear" w:color="auto" w:fill="FFFFFF"/>
              </w:rPr>
              <w:t>lerinin</w:t>
            </w:r>
            <w:r w:rsidR="00A75ABC">
              <w:rPr>
                <w:bCs/>
                <w:shd w:val="clear" w:color="auto" w:fill="FFFFFF"/>
              </w:rPr>
              <w:t xml:space="preserve"> en az</w:t>
            </w:r>
            <w:r w:rsidR="00212AF3" w:rsidRPr="00212AF3">
              <w:rPr>
                <w:bCs/>
                <w:shd w:val="clear" w:color="auto" w:fill="FFFFFF"/>
              </w:rPr>
              <w:t xml:space="preserve"> </w:t>
            </w:r>
            <w:r w:rsidR="00880884" w:rsidRPr="00212AF3">
              <w:rPr>
                <w:bCs/>
                <w:shd w:val="clear" w:color="auto" w:fill="FFFFFF"/>
              </w:rPr>
              <w:t>%20 (yüzde yirmi)’si K</w:t>
            </w:r>
            <w:r w:rsidR="00180519" w:rsidRPr="00212AF3">
              <w:rPr>
                <w:bCs/>
                <w:shd w:val="clear" w:color="auto" w:fill="FFFFFF"/>
              </w:rPr>
              <w:t xml:space="preserve">uzey </w:t>
            </w:r>
            <w:r w:rsidR="00880884" w:rsidRPr="00212AF3">
              <w:rPr>
                <w:bCs/>
                <w:shd w:val="clear" w:color="auto" w:fill="FFFFFF"/>
              </w:rPr>
              <w:t>K</w:t>
            </w:r>
            <w:r w:rsidR="00180519" w:rsidRPr="00212AF3">
              <w:rPr>
                <w:bCs/>
                <w:shd w:val="clear" w:color="auto" w:fill="FFFFFF"/>
              </w:rPr>
              <w:t xml:space="preserve">ıbrıs </w:t>
            </w:r>
            <w:r w:rsidR="00880884" w:rsidRPr="00212AF3">
              <w:rPr>
                <w:bCs/>
                <w:shd w:val="clear" w:color="auto" w:fill="FFFFFF"/>
              </w:rPr>
              <w:t>T</w:t>
            </w:r>
            <w:r w:rsidR="00180519" w:rsidRPr="00212AF3">
              <w:rPr>
                <w:bCs/>
                <w:shd w:val="clear" w:color="auto" w:fill="FFFFFF"/>
              </w:rPr>
              <w:t xml:space="preserve">ürk </w:t>
            </w:r>
            <w:r w:rsidR="00880884" w:rsidRPr="00212AF3">
              <w:rPr>
                <w:bCs/>
                <w:shd w:val="clear" w:color="auto" w:fill="FFFFFF"/>
              </w:rPr>
              <w:t>C</w:t>
            </w:r>
            <w:r w:rsidR="00180519" w:rsidRPr="00212AF3">
              <w:rPr>
                <w:bCs/>
                <w:shd w:val="clear" w:color="auto" w:fill="FFFFFF"/>
              </w:rPr>
              <w:t>umhuriyeti</w:t>
            </w:r>
            <w:r w:rsidR="00880884" w:rsidRPr="00212AF3">
              <w:rPr>
                <w:bCs/>
                <w:shd w:val="clear" w:color="auto" w:fill="FFFFFF"/>
              </w:rPr>
              <w:t xml:space="preserve"> </w:t>
            </w:r>
            <w:r w:rsidR="007914CD" w:rsidRPr="00212AF3">
              <w:rPr>
                <w:bCs/>
                <w:shd w:val="clear" w:color="auto" w:fill="FFFFFF"/>
              </w:rPr>
              <w:t xml:space="preserve">yurttaşları </w:t>
            </w:r>
            <w:r w:rsidR="00880884" w:rsidRPr="00212AF3">
              <w:rPr>
                <w:bCs/>
                <w:shd w:val="clear" w:color="auto" w:fill="FFFFFF"/>
              </w:rPr>
              <w:t xml:space="preserve">ile </w:t>
            </w:r>
            <w:r w:rsidR="00473B7B" w:rsidRPr="00212AF3">
              <w:rPr>
                <w:bCs/>
              </w:rPr>
              <w:t xml:space="preserve">Kuzey Kıbrıs Türk </w:t>
            </w:r>
            <w:r w:rsidR="00473B7B" w:rsidRPr="00212AF3">
              <w:rPr>
                <w:bCs/>
              </w:rPr>
              <w:lastRenderedPageBreak/>
              <w:t>Cumhuriyeti</w:t>
            </w:r>
            <w:r w:rsidR="00880884" w:rsidRPr="00212AF3">
              <w:rPr>
                <w:bCs/>
              </w:rPr>
              <w:t>ni tanıyan ve aynı hakkı Kuzey Kıbrıs Türk Cumhuriyeti yurttaşlar</w:t>
            </w:r>
            <w:r w:rsidR="0019025F" w:rsidRPr="00212AF3">
              <w:rPr>
                <w:bCs/>
              </w:rPr>
              <w:t>ına veren devletlerin</w:t>
            </w:r>
            <w:r w:rsidR="00880884" w:rsidRPr="00212AF3">
              <w:rPr>
                <w:bCs/>
              </w:rPr>
              <w:t xml:space="preserve"> </w:t>
            </w:r>
            <w:r w:rsidR="00D65C54" w:rsidRPr="00212AF3">
              <w:rPr>
                <w:bCs/>
              </w:rPr>
              <w:t xml:space="preserve">uyruğunda </w:t>
            </w:r>
            <w:r w:rsidR="004D320B" w:rsidRPr="00212AF3">
              <w:rPr>
                <w:bCs/>
              </w:rPr>
              <w:t xml:space="preserve">olan gerçek </w:t>
            </w:r>
            <w:r w:rsidR="00880884" w:rsidRPr="00212AF3">
              <w:rPr>
                <w:bCs/>
              </w:rPr>
              <w:t>kişilere satıl</w:t>
            </w:r>
            <w:r w:rsidR="00506164" w:rsidRPr="00212AF3">
              <w:rPr>
                <w:bCs/>
              </w:rPr>
              <w:t>abilir.</w:t>
            </w:r>
          </w:p>
        </w:tc>
      </w:tr>
      <w:tr w:rsidR="00540537" w:rsidRPr="0067132A" w14:paraId="20F199E4" w14:textId="77777777" w:rsidTr="00FD63AB">
        <w:tc>
          <w:tcPr>
            <w:tcW w:w="2021" w:type="dxa"/>
          </w:tcPr>
          <w:p w14:paraId="50BB6A81" w14:textId="77777777" w:rsidR="00880884" w:rsidRPr="0067132A" w:rsidRDefault="00880884" w:rsidP="0067132A">
            <w:pPr>
              <w:rPr>
                <w:bCs/>
              </w:rPr>
            </w:pPr>
          </w:p>
        </w:tc>
        <w:tc>
          <w:tcPr>
            <w:tcW w:w="462" w:type="dxa"/>
            <w:gridSpan w:val="2"/>
          </w:tcPr>
          <w:p w14:paraId="40F1B87F" w14:textId="77777777" w:rsidR="00880884" w:rsidRPr="0067132A" w:rsidRDefault="00880884" w:rsidP="0067132A">
            <w:pPr>
              <w:jc w:val="both"/>
              <w:rPr>
                <w:bCs/>
              </w:rPr>
            </w:pPr>
          </w:p>
        </w:tc>
        <w:tc>
          <w:tcPr>
            <w:tcW w:w="2056" w:type="dxa"/>
            <w:gridSpan w:val="3"/>
          </w:tcPr>
          <w:p w14:paraId="143FAD9E" w14:textId="77777777" w:rsidR="00880884" w:rsidRPr="0067132A" w:rsidRDefault="00880884" w:rsidP="0067132A">
            <w:pPr>
              <w:jc w:val="both"/>
              <w:rPr>
                <w:bCs/>
                <w:lang w:eastAsia="tr-TR"/>
              </w:rPr>
            </w:pPr>
          </w:p>
        </w:tc>
        <w:tc>
          <w:tcPr>
            <w:tcW w:w="284" w:type="dxa"/>
          </w:tcPr>
          <w:p w14:paraId="69F432D4" w14:textId="77777777" w:rsidR="00880884" w:rsidRPr="0067132A" w:rsidRDefault="00880884" w:rsidP="0067132A">
            <w:pPr>
              <w:jc w:val="both"/>
              <w:rPr>
                <w:bCs/>
              </w:rPr>
            </w:pPr>
          </w:p>
        </w:tc>
        <w:tc>
          <w:tcPr>
            <w:tcW w:w="702" w:type="dxa"/>
            <w:gridSpan w:val="2"/>
          </w:tcPr>
          <w:p w14:paraId="584EE434" w14:textId="5960950F" w:rsidR="00880884" w:rsidRPr="0067132A" w:rsidRDefault="00506164" w:rsidP="0067132A">
            <w:pPr>
              <w:jc w:val="center"/>
              <w:rPr>
                <w:bCs/>
                <w:lang w:eastAsia="tr-TR"/>
              </w:rPr>
            </w:pPr>
            <w:r w:rsidRPr="0067132A">
              <w:rPr>
                <w:bCs/>
                <w:lang w:eastAsia="tr-TR"/>
              </w:rPr>
              <w:t>(11</w:t>
            </w:r>
            <w:r w:rsidR="00880884" w:rsidRPr="0067132A">
              <w:rPr>
                <w:bCs/>
                <w:lang w:eastAsia="tr-TR"/>
              </w:rPr>
              <w:t>)</w:t>
            </w:r>
          </w:p>
        </w:tc>
        <w:tc>
          <w:tcPr>
            <w:tcW w:w="715" w:type="dxa"/>
            <w:gridSpan w:val="3"/>
          </w:tcPr>
          <w:p w14:paraId="65957C06" w14:textId="77777777" w:rsidR="00880884" w:rsidRPr="0067132A" w:rsidRDefault="00880884" w:rsidP="0067132A">
            <w:pPr>
              <w:jc w:val="center"/>
              <w:rPr>
                <w:bCs/>
              </w:rPr>
            </w:pPr>
            <w:r w:rsidRPr="0067132A">
              <w:rPr>
                <w:bCs/>
              </w:rPr>
              <w:t>(A)</w:t>
            </w:r>
          </w:p>
        </w:tc>
        <w:tc>
          <w:tcPr>
            <w:tcW w:w="3825" w:type="dxa"/>
            <w:gridSpan w:val="2"/>
          </w:tcPr>
          <w:p w14:paraId="32C3E9EB" w14:textId="5A3F676D" w:rsidR="00880884" w:rsidRPr="0067132A" w:rsidRDefault="00880884" w:rsidP="00C04D9F">
            <w:pPr>
              <w:jc w:val="both"/>
              <w:rPr>
                <w:bCs/>
              </w:rPr>
            </w:pPr>
            <w:r w:rsidRPr="0067132A">
              <w:rPr>
                <w:bCs/>
              </w:rPr>
              <w:t>Ya</w:t>
            </w:r>
            <w:r w:rsidR="00992534">
              <w:rPr>
                <w:bCs/>
              </w:rPr>
              <w:t>tırım amaçlı satın almalarda,</w:t>
            </w:r>
            <w:r w:rsidRPr="0067132A">
              <w:rPr>
                <w:bCs/>
              </w:rPr>
              <w:t xml:space="preserve"> bu maddenin (1)’inci fıkra kurallarına bakılmaksızın</w:t>
            </w:r>
            <w:r w:rsidR="000215B9" w:rsidRPr="0067132A">
              <w:rPr>
                <w:bCs/>
              </w:rPr>
              <w:t>,</w:t>
            </w:r>
            <w:r w:rsidRPr="0067132A">
              <w:rPr>
                <w:bCs/>
              </w:rPr>
              <w:t xml:space="preserve"> başvuru yapılması koşulu ile </w:t>
            </w:r>
            <w:r w:rsidR="000215B9" w:rsidRPr="0067132A">
              <w:rPr>
                <w:bCs/>
              </w:rPr>
              <w:t xml:space="preserve">Bakanlar Kurulu tarafından </w:t>
            </w:r>
            <w:r w:rsidR="00C04D9F">
              <w:rPr>
                <w:bCs/>
              </w:rPr>
              <w:t xml:space="preserve">bu maddede açıklanan yöntemle ve bu Yasadaki sınırlamalar çerçevesinde </w:t>
            </w:r>
            <w:r w:rsidRPr="0067132A">
              <w:rPr>
                <w:bCs/>
              </w:rPr>
              <w:t>satın alma izni ver</w:t>
            </w:r>
            <w:r w:rsidR="00FF30C4">
              <w:rPr>
                <w:bCs/>
              </w:rPr>
              <w:t>il</w:t>
            </w:r>
            <w:r w:rsidRPr="0067132A">
              <w:rPr>
                <w:bCs/>
              </w:rPr>
              <w:t>ebilir.</w:t>
            </w:r>
          </w:p>
        </w:tc>
      </w:tr>
      <w:tr w:rsidR="00540537" w:rsidRPr="0067132A" w14:paraId="4541EB96" w14:textId="77777777" w:rsidTr="00FD63AB">
        <w:tc>
          <w:tcPr>
            <w:tcW w:w="2021" w:type="dxa"/>
          </w:tcPr>
          <w:p w14:paraId="6FA9782C" w14:textId="77777777" w:rsidR="00880884" w:rsidRPr="0067132A" w:rsidRDefault="00880884" w:rsidP="0067132A">
            <w:pPr>
              <w:rPr>
                <w:bCs/>
              </w:rPr>
            </w:pPr>
          </w:p>
        </w:tc>
        <w:tc>
          <w:tcPr>
            <w:tcW w:w="462" w:type="dxa"/>
            <w:gridSpan w:val="2"/>
          </w:tcPr>
          <w:p w14:paraId="5374209A" w14:textId="77777777" w:rsidR="00880884" w:rsidRPr="0067132A" w:rsidRDefault="00880884" w:rsidP="0067132A">
            <w:pPr>
              <w:jc w:val="both"/>
              <w:rPr>
                <w:bCs/>
              </w:rPr>
            </w:pPr>
          </w:p>
        </w:tc>
        <w:tc>
          <w:tcPr>
            <w:tcW w:w="2056" w:type="dxa"/>
            <w:gridSpan w:val="3"/>
          </w:tcPr>
          <w:p w14:paraId="29138E16" w14:textId="27C5888B" w:rsidR="00880884" w:rsidRPr="00634020" w:rsidRDefault="00880884" w:rsidP="00FF30C4">
            <w:pPr>
              <w:rPr>
                <w:bCs/>
                <w:i/>
                <w:lang w:eastAsia="tr-TR"/>
              </w:rPr>
            </w:pPr>
          </w:p>
        </w:tc>
        <w:tc>
          <w:tcPr>
            <w:tcW w:w="284" w:type="dxa"/>
          </w:tcPr>
          <w:p w14:paraId="6E3EA92C" w14:textId="77777777" w:rsidR="00880884" w:rsidRPr="0067132A" w:rsidRDefault="00880884" w:rsidP="0067132A">
            <w:pPr>
              <w:jc w:val="both"/>
              <w:rPr>
                <w:bCs/>
              </w:rPr>
            </w:pPr>
          </w:p>
        </w:tc>
        <w:tc>
          <w:tcPr>
            <w:tcW w:w="702" w:type="dxa"/>
            <w:gridSpan w:val="2"/>
          </w:tcPr>
          <w:p w14:paraId="74ECEC40" w14:textId="77777777" w:rsidR="00880884" w:rsidRPr="0067132A" w:rsidRDefault="00880884" w:rsidP="0067132A">
            <w:pPr>
              <w:jc w:val="both"/>
              <w:rPr>
                <w:bCs/>
                <w:lang w:eastAsia="tr-TR"/>
              </w:rPr>
            </w:pPr>
          </w:p>
        </w:tc>
        <w:tc>
          <w:tcPr>
            <w:tcW w:w="715" w:type="dxa"/>
            <w:gridSpan w:val="3"/>
          </w:tcPr>
          <w:p w14:paraId="4030496A" w14:textId="77777777" w:rsidR="00880884" w:rsidRPr="0067132A" w:rsidRDefault="00880884" w:rsidP="0067132A">
            <w:pPr>
              <w:jc w:val="center"/>
              <w:rPr>
                <w:bCs/>
              </w:rPr>
            </w:pPr>
            <w:r w:rsidRPr="0067132A">
              <w:rPr>
                <w:bCs/>
              </w:rPr>
              <w:t>(B)</w:t>
            </w:r>
          </w:p>
        </w:tc>
        <w:tc>
          <w:tcPr>
            <w:tcW w:w="3825" w:type="dxa"/>
            <w:gridSpan w:val="2"/>
          </w:tcPr>
          <w:p w14:paraId="38162979" w14:textId="757EEE4B" w:rsidR="00880884" w:rsidRPr="0067132A" w:rsidRDefault="00992534" w:rsidP="00992534">
            <w:pPr>
              <w:jc w:val="both"/>
              <w:rPr>
                <w:bCs/>
              </w:rPr>
            </w:pPr>
            <w:r>
              <w:rPr>
                <w:bCs/>
              </w:rPr>
              <w:t>Bakanlar Kurulu tarafından, y</w:t>
            </w:r>
            <w:r w:rsidR="00880884" w:rsidRPr="0067132A">
              <w:rPr>
                <w:bCs/>
              </w:rPr>
              <w:t>atırım amaçlı satın alma izni verilmesi için yatırımın</w:t>
            </w:r>
            <w:r>
              <w:rPr>
                <w:bCs/>
              </w:rPr>
              <w:t>,</w:t>
            </w:r>
            <w:r w:rsidR="00880884" w:rsidRPr="0067132A">
              <w:rPr>
                <w:bCs/>
              </w:rPr>
              <w:t xml:space="preserve"> </w:t>
            </w:r>
            <w:r w:rsidRPr="00992534">
              <w:rPr>
                <w:bCs/>
                <w:lang w:eastAsia="tr-TR"/>
              </w:rPr>
              <w:t>Devlet Planlama Örgütünün yayımladığı Kalkınma Planı</w:t>
            </w:r>
            <w:r>
              <w:rPr>
                <w:bCs/>
                <w:lang w:eastAsia="tr-TR"/>
              </w:rPr>
              <w:t xml:space="preserve"> çerçevesinde olması ve </w:t>
            </w:r>
            <w:r w:rsidR="008A19FF">
              <w:rPr>
                <w:bCs/>
                <w:lang w:eastAsia="tr-TR"/>
              </w:rPr>
              <w:t>yap-</w:t>
            </w:r>
            <w:r w:rsidR="00880884" w:rsidRPr="0067132A">
              <w:rPr>
                <w:bCs/>
                <w:lang w:eastAsia="tr-TR"/>
              </w:rPr>
              <w:t xml:space="preserve">sat </w:t>
            </w:r>
            <w:r w:rsidR="00C51385">
              <w:rPr>
                <w:bCs/>
                <w:lang w:eastAsia="tr-TR"/>
              </w:rPr>
              <w:t xml:space="preserve">(konut </w:t>
            </w:r>
            <w:r w:rsidR="00C51385" w:rsidRPr="00992534">
              <w:rPr>
                <w:bCs/>
                <w:lang w:eastAsia="tr-TR"/>
              </w:rPr>
              <w:t xml:space="preserve">yapıp satma) </w:t>
            </w:r>
            <w:r w:rsidR="00880884" w:rsidRPr="00992534">
              <w:rPr>
                <w:bCs/>
                <w:lang w:eastAsia="tr-TR"/>
              </w:rPr>
              <w:t xml:space="preserve">hariç, turizm, eğitim, sağlık, sanayi, </w:t>
            </w:r>
            <w:r w:rsidR="003245E1" w:rsidRPr="00992534">
              <w:rPr>
                <w:bCs/>
                <w:lang w:eastAsia="tr-TR"/>
              </w:rPr>
              <w:t>tarım</w:t>
            </w:r>
            <w:r w:rsidR="005A3633" w:rsidRPr="00992534">
              <w:rPr>
                <w:bCs/>
                <w:lang w:eastAsia="tr-TR"/>
              </w:rPr>
              <w:t>,</w:t>
            </w:r>
            <w:r w:rsidR="003245E1" w:rsidRPr="00992534">
              <w:rPr>
                <w:bCs/>
                <w:lang w:eastAsia="tr-TR"/>
              </w:rPr>
              <w:t xml:space="preserve"> teknoloji</w:t>
            </w:r>
            <w:r w:rsidR="005A3633" w:rsidRPr="00992534">
              <w:rPr>
                <w:bCs/>
                <w:lang w:eastAsia="tr-TR"/>
              </w:rPr>
              <w:t xml:space="preserve"> v</w:t>
            </w:r>
            <w:r w:rsidR="00A71DA8" w:rsidRPr="00992534">
              <w:rPr>
                <w:bCs/>
                <w:lang w:eastAsia="tr-TR"/>
              </w:rPr>
              <w:t>e</w:t>
            </w:r>
            <w:r>
              <w:rPr>
                <w:bCs/>
                <w:lang w:eastAsia="tr-TR"/>
              </w:rPr>
              <w:t>ya</w:t>
            </w:r>
            <w:r w:rsidR="005A3633" w:rsidRPr="00992534">
              <w:rPr>
                <w:bCs/>
                <w:lang w:eastAsia="tr-TR"/>
              </w:rPr>
              <w:t xml:space="preserve"> ar-ge</w:t>
            </w:r>
            <w:r w:rsidR="003245E1" w:rsidRPr="00992534">
              <w:rPr>
                <w:bCs/>
                <w:lang w:eastAsia="tr-TR"/>
              </w:rPr>
              <w:t xml:space="preserve"> </w:t>
            </w:r>
            <w:r w:rsidR="00AE413F">
              <w:rPr>
                <w:bCs/>
                <w:lang w:eastAsia="tr-TR"/>
              </w:rPr>
              <w:t xml:space="preserve">alanlarında </w:t>
            </w:r>
            <w:proofErr w:type="gramStart"/>
            <w:r w:rsidRPr="00992534">
              <w:rPr>
                <w:bCs/>
                <w:lang w:eastAsia="tr-TR"/>
              </w:rPr>
              <w:t>olması</w:t>
            </w:r>
            <w:r w:rsidR="001D7303" w:rsidRPr="00992534">
              <w:rPr>
                <w:bCs/>
                <w:lang w:eastAsia="tr-TR"/>
              </w:rPr>
              <w:t xml:space="preserve"> </w:t>
            </w:r>
            <w:r w:rsidR="00430580" w:rsidRPr="00992534">
              <w:rPr>
                <w:bCs/>
                <w:lang w:eastAsia="tr-TR"/>
              </w:rPr>
              <w:t xml:space="preserve"> </w:t>
            </w:r>
            <w:r w:rsidR="003245E1" w:rsidRPr="00992534">
              <w:rPr>
                <w:bCs/>
                <w:lang w:eastAsia="tr-TR"/>
              </w:rPr>
              <w:t>gerekir</w:t>
            </w:r>
            <w:proofErr w:type="gramEnd"/>
            <w:r w:rsidR="003245E1" w:rsidRPr="00992534">
              <w:rPr>
                <w:bCs/>
                <w:lang w:eastAsia="tr-TR"/>
              </w:rPr>
              <w:t>.</w:t>
            </w:r>
          </w:p>
        </w:tc>
      </w:tr>
      <w:tr w:rsidR="00540537" w:rsidRPr="0067132A" w14:paraId="76293CBE" w14:textId="77777777" w:rsidTr="00FD63AB">
        <w:tc>
          <w:tcPr>
            <w:tcW w:w="2021" w:type="dxa"/>
          </w:tcPr>
          <w:p w14:paraId="0CF7B129" w14:textId="77777777" w:rsidR="00880884" w:rsidRPr="0067132A" w:rsidRDefault="00880884" w:rsidP="0067132A">
            <w:pPr>
              <w:rPr>
                <w:bCs/>
              </w:rPr>
            </w:pPr>
          </w:p>
        </w:tc>
        <w:tc>
          <w:tcPr>
            <w:tcW w:w="462" w:type="dxa"/>
            <w:gridSpan w:val="2"/>
          </w:tcPr>
          <w:p w14:paraId="1554394E" w14:textId="77777777" w:rsidR="00880884" w:rsidRPr="0067132A" w:rsidRDefault="00880884" w:rsidP="0067132A">
            <w:pPr>
              <w:jc w:val="both"/>
              <w:rPr>
                <w:bCs/>
              </w:rPr>
            </w:pPr>
          </w:p>
        </w:tc>
        <w:tc>
          <w:tcPr>
            <w:tcW w:w="2056" w:type="dxa"/>
            <w:gridSpan w:val="3"/>
          </w:tcPr>
          <w:p w14:paraId="5B271CC8" w14:textId="77777777" w:rsidR="00880884" w:rsidRPr="0067132A" w:rsidRDefault="00880884" w:rsidP="0067132A">
            <w:pPr>
              <w:jc w:val="both"/>
              <w:rPr>
                <w:bCs/>
                <w:lang w:eastAsia="tr-TR"/>
              </w:rPr>
            </w:pPr>
          </w:p>
        </w:tc>
        <w:tc>
          <w:tcPr>
            <w:tcW w:w="284" w:type="dxa"/>
          </w:tcPr>
          <w:p w14:paraId="06880E62" w14:textId="77777777" w:rsidR="00880884" w:rsidRPr="0067132A" w:rsidRDefault="00880884" w:rsidP="0067132A">
            <w:pPr>
              <w:jc w:val="both"/>
              <w:rPr>
                <w:bCs/>
              </w:rPr>
            </w:pPr>
          </w:p>
        </w:tc>
        <w:tc>
          <w:tcPr>
            <w:tcW w:w="702" w:type="dxa"/>
            <w:gridSpan w:val="2"/>
          </w:tcPr>
          <w:p w14:paraId="2C9C8465" w14:textId="77777777" w:rsidR="00880884" w:rsidRPr="0067132A" w:rsidRDefault="00880884" w:rsidP="0067132A">
            <w:pPr>
              <w:jc w:val="both"/>
              <w:rPr>
                <w:bCs/>
                <w:lang w:eastAsia="tr-TR"/>
              </w:rPr>
            </w:pPr>
          </w:p>
        </w:tc>
        <w:tc>
          <w:tcPr>
            <w:tcW w:w="715" w:type="dxa"/>
            <w:gridSpan w:val="3"/>
          </w:tcPr>
          <w:p w14:paraId="0B8FD26A" w14:textId="77777777" w:rsidR="00880884" w:rsidRPr="0067132A" w:rsidRDefault="00880884" w:rsidP="0067132A">
            <w:pPr>
              <w:jc w:val="center"/>
              <w:rPr>
                <w:bCs/>
              </w:rPr>
            </w:pPr>
            <w:r w:rsidRPr="0067132A">
              <w:rPr>
                <w:bCs/>
              </w:rPr>
              <w:t>(C)</w:t>
            </w:r>
          </w:p>
        </w:tc>
        <w:tc>
          <w:tcPr>
            <w:tcW w:w="3825" w:type="dxa"/>
            <w:gridSpan w:val="2"/>
          </w:tcPr>
          <w:p w14:paraId="2152879C" w14:textId="16095E9F" w:rsidR="00880884" w:rsidRPr="0067132A" w:rsidRDefault="00880884" w:rsidP="00B13EE6">
            <w:pPr>
              <w:jc w:val="both"/>
              <w:rPr>
                <w:bCs/>
              </w:rPr>
            </w:pPr>
            <w:r w:rsidRPr="0067132A">
              <w:rPr>
                <w:bCs/>
                <w:lang w:eastAsia="tr-TR"/>
              </w:rPr>
              <w:t xml:space="preserve">Yukarıdaki (B) bendinde belirtilen alanlarda yatırım yapacak olan yabancı </w:t>
            </w:r>
            <w:r w:rsidRPr="0067132A">
              <w:rPr>
                <w:bCs/>
              </w:rPr>
              <w:t>gerçek veya tüzel kişiler Kuzey Kıbrıs Türk Cumhuriyetinde faaliye</w:t>
            </w:r>
            <w:r w:rsidR="00C04D9F">
              <w:rPr>
                <w:bCs/>
              </w:rPr>
              <w:t xml:space="preserve">t gösteren </w:t>
            </w:r>
            <w:r w:rsidR="00C8209E">
              <w:rPr>
                <w:bCs/>
              </w:rPr>
              <w:t>bir bankaya</w:t>
            </w:r>
            <w:r w:rsidR="00D32DA1">
              <w:rPr>
                <w:bCs/>
              </w:rPr>
              <w:t>,</w:t>
            </w:r>
            <w:r w:rsidRPr="0067132A">
              <w:rPr>
                <w:bCs/>
              </w:rPr>
              <w:t xml:space="preserve"> şirketinin nam veya hesabına en az 20</w:t>
            </w:r>
            <w:r w:rsidR="0088660C" w:rsidRPr="0067132A">
              <w:rPr>
                <w:bCs/>
              </w:rPr>
              <w:t>,000,000</w:t>
            </w:r>
            <w:r w:rsidR="00B13EE6">
              <w:rPr>
                <w:bCs/>
              </w:rPr>
              <w:t>.</w:t>
            </w:r>
            <w:r w:rsidR="00EB3595">
              <w:rPr>
                <w:bCs/>
              </w:rPr>
              <w:t>-Euro</w:t>
            </w:r>
            <w:r w:rsidR="00266147">
              <w:rPr>
                <w:bCs/>
              </w:rPr>
              <w:t xml:space="preserve"> </w:t>
            </w:r>
            <w:r w:rsidRPr="0067132A">
              <w:rPr>
                <w:bCs/>
              </w:rPr>
              <w:t>(</w:t>
            </w:r>
            <w:r w:rsidR="00266147">
              <w:rPr>
                <w:bCs/>
              </w:rPr>
              <w:t>Yir</w:t>
            </w:r>
            <w:r w:rsidRPr="0067132A">
              <w:rPr>
                <w:bCs/>
              </w:rPr>
              <w:t>mi</w:t>
            </w:r>
            <w:r w:rsidR="0088660C" w:rsidRPr="0067132A">
              <w:rPr>
                <w:bCs/>
              </w:rPr>
              <w:t xml:space="preserve"> </w:t>
            </w:r>
            <w:r w:rsidR="00266147">
              <w:rPr>
                <w:bCs/>
              </w:rPr>
              <w:t>M</w:t>
            </w:r>
            <w:r w:rsidR="0088660C" w:rsidRPr="0067132A">
              <w:rPr>
                <w:bCs/>
              </w:rPr>
              <w:t>ilyon</w:t>
            </w:r>
            <w:r w:rsidRPr="0067132A">
              <w:rPr>
                <w:bCs/>
              </w:rPr>
              <w:t xml:space="preserve"> Euro</w:t>
            </w:r>
            <w:r w:rsidR="00266147">
              <w:rPr>
                <w:bCs/>
              </w:rPr>
              <w:t>)</w:t>
            </w:r>
            <w:r w:rsidRPr="0067132A">
              <w:rPr>
                <w:bCs/>
              </w:rPr>
              <w:t xml:space="preserve"> yatırmak zorundadır. Yabancı gerçek veya tüzel kişilerin bu meblağı</w:t>
            </w:r>
            <w:r w:rsidR="009B0EA2" w:rsidRPr="00D32DA1">
              <w:rPr>
                <w:bCs/>
              </w:rPr>
              <w:t>,</w:t>
            </w:r>
            <w:r w:rsidRPr="00D32DA1">
              <w:rPr>
                <w:bCs/>
              </w:rPr>
              <w:t xml:space="preserve"> </w:t>
            </w:r>
            <w:r w:rsidR="00C41736" w:rsidRPr="00D32DA1">
              <w:rPr>
                <w:bCs/>
              </w:rPr>
              <w:t xml:space="preserve">arazi alımı dışında </w:t>
            </w:r>
            <w:r w:rsidRPr="00D32DA1">
              <w:rPr>
                <w:bCs/>
              </w:rPr>
              <w:t>Ba</w:t>
            </w:r>
            <w:r w:rsidRPr="0067132A">
              <w:rPr>
                <w:bCs/>
              </w:rPr>
              <w:t xml:space="preserve">kanlar Kurulu kararında belirtilen </w:t>
            </w:r>
            <w:proofErr w:type="gramStart"/>
            <w:r w:rsidRPr="0067132A">
              <w:rPr>
                <w:bCs/>
              </w:rPr>
              <w:t>yatırımı  gerçekleştirmek</w:t>
            </w:r>
            <w:proofErr w:type="gramEnd"/>
            <w:r w:rsidRPr="0067132A">
              <w:rPr>
                <w:bCs/>
              </w:rPr>
              <w:t xml:space="preserve"> amacıyla </w:t>
            </w:r>
            <w:r w:rsidR="00CE3A25" w:rsidRPr="0067132A">
              <w:rPr>
                <w:bCs/>
              </w:rPr>
              <w:t>2 (</w:t>
            </w:r>
            <w:r w:rsidRPr="0067132A">
              <w:rPr>
                <w:bCs/>
              </w:rPr>
              <w:t>iki</w:t>
            </w:r>
            <w:r w:rsidR="00CE3A25" w:rsidRPr="0067132A">
              <w:rPr>
                <w:bCs/>
              </w:rPr>
              <w:t>)</w:t>
            </w:r>
            <w:r w:rsidRPr="0067132A">
              <w:rPr>
                <w:bCs/>
              </w:rPr>
              <w:t xml:space="preserve"> yıl içerisinde kullanması zorunludur</w:t>
            </w:r>
            <w:r w:rsidRPr="0067132A">
              <w:rPr>
                <w:b/>
                <w:bCs/>
              </w:rPr>
              <w:t>.</w:t>
            </w:r>
            <w:r w:rsidR="00F630C6" w:rsidRPr="0067132A">
              <w:rPr>
                <w:b/>
                <w:bCs/>
              </w:rPr>
              <w:t xml:space="preserve"> </w:t>
            </w:r>
            <w:r w:rsidR="00F630C6" w:rsidRPr="00D32DA1">
              <w:rPr>
                <w:bCs/>
              </w:rPr>
              <w:t>Yapılacak yatırımın denetim ve kontrolü</w:t>
            </w:r>
            <w:r w:rsidR="007077BD" w:rsidRPr="00D32DA1">
              <w:rPr>
                <w:bCs/>
              </w:rPr>
              <w:t>,</w:t>
            </w:r>
            <w:r w:rsidR="00F630C6" w:rsidRPr="00D32DA1">
              <w:rPr>
                <w:bCs/>
              </w:rPr>
              <w:t xml:space="preserve"> yatırım konusu ile görevli Bakanlık ile Gelir ve Vergi Dairesi tarafından yapılır.</w:t>
            </w:r>
          </w:p>
        </w:tc>
      </w:tr>
      <w:tr w:rsidR="00540537" w:rsidRPr="0067132A" w14:paraId="4F9481E1" w14:textId="77777777" w:rsidTr="00FD63AB">
        <w:tc>
          <w:tcPr>
            <w:tcW w:w="2021" w:type="dxa"/>
          </w:tcPr>
          <w:p w14:paraId="270C3365" w14:textId="1F9470A9" w:rsidR="00880884" w:rsidRPr="0067132A" w:rsidRDefault="00B13EE6" w:rsidP="0067132A">
            <w:pPr>
              <w:rPr>
                <w:bCs/>
              </w:rPr>
            </w:pPr>
            <w:r>
              <w:br w:type="page"/>
            </w:r>
          </w:p>
        </w:tc>
        <w:tc>
          <w:tcPr>
            <w:tcW w:w="462" w:type="dxa"/>
            <w:gridSpan w:val="2"/>
          </w:tcPr>
          <w:p w14:paraId="1A1C7299" w14:textId="77777777" w:rsidR="00880884" w:rsidRPr="0067132A" w:rsidRDefault="00880884" w:rsidP="0067132A">
            <w:pPr>
              <w:jc w:val="both"/>
              <w:rPr>
                <w:bCs/>
              </w:rPr>
            </w:pPr>
          </w:p>
        </w:tc>
        <w:tc>
          <w:tcPr>
            <w:tcW w:w="2056" w:type="dxa"/>
            <w:gridSpan w:val="3"/>
          </w:tcPr>
          <w:p w14:paraId="5065274E" w14:textId="77777777" w:rsidR="00880884" w:rsidRPr="0067132A" w:rsidRDefault="00880884" w:rsidP="0067132A">
            <w:pPr>
              <w:jc w:val="both"/>
              <w:rPr>
                <w:bCs/>
                <w:lang w:eastAsia="tr-TR"/>
              </w:rPr>
            </w:pPr>
          </w:p>
        </w:tc>
        <w:tc>
          <w:tcPr>
            <w:tcW w:w="284" w:type="dxa"/>
          </w:tcPr>
          <w:p w14:paraId="53A1BF5D" w14:textId="77777777" w:rsidR="00880884" w:rsidRPr="0067132A" w:rsidRDefault="00880884" w:rsidP="0067132A">
            <w:pPr>
              <w:jc w:val="both"/>
              <w:rPr>
                <w:bCs/>
              </w:rPr>
            </w:pPr>
          </w:p>
        </w:tc>
        <w:tc>
          <w:tcPr>
            <w:tcW w:w="702" w:type="dxa"/>
            <w:gridSpan w:val="2"/>
          </w:tcPr>
          <w:p w14:paraId="7F373F6D" w14:textId="4333B444" w:rsidR="00880884" w:rsidRPr="0067132A" w:rsidRDefault="00FD63AB" w:rsidP="00AE222D">
            <w:pPr>
              <w:jc w:val="center"/>
              <w:rPr>
                <w:bCs/>
                <w:lang w:eastAsia="tr-TR"/>
              </w:rPr>
            </w:pPr>
            <w:r w:rsidRPr="0067132A">
              <w:rPr>
                <w:bCs/>
              </w:rPr>
              <w:t>(12)</w:t>
            </w:r>
          </w:p>
        </w:tc>
        <w:tc>
          <w:tcPr>
            <w:tcW w:w="715" w:type="dxa"/>
            <w:gridSpan w:val="3"/>
          </w:tcPr>
          <w:p w14:paraId="05894757" w14:textId="2A59EB7F" w:rsidR="00880884" w:rsidRPr="0067132A" w:rsidRDefault="00FD63AB" w:rsidP="0067132A">
            <w:pPr>
              <w:jc w:val="center"/>
              <w:rPr>
                <w:bCs/>
              </w:rPr>
            </w:pPr>
            <w:r w:rsidRPr="00D32DA1">
              <w:rPr>
                <w:bCs/>
              </w:rPr>
              <w:t>(A)</w:t>
            </w:r>
          </w:p>
        </w:tc>
        <w:tc>
          <w:tcPr>
            <w:tcW w:w="3825" w:type="dxa"/>
            <w:gridSpan w:val="2"/>
          </w:tcPr>
          <w:p w14:paraId="007FC5D1" w14:textId="77777777" w:rsidR="00880884" w:rsidRDefault="0059788C" w:rsidP="00FD63AB">
            <w:pPr>
              <w:jc w:val="both"/>
              <w:rPr>
                <w:bCs/>
              </w:rPr>
            </w:pPr>
            <w:r>
              <w:rPr>
                <w:bCs/>
              </w:rPr>
              <w:t>Bakanlar Kurulu</w:t>
            </w:r>
            <w:r w:rsidR="00880884" w:rsidRPr="00D32DA1">
              <w:rPr>
                <w:bCs/>
              </w:rPr>
              <w:t xml:space="preserve"> vermiş olduğu kararda</w:t>
            </w:r>
            <w:r>
              <w:rPr>
                <w:bCs/>
              </w:rPr>
              <w:t xml:space="preserve">, </w:t>
            </w:r>
            <w:r w:rsidR="00880884" w:rsidRPr="00D32DA1">
              <w:rPr>
                <w:bCs/>
              </w:rPr>
              <w:t>yapılacak olan yatırım</w:t>
            </w:r>
            <w:r>
              <w:rPr>
                <w:bCs/>
              </w:rPr>
              <w:t>ı</w:t>
            </w:r>
            <w:r w:rsidR="00880884" w:rsidRPr="00D32DA1">
              <w:rPr>
                <w:bCs/>
              </w:rPr>
              <w:t xml:space="preserve"> açıkça </w:t>
            </w:r>
            <w:r>
              <w:rPr>
                <w:bCs/>
              </w:rPr>
              <w:t>belirti</w:t>
            </w:r>
            <w:r w:rsidR="00880884" w:rsidRPr="00D32DA1">
              <w:rPr>
                <w:bCs/>
              </w:rPr>
              <w:t>r. Bakanlar Kurulu kararı ile t</w:t>
            </w:r>
            <w:r w:rsidR="00CB7104">
              <w:rPr>
                <w:bCs/>
              </w:rPr>
              <w:t xml:space="preserve">aşınmaz malın bulunduğu </w:t>
            </w:r>
            <w:r w:rsidR="00CD403B" w:rsidRPr="00D32DA1">
              <w:rPr>
                <w:spacing w:val="-1"/>
              </w:rPr>
              <w:t>İlçe Tapu Amirliğinde</w:t>
            </w:r>
            <w:r w:rsidR="005E537A" w:rsidRPr="00D32DA1">
              <w:rPr>
                <w:bCs/>
              </w:rPr>
              <w:t>,</w:t>
            </w:r>
            <w:r w:rsidR="00880884" w:rsidRPr="00D32DA1">
              <w:rPr>
                <w:bCs/>
              </w:rPr>
              <w:t xml:space="preserve"> yatırımın veriliş amacı tapu siciline </w:t>
            </w:r>
            <w:proofErr w:type="gramStart"/>
            <w:r w:rsidR="00880884" w:rsidRPr="00D32DA1">
              <w:rPr>
                <w:bCs/>
              </w:rPr>
              <w:t>şerh  düşülür</w:t>
            </w:r>
            <w:proofErr w:type="gramEnd"/>
            <w:r w:rsidR="00880884" w:rsidRPr="00D32DA1">
              <w:rPr>
                <w:bCs/>
              </w:rPr>
              <w:t xml:space="preserve">. </w:t>
            </w:r>
            <w:r w:rsidR="00580D0C" w:rsidRPr="00D32DA1">
              <w:rPr>
                <w:bCs/>
              </w:rPr>
              <w:t>Söz konusu taşınmaz mal, v</w:t>
            </w:r>
            <w:r w:rsidR="00880884" w:rsidRPr="00D32DA1">
              <w:rPr>
                <w:bCs/>
              </w:rPr>
              <w:t xml:space="preserve">eriliş amacı dışında </w:t>
            </w:r>
            <w:r w:rsidR="005E537A" w:rsidRPr="00D32DA1">
              <w:rPr>
                <w:bCs/>
              </w:rPr>
              <w:t>kullanılamaz ve taşınmaz mala</w:t>
            </w:r>
            <w:r w:rsidR="00C04D9F">
              <w:rPr>
                <w:bCs/>
              </w:rPr>
              <w:t>,</w:t>
            </w:r>
            <w:r w:rsidR="005E537A" w:rsidRPr="00D32DA1">
              <w:rPr>
                <w:bCs/>
              </w:rPr>
              <w:t xml:space="preserve"> </w:t>
            </w:r>
            <w:r w:rsidR="00880884" w:rsidRPr="00D32DA1">
              <w:rPr>
                <w:bCs/>
              </w:rPr>
              <w:t>veriliş amacı dışında başka bir yatırım yapılamaz.</w:t>
            </w:r>
          </w:p>
          <w:p w14:paraId="60B6DE19" w14:textId="77777777" w:rsidR="00B13EE6" w:rsidRDefault="00B13EE6" w:rsidP="00FD63AB">
            <w:pPr>
              <w:jc w:val="both"/>
              <w:rPr>
                <w:b/>
                <w:bCs/>
              </w:rPr>
            </w:pPr>
          </w:p>
          <w:p w14:paraId="1C85AEED" w14:textId="51CE9AF5" w:rsidR="00612135" w:rsidRPr="0067132A" w:rsidRDefault="00612135" w:rsidP="00FD63AB">
            <w:pPr>
              <w:jc w:val="both"/>
              <w:rPr>
                <w:b/>
                <w:bCs/>
              </w:rPr>
            </w:pPr>
          </w:p>
        </w:tc>
      </w:tr>
      <w:tr w:rsidR="00FD63AB" w:rsidRPr="0067132A" w14:paraId="54E03FED" w14:textId="77777777" w:rsidTr="00FD63AB">
        <w:tc>
          <w:tcPr>
            <w:tcW w:w="2021" w:type="dxa"/>
          </w:tcPr>
          <w:p w14:paraId="342E2260" w14:textId="77777777" w:rsidR="00FD63AB" w:rsidRPr="0067132A" w:rsidRDefault="00FD63AB" w:rsidP="0067132A">
            <w:pPr>
              <w:rPr>
                <w:bCs/>
              </w:rPr>
            </w:pPr>
          </w:p>
        </w:tc>
        <w:tc>
          <w:tcPr>
            <w:tcW w:w="462" w:type="dxa"/>
            <w:gridSpan w:val="2"/>
          </w:tcPr>
          <w:p w14:paraId="68E97F56" w14:textId="77777777" w:rsidR="00FD63AB" w:rsidRPr="0067132A" w:rsidRDefault="00FD63AB" w:rsidP="0067132A">
            <w:pPr>
              <w:jc w:val="both"/>
              <w:rPr>
                <w:bCs/>
              </w:rPr>
            </w:pPr>
          </w:p>
        </w:tc>
        <w:tc>
          <w:tcPr>
            <w:tcW w:w="2056" w:type="dxa"/>
            <w:gridSpan w:val="3"/>
          </w:tcPr>
          <w:p w14:paraId="60C6E480" w14:textId="77777777" w:rsidR="00FD63AB" w:rsidRPr="0067132A" w:rsidRDefault="00FD63AB" w:rsidP="0067132A">
            <w:pPr>
              <w:jc w:val="both"/>
              <w:rPr>
                <w:bCs/>
                <w:lang w:eastAsia="tr-TR"/>
              </w:rPr>
            </w:pPr>
          </w:p>
        </w:tc>
        <w:tc>
          <w:tcPr>
            <w:tcW w:w="284" w:type="dxa"/>
          </w:tcPr>
          <w:p w14:paraId="4938EFAC" w14:textId="77777777" w:rsidR="00FD63AB" w:rsidRPr="0067132A" w:rsidRDefault="00FD63AB" w:rsidP="0067132A">
            <w:pPr>
              <w:jc w:val="both"/>
              <w:rPr>
                <w:bCs/>
              </w:rPr>
            </w:pPr>
          </w:p>
        </w:tc>
        <w:tc>
          <w:tcPr>
            <w:tcW w:w="702" w:type="dxa"/>
            <w:gridSpan w:val="2"/>
          </w:tcPr>
          <w:p w14:paraId="284F65EA" w14:textId="77777777" w:rsidR="00FD63AB" w:rsidRPr="0067132A" w:rsidRDefault="00FD63AB" w:rsidP="0067132A">
            <w:pPr>
              <w:jc w:val="both"/>
              <w:rPr>
                <w:bCs/>
              </w:rPr>
            </w:pPr>
          </w:p>
        </w:tc>
        <w:tc>
          <w:tcPr>
            <w:tcW w:w="715" w:type="dxa"/>
            <w:gridSpan w:val="3"/>
          </w:tcPr>
          <w:p w14:paraId="09057FFA" w14:textId="69BC12CB" w:rsidR="00FD63AB" w:rsidRPr="00D32DA1" w:rsidRDefault="00FD63AB" w:rsidP="00FD63AB">
            <w:pPr>
              <w:jc w:val="center"/>
              <w:rPr>
                <w:bCs/>
              </w:rPr>
            </w:pPr>
            <w:r w:rsidRPr="00D32DA1">
              <w:rPr>
                <w:bCs/>
              </w:rPr>
              <w:t>(B)</w:t>
            </w:r>
          </w:p>
        </w:tc>
        <w:tc>
          <w:tcPr>
            <w:tcW w:w="3825" w:type="dxa"/>
            <w:gridSpan w:val="2"/>
          </w:tcPr>
          <w:p w14:paraId="330B559D" w14:textId="4D6FB70F" w:rsidR="00FD63AB" w:rsidRDefault="00FD63AB" w:rsidP="00C04D9F">
            <w:pPr>
              <w:jc w:val="both"/>
              <w:rPr>
                <w:bCs/>
              </w:rPr>
            </w:pPr>
            <w:r w:rsidRPr="00D32DA1">
              <w:rPr>
                <w:bCs/>
              </w:rPr>
              <w:t>Bahse konu yatırımı yapacak olan yabancı gerçek veya tüzel kişi yapmış olduğu yatırımı 5 (beş) yıldan önce satamaz ve elden çıkaramaz.</w:t>
            </w:r>
          </w:p>
        </w:tc>
      </w:tr>
      <w:tr w:rsidR="00FD63AB" w:rsidRPr="0067132A" w14:paraId="72D25737" w14:textId="77777777" w:rsidTr="00FD63AB">
        <w:tc>
          <w:tcPr>
            <w:tcW w:w="2021" w:type="dxa"/>
          </w:tcPr>
          <w:p w14:paraId="3F61797C" w14:textId="77777777" w:rsidR="00FD63AB" w:rsidRPr="0067132A" w:rsidRDefault="00FD63AB" w:rsidP="0067132A">
            <w:pPr>
              <w:rPr>
                <w:bCs/>
              </w:rPr>
            </w:pPr>
          </w:p>
        </w:tc>
        <w:tc>
          <w:tcPr>
            <w:tcW w:w="462" w:type="dxa"/>
            <w:gridSpan w:val="2"/>
          </w:tcPr>
          <w:p w14:paraId="197E7246" w14:textId="77777777" w:rsidR="00FD63AB" w:rsidRPr="0067132A" w:rsidRDefault="00FD63AB" w:rsidP="0067132A">
            <w:pPr>
              <w:jc w:val="both"/>
              <w:rPr>
                <w:bCs/>
              </w:rPr>
            </w:pPr>
          </w:p>
        </w:tc>
        <w:tc>
          <w:tcPr>
            <w:tcW w:w="2056" w:type="dxa"/>
            <w:gridSpan w:val="3"/>
          </w:tcPr>
          <w:p w14:paraId="22F2B44F" w14:textId="77777777" w:rsidR="00FD63AB" w:rsidRPr="0067132A" w:rsidRDefault="00FD63AB" w:rsidP="0067132A">
            <w:pPr>
              <w:jc w:val="both"/>
              <w:rPr>
                <w:bCs/>
                <w:lang w:eastAsia="tr-TR"/>
              </w:rPr>
            </w:pPr>
          </w:p>
        </w:tc>
        <w:tc>
          <w:tcPr>
            <w:tcW w:w="284" w:type="dxa"/>
          </w:tcPr>
          <w:p w14:paraId="53FBFC1C" w14:textId="77777777" w:rsidR="00FD63AB" w:rsidRPr="0067132A" w:rsidRDefault="00FD63AB" w:rsidP="0067132A">
            <w:pPr>
              <w:jc w:val="both"/>
              <w:rPr>
                <w:bCs/>
              </w:rPr>
            </w:pPr>
          </w:p>
        </w:tc>
        <w:tc>
          <w:tcPr>
            <w:tcW w:w="702" w:type="dxa"/>
            <w:gridSpan w:val="2"/>
          </w:tcPr>
          <w:p w14:paraId="0503ADF8" w14:textId="77777777" w:rsidR="00FD63AB" w:rsidRPr="0067132A" w:rsidRDefault="00FD63AB" w:rsidP="0067132A">
            <w:pPr>
              <w:jc w:val="both"/>
              <w:rPr>
                <w:bCs/>
              </w:rPr>
            </w:pPr>
          </w:p>
        </w:tc>
        <w:tc>
          <w:tcPr>
            <w:tcW w:w="715" w:type="dxa"/>
            <w:gridSpan w:val="3"/>
          </w:tcPr>
          <w:p w14:paraId="7935B6DE" w14:textId="69A009BF" w:rsidR="00FD63AB" w:rsidRPr="00D32DA1" w:rsidRDefault="00FD63AB" w:rsidP="00FD63AB">
            <w:pPr>
              <w:jc w:val="center"/>
              <w:rPr>
                <w:bCs/>
              </w:rPr>
            </w:pPr>
            <w:r w:rsidRPr="00D32DA1">
              <w:rPr>
                <w:bCs/>
              </w:rPr>
              <w:t>(C)</w:t>
            </w:r>
          </w:p>
        </w:tc>
        <w:tc>
          <w:tcPr>
            <w:tcW w:w="3825" w:type="dxa"/>
            <w:gridSpan w:val="2"/>
          </w:tcPr>
          <w:p w14:paraId="1CB55032" w14:textId="6430D3E4" w:rsidR="00FD63AB" w:rsidRPr="00D32DA1" w:rsidRDefault="00FD63AB" w:rsidP="003405FA">
            <w:pPr>
              <w:jc w:val="both"/>
              <w:rPr>
                <w:bCs/>
              </w:rPr>
            </w:pPr>
            <w:r w:rsidRPr="00D32DA1">
              <w:rPr>
                <w:bCs/>
              </w:rPr>
              <w:t>Yabancı gerçek veya tüzel kişinin</w:t>
            </w:r>
            <w:r w:rsidR="003405FA">
              <w:rPr>
                <w:bCs/>
              </w:rPr>
              <w:t>, bu maddenin (11)’inci fıkrasının</w:t>
            </w:r>
            <w:r w:rsidR="00C04D9F">
              <w:rPr>
                <w:bCs/>
              </w:rPr>
              <w:t xml:space="preserve"> (C) bendinde belirtilen</w:t>
            </w:r>
            <w:r w:rsidRPr="00D32DA1">
              <w:rPr>
                <w:bCs/>
              </w:rPr>
              <w:t xml:space="preserve"> meblağı yatırım amacı dışında kullandığının ve/veya 2 (iki) yıl içerisinde kullanmadığının, yatırım konusu ile görevli Bakanlık veya Gelir ve Vergi Dairesi tarafından tespit e</w:t>
            </w:r>
            <w:r w:rsidR="00266147">
              <w:rPr>
                <w:bCs/>
              </w:rPr>
              <w:t>dilmesi</w:t>
            </w:r>
            <w:r w:rsidRPr="00D32DA1">
              <w:rPr>
                <w:bCs/>
              </w:rPr>
              <w:t xml:space="preserve"> halinde Bakanlar Kurulu verilen izni derhal iptal eder.</w:t>
            </w:r>
          </w:p>
        </w:tc>
      </w:tr>
      <w:tr w:rsidR="00FD63AB" w:rsidRPr="0067132A" w14:paraId="19764E62" w14:textId="77777777" w:rsidTr="00FD63AB">
        <w:tc>
          <w:tcPr>
            <w:tcW w:w="2021" w:type="dxa"/>
          </w:tcPr>
          <w:p w14:paraId="305AE5A3" w14:textId="77777777" w:rsidR="00FD63AB" w:rsidRPr="0067132A" w:rsidRDefault="00FD63AB" w:rsidP="0067132A">
            <w:pPr>
              <w:rPr>
                <w:bCs/>
              </w:rPr>
            </w:pPr>
          </w:p>
        </w:tc>
        <w:tc>
          <w:tcPr>
            <w:tcW w:w="462" w:type="dxa"/>
            <w:gridSpan w:val="2"/>
          </w:tcPr>
          <w:p w14:paraId="2A286EB1" w14:textId="77777777" w:rsidR="00FD63AB" w:rsidRPr="0067132A" w:rsidRDefault="00FD63AB" w:rsidP="0067132A">
            <w:pPr>
              <w:jc w:val="both"/>
              <w:rPr>
                <w:bCs/>
              </w:rPr>
            </w:pPr>
          </w:p>
        </w:tc>
        <w:tc>
          <w:tcPr>
            <w:tcW w:w="2056" w:type="dxa"/>
            <w:gridSpan w:val="3"/>
          </w:tcPr>
          <w:p w14:paraId="6C2B32EC" w14:textId="77777777" w:rsidR="00FD63AB" w:rsidRPr="0067132A" w:rsidRDefault="00FD63AB" w:rsidP="0067132A">
            <w:pPr>
              <w:jc w:val="both"/>
              <w:rPr>
                <w:bCs/>
                <w:lang w:eastAsia="tr-TR"/>
              </w:rPr>
            </w:pPr>
          </w:p>
        </w:tc>
        <w:tc>
          <w:tcPr>
            <w:tcW w:w="284" w:type="dxa"/>
          </w:tcPr>
          <w:p w14:paraId="504D7188" w14:textId="77777777" w:rsidR="00FD63AB" w:rsidRPr="0067132A" w:rsidRDefault="00FD63AB" w:rsidP="0067132A">
            <w:pPr>
              <w:jc w:val="both"/>
              <w:rPr>
                <w:bCs/>
              </w:rPr>
            </w:pPr>
          </w:p>
        </w:tc>
        <w:tc>
          <w:tcPr>
            <w:tcW w:w="702" w:type="dxa"/>
            <w:gridSpan w:val="2"/>
          </w:tcPr>
          <w:p w14:paraId="46095A87" w14:textId="56BC0805" w:rsidR="00FD63AB" w:rsidRPr="0067132A" w:rsidRDefault="00FD63AB" w:rsidP="00AE222D">
            <w:pPr>
              <w:jc w:val="center"/>
              <w:rPr>
                <w:bCs/>
                <w:lang w:eastAsia="tr-TR"/>
              </w:rPr>
            </w:pPr>
            <w:r w:rsidRPr="0067132A">
              <w:rPr>
                <w:bCs/>
                <w:lang w:eastAsia="tr-TR"/>
              </w:rPr>
              <w:t>(13)</w:t>
            </w:r>
          </w:p>
        </w:tc>
        <w:tc>
          <w:tcPr>
            <w:tcW w:w="715" w:type="dxa"/>
            <w:gridSpan w:val="3"/>
          </w:tcPr>
          <w:p w14:paraId="6FE2CB00" w14:textId="451EE3DC" w:rsidR="00FD63AB" w:rsidRPr="0067132A" w:rsidRDefault="00FD63AB" w:rsidP="0067132A">
            <w:pPr>
              <w:jc w:val="center"/>
              <w:rPr>
                <w:bCs/>
              </w:rPr>
            </w:pPr>
            <w:r w:rsidRPr="0067132A">
              <w:rPr>
                <w:bCs/>
              </w:rPr>
              <w:t>(A)</w:t>
            </w:r>
          </w:p>
        </w:tc>
        <w:tc>
          <w:tcPr>
            <w:tcW w:w="567" w:type="dxa"/>
          </w:tcPr>
          <w:p w14:paraId="267D27D4" w14:textId="569CA7AF" w:rsidR="00FD63AB" w:rsidRPr="00D32DA1" w:rsidRDefault="00FD63AB" w:rsidP="00FD63AB">
            <w:pPr>
              <w:jc w:val="center"/>
              <w:rPr>
                <w:bCs/>
              </w:rPr>
            </w:pPr>
            <w:r>
              <w:rPr>
                <w:bCs/>
              </w:rPr>
              <w:t>(a)</w:t>
            </w:r>
          </w:p>
        </w:tc>
        <w:tc>
          <w:tcPr>
            <w:tcW w:w="3258" w:type="dxa"/>
          </w:tcPr>
          <w:p w14:paraId="6A92B6A9" w14:textId="122EA1BE" w:rsidR="00FD63AB" w:rsidRPr="00D32DA1" w:rsidRDefault="00FD63AB" w:rsidP="00266147">
            <w:pPr>
              <w:jc w:val="both"/>
              <w:rPr>
                <w:bCs/>
              </w:rPr>
            </w:pPr>
            <w:r w:rsidRPr="0067132A">
              <w:rPr>
                <w:bCs/>
              </w:rPr>
              <w:t>Kuzey Kıbrıs Türk Cumhuriyetinde kurulmuş veya Kuzey Kıbrıs Türk Cumhuriyetinde kayıtlı herhangi bir şirket</w:t>
            </w:r>
            <w:r>
              <w:rPr>
                <w:bCs/>
              </w:rPr>
              <w:t>,</w:t>
            </w:r>
            <w:r w:rsidRPr="0067132A">
              <w:rPr>
                <w:bCs/>
              </w:rPr>
              <w:t xml:space="preserve"> hangi oranda olursa olsun hisseleri</w:t>
            </w:r>
            <w:r>
              <w:rPr>
                <w:bCs/>
              </w:rPr>
              <w:t>nin</w:t>
            </w:r>
            <w:r w:rsidRPr="0067132A">
              <w:rPr>
                <w:bCs/>
              </w:rPr>
              <w:t xml:space="preserve">, Kuzey Kıbrıs Türk Cumhuriyeti yurttaşı olmayan yabancı gerçek veya tüzel kişilere ait olması halinde, bu </w:t>
            </w:r>
            <w:r w:rsidRPr="00057C12">
              <w:rPr>
                <w:bCs/>
              </w:rPr>
              <w:t>maddenin (11)’inci ve</w:t>
            </w:r>
            <w:r w:rsidRPr="0067132A">
              <w:rPr>
                <w:bCs/>
              </w:rPr>
              <w:t xml:space="preserve"> (12)’nci fıkrası kurallarına tabi olarak, yatırım yapma amaçlı Kuzey Kıbrıs Türk Cumhuriyetinde en fazla </w:t>
            </w:r>
            <w:r>
              <w:rPr>
                <w:bCs/>
              </w:rPr>
              <w:t>80,280</w:t>
            </w:r>
            <w:r w:rsidR="00266147">
              <w:rPr>
                <w:bCs/>
              </w:rPr>
              <w:t xml:space="preserve"> </w:t>
            </w:r>
            <w:r w:rsidR="00266147" w:rsidRPr="003F73AB">
              <w:rPr>
                <w:color w:val="202124"/>
                <w:shd w:val="clear" w:color="auto" w:fill="FFFFFF"/>
              </w:rPr>
              <w:t>m²</w:t>
            </w:r>
            <w:r w:rsidR="00266147">
              <w:rPr>
                <w:bCs/>
              </w:rPr>
              <w:t xml:space="preserve"> (seksen bin iki yüz seksen</w:t>
            </w:r>
            <w:r>
              <w:rPr>
                <w:bCs/>
              </w:rPr>
              <w:t xml:space="preserve"> metrekare</w:t>
            </w:r>
            <w:r w:rsidR="00266147">
              <w:rPr>
                <w:bCs/>
              </w:rPr>
              <w:t>)</w:t>
            </w:r>
            <w:r w:rsidRPr="0067132A">
              <w:rPr>
                <w:bCs/>
              </w:rPr>
              <w:t xml:space="preserve"> arazi satın alabilir. </w:t>
            </w:r>
          </w:p>
        </w:tc>
      </w:tr>
      <w:tr w:rsidR="00FD63AB" w:rsidRPr="0067132A" w14:paraId="1E77C23D" w14:textId="77777777" w:rsidTr="00FD63AB">
        <w:tc>
          <w:tcPr>
            <w:tcW w:w="2021" w:type="dxa"/>
          </w:tcPr>
          <w:p w14:paraId="4E8ADD66" w14:textId="77777777" w:rsidR="00FD63AB" w:rsidRPr="0067132A" w:rsidRDefault="00FD63AB" w:rsidP="0067132A">
            <w:pPr>
              <w:rPr>
                <w:bCs/>
              </w:rPr>
            </w:pPr>
          </w:p>
        </w:tc>
        <w:tc>
          <w:tcPr>
            <w:tcW w:w="462" w:type="dxa"/>
            <w:gridSpan w:val="2"/>
          </w:tcPr>
          <w:p w14:paraId="405C6BBF" w14:textId="77777777" w:rsidR="00FD63AB" w:rsidRPr="0067132A" w:rsidRDefault="00FD63AB" w:rsidP="0067132A">
            <w:pPr>
              <w:jc w:val="both"/>
              <w:rPr>
                <w:bCs/>
              </w:rPr>
            </w:pPr>
          </w:p>
        </w:tc>
        <w:tc>
          <w:tcPr>
            <w:tcW w:w="2056" w:type="dxa"/>
            <w:gridSpan w:val="3"/>
          </w:tcPr>
          <w:p w14:paraId="349E421F" w14:textId="77777777" w:rsidR="00FD63AB" w:rsidRPr="0067132A" w:rsidRDefault="00FD63AB" w:rsidP="0067132A">
            <w:pPr>
              <w:jc w:val="both"/>
              <w:rPr>
                <w:bCs/>
                <w:lang w:eastAsia="tr-TR"/>
              </w:rPr>
            </w:pPr>
          </w:p>
        </w:tc>
        <w:tc>
          <w:tcPr>
            <w:tcW w:w="284" w:type="dxa"/>
          </w:tcPr>
          <w:p w14:paraId="365B80E5" w14:textId="77777777" w:rsidR="00FD63AB" w:rsidRPr="0067132A" w:rsidRDefault="00FD63AB" w:rsidP="0067132A">
            <w:pPr>
              <w:jc w:val="both"/>
              <w:rPr>
                <w:bCs/>
              </w:rPr>
            </w:pPr>
          </w:p>
        </w:tc>
        <w:tc>
          <w:tcPr>
            <w:tcW w:w="702" w:type="dxa"/>
            <w:gridSpan w:val="2"/>
          </w:tcPr>
          <w:p w14:paraId="6F6C9EAA" w14:textId="77777777" w:rsidR="00FD63AB" w:rsidRPr="0067132A" w:rsidRDefault="00FD63AB" w:rsidP="0067132A">
            <w:pPr>
              <w:jc w:val="both"/>
              <w:rPr>
                <w:bCs/>
                <w:lang w:eastAsia="tr-TR"/>
              </w:rPr>
            </w:pPr>
          </w:p>
        </w:tc>
        <w:tc>
          <w:tcPr>
            <w:tcW w:w="715" w:type="dxa"/>
            <w:gridSpan w:val="3"/>
          </w:tcPr>
          <w:p w14:paraId="350FD8EB" w14:textId="77777777" w:rsidR="00FD63AB" w:rsidRPr="0067132A" w:rsidRDefault="00FD63AB" w:rsidP="0067132A">
            <w:pPr>
              <w:jc w:val="center"/>
              <w:rPr>
                <w:bCs/>
              </w:rPr>
            </w:pPr>
          </w:p>
        </w:tc>
        <w:tc>
          <w:tcPr>
            <w:tcW w:w="567" w:type="dxa"/>
          </w:tcPr>
          <w:p w14:paraId="3C017E45" w14:textId="650CCF66" w:rsidR="00FD63AB" w:rsidRDefault="00FD63AB" w:rsidP="00FD63AB">
            <w:pPr>
              <w:jc w:val="center"/>
              <w:rPr>
                <w:bCs/>
              </w:rPr>
            </w:pPr>
            <w:r w:rsidRPr="003847DC">
              <w:rPr>
                <w:bCs/>
              </w:rPr>
              <w:t>(b)</w:t>
            </w:r>
          </w:p>
        </w:tc>
        <w:tc>
          <w:tcPr>
            <w:tcW w:w="3258" w:type="dxa"/>
          </w:tcPr>
          <w:p w14:paraId="2056012C" w14:textId="795E0337" w:rsidR="00FD63AB" w:rsidRPr="0067132A" w:rsidRDefault="00FD63AB" w:rsidP="00C04D9F">
            <w:pPr>
              <w:jc w:val="both"/>
              <w:rPr>
                <w:bCs/>
              </w:rPr>
            </w:pPr>
            <w:r w:rsidRPr="0067132A">
              <w:rPr>
                <w:bCs/>
              </w:rPr>
              <w:t>Bu haktan faydalanan tüzel kişilerin hissedarları,</w:t>
            </w:r>
            <w:r w:rsidR="00C04D9F">
              <w:rPr>
                <w:bCs/>
              </w:rPr>
              <w:t xml:space="preserve"> direktörleri, yöneticileri veya mütevellileri</w:t>
            </w:r>
            <w:r w:rsidR="002C2166">
              <w:rPr>
                <w:bCs/>
              </w:rPr>
              <w:t>,</w:t>
            </w:r>
            <w:r w:rsidRPr="0067132A">
              <w:rPr>
                <w:bCs/>
              </w:rPr>
              <w:t xml:space="preserve"> başka bir şirket veya tüzel kişilik ile ikinci kez arazi satın alamaz.</w:t>
            </w:r>
          </w:p>
        </w:tc>
      </w:tr>
      <w:tr w:rsidR="00FD63AB" w:rsidRPr="0067132A" w14:paraId="1806FEBF" w14:textId="77777777" w:rsidTr="00FD63AB">
        <w:tc>
          <w:tcPr>
            <w:tcW w:w="2021" w:type="dxa"/>
          </w:tcPr>
          <w:p w14:paraId="0D43276E" w14:textId="77777777" w:rsidR="00FD63AB" w:rsidRPr="0067132A" w:rsidRDefault="00FD63AB" w:rsidP="0067132A">
            <w:pPr>
              <w:rPr>
                <w:bCs/>
              </w:rPr>
            </w:pPr>
          </w:p>
        </w:tc>
        <w:tc>
          <w:tcPr>
            <w:tcW w:w="462" w:type="dxa"/>
            <w:gridSpan w:val="2"/>
          </w:tcPr>
          <w:p w14:paraId="644C508B" w14:textId="77777777" w:rsidR="00FD63AB" w:rsidRPr="0067132A" w:rsidRDefault="00FD63AB" w:rsidP="0067132A">
            <w:pPr>
              <w:jc w:val="both"/>
              <w:rPr>
                <w:bCs/>
              </w:rPr>
            </w:pPr>
          </w:p>
        </w:tc>
        <w:tc>
          <w:tcPr>
            <w:tcW w:w="2056" w:type="dxa"/>
            <w:gridSpan w:val="3"/>
          </w:tcPr>
          <w:p w14:paraId="5EBADD6E" w14:textId="77777777" w:rsidR="00FD63AB" w:rsidRPr="0067132A" w:rsidRDefault="00FD63AB" w:rsidP="0067132A">
            <w:pPr>
              <w:jc w:val="both"/>
              <w:rPr>
                <w:bCs/>
                <w:lang w:eastAsia="tr-TR"/>
              </w:rPr>
            </w:pPr>
          </w:p>
        </w:tc>
        <w:tc>
          <w:tcPr>
            <w:tcW w:w="284" w:type="dxa"/>
          </w:tcPr>
          <w:p w14:paraId="41CDA53E" w14:textId="77777777" w:rsidR="00FD63AB" w:rsidRPr="0067132A" w:rsidRDefault="00FD63AB" w:rsidP="0067132A">
            <w:pPr>
              <w:jc w:val="both"/>
              <w:rPr>
                <w:bCs/>
              </w:rPr>
            </w:pPr>
          </w:p>
        </w:tc>
        <w:tc>
          <w:tcPr>
            <w:tcW w:w="702" w:type="dxa"/>
            <w:gridSpan w:val="2"/>
          </w:tcPr>
          <w:p w14:paraId="09492507" w14:textId="77777777" w:rsidR="00FD63AB" w:rsidRPr="0067132A" w:rsidRDefault="00FD63AB" w:rsidP="0067132A">
            <w:pPr>
              <w:jc w:val="both"/>
              <w:rPr>
                <w:bCs/>
                <w:lang w:eastAsia="tr-TR"/>
              </w:rPr>
            </w:pPr>
          </w:p>
        </w:tc>
        <w:tc>
          <w:tcPr>
            <w:tcW w:w="715" w:type="dxa"/>
            <w:gridSpan w:val="3"/>
          </w:tcPr>
          <w:p w14:paraId="561E276D" w14:textId="77777777" w:rsidR="00FD63AB" w:rsidRPr="0067132A" w:rsidRDefault="00FD63AB" w:rsidP="0067132A">
            <w:pPr>
              <w:jc w:val="center"/>
              <w:rPr>
                <w:bCs/>
              </w:rPr>
            </w:pPr>
          </w:p>
        </w:tc>
        <w:tc>
          <w:tcPr>
            <w:tcW w:w="567" w:type="dxa"/>
          </w:tcPr>
          <w:p w14:paraId="5DDB6F0A" w14:textId="6A37A1B8" w:rsidR="00FD63AB" w:rsidRPr="003847DC" w:rsidRDefault="00FD63AB" w:rsidP="00FD63AB">
            <w:pPr>
              <w:jc w:val="center"/>
              <w:rPr>
                <w:bCs/>
              </w:rPr>
            </w:pPr>
            <w:r>
              <w:rPr>
                <w:bCs/>
              </w:rPr>
              <w:t>(c)</w:t>
            </w:r>
          </w:p>
        </w:tc>
        <w:tc>
          <w:tcPr>
            <w:tcW w:w="3258" w:type="dxa"/>
          </w:tcPr>
          <w:p w14:paraId="463FC8CB" w14:textId="0D42CAD0" w:rsidR="00FD63AB" w:rsidRPr="0067132A" w:rsidRDefault="00FD63AB" w:rsidP="00B13EE6">
            <w:pPr>
              <w:jc w:val="both"/>
              <w:rPr>
                <w:bCs/>
              </w:rPr>
            </w:pPr>
            <w:r w:rsidRPr="0067132A">
              <w:rPr>
                <w:bCs/>
              </w:rPr>
              <w:t>Bu Y</w:t>
            </w:r>
            <w:r>
              <w:rPr>
                <w:bCs/>
              </w:rPr>
              <w:t xml:space="preserve">asa kapsamında taşınmaz mal satın </w:t>
            </w:r>
            <w:proofErr w:type="gramStart"/>
            <w:r>
              <w:rPr>
                <w:bCs/>
              </w:rPr>
              <w:t xml:space="preserve">alan </w:t>
            </w:r>
            <w:r w:rsidRPr="0067132A">
              <w:rPr>
                <w:bCs/>
              </w:rPr>
              <w:t xml:space="preserve"> </w:t>
            </w:r>
            <w:r>
              <w:rPr>
                <w:bCs/>
              </w:rPr>
              <w:t>yabancı</w:t>
            </w:r>
            <w:proofErr w:type="gramEnd"/>
            <w:r>
              <w:rPr>
                <w:bCs/>
              </w:rPr>
              <w:t xml:space="preserve"> şirketler, koçan devrinin gerçekleştiği tarihten itibaren 6 (altı) ay içerisinde, satın aldıkları taşınmaz malı </w:t>
            </w:r>
            <w:r w:rsidRPr="0067132A">
              <w:rPr>
                <w:bCs/>
              </w:rPr>
              <w:t xml:space="preserve">Resmi Kabz </w:t>
            </w:r>
            <w:r w:rsidR="00266147">
              <w:rPr>
                <w:bCs/>
              </w:rPr>
              <w:t xml:space="preserve">Memurluğu ve Mukayyitlik Dairesine </w:t>
            </w:r>
            <w:r>
              <w:rPr>
                <w:bCs/>
              </w:rPr>
              <w:t xml:space="preserve">bildirmekle yükümlüdür. </w:t>
            </w:r>
            <w:r w:rsidRPr="0067132A">
              <w:rPr>
                <w:bCs/>
              </w:rPr>
              <w:t xml:space="preserve">Resmi Kabz </w:t>
            </w:r>
            <w:r w:rsidR="00B13EE6">
              <w:rPr>
                <w:bCs/>
              </w:rPr>
              <w:t>Memurluğu ve Mukayyitlik Dairesi</w:t>
            </w:r>
            <w:r>
              <w:rPr>
                <w:bCs/>
              </w:rPr>
              <w:t xml:space="preserve"> taşınmaz malı olan yabancı şirketlerin </w:t>
            </w:r>
            <w:r w:rsidRPr="0067132A">
              <w:rPr>
                <w:bCs/>
              </w:rPr>
              <w:lastRenderedPageBreak/>
              <w:t>direktör veya hissedar değişikliği yapması durumunda, bu değişikliği derhal İçişleri</w:t>
            </w:r>
            <w:r w:rsidR="00266147">
              <w:rPr>
                <w:bCs/>
              </w:rPr>
              <w:t>yle G</w:t>
            </w:r>
            <w:r>
              <w:rPr>
                <w:bCs/>
              </w:rPr>
              <w:t>örevli</w:t>
            </w:r>
            <w:r w:rsidRPr="0067132A">
              <w:rPr>
                <w:bCs/>
              </w:rPr>
              <w:t xml:space="preserve"> Bakanlığa bildir</w:t>
            </w:r>
            <w:r>
              <w:rPr>
                <w:bCs/>
              </w:rPr>
              <w:t>ir.</w:t>
            </w:r>
          </w:p>
        </w:tc>
      </w:tr>
      <w:tr w:rsidR="00FD63AB" w:rsidRPr="0067132A" w14:paraId="6A3019B5" w14:textId="77777777" w:rsidTr="00FD63AB">
        <w:tc>
          <w:tcPr>
            <w:tcW w:w="2021" w:type="dxa"/>
          </w:tcPr>
          <w:p w14:paraId="15A7415A" w14:textId="77777777" w:rsidR="00FD63AB" w:rsidRPr="0067132A" w:rsidRDefault="00FD63AB" w:rsidP="0067132A">
            <w:pPr>
              <w:rPr>
                <w:bCs/>
              </w:rPr>
            </w:pPr>
          </w:p>
        </w:tc>
        <w:tc>
          <w:tcPr>
            <w:tcW w:w="462" w:type="dxa"/>
            <w:gridSpan w:val="2"/>
          </w:tcPr>
          <w:p w14:paraId="4C82D736" w14:textId="77777777" w:rsidR="00FD63AB" w:rsidRPr="0067132A" w:rsidRDefault="00FD63AB" w:rsidP="0067132A">
            <w:pPr>
              <w:jc w:val="both"/>
              <w:rPr>
                <w:bCs/>
              </w:rPr>
            </w:pPr>
          </w:p>
        </w:tc>
        <w:tc>
          <w:tcPr>
            <w:tcW w:w="2056" w:type="dxa"/>
            <w:gridSpan w:val="3"/>
          </w:tcPr>
          <w:p w14:paraId="52871153" w14:textId="77777777" w:rsidR="00FD63AB" w:rsidRPr="0067132A" w:rsidRDefault="00FD63AB" w:rsidP="0067132A">
            <w:pPr>
              <w:jc w:val="both"/>
              <w:rPr>
                <w:bCs/>
                <w:lang w:eastAsia="tr-TR"/>
              </w:rPr>
            </w:pPr>
          </w:p>
        </w:tc>
        <w:tc>
          <w:tcPr>
            <w:tcW w:w="284" w:type="dxa"/>
          </w:tcPr>
          <w:p w14:paraId="22B08DC6" w14:textId="77777777" w:rsidR="00FD63AB" w:rsidRPr="0067132A" w:rsidRDefault="00FD63AB" w:rsidP="0067132A">
            <w:pPr>
              <w:jc w:val="both"/>
              <w:rPr>
                <w:bCs/>
              </w:rPr>
            </w:pPr>
          </w:p>
        </w:tc>
        <w:tc>
          <w:tcPr>
            <w:tcW w:w="702" w:type="dxa"/>
            <w:gridSpan w:val="2"/>
          </w:tcPr>
          <w:p w14:paraId="6A3B98A1" w14:textId="77777777" w:rsidR="00FD63AB" w:rsidRPr="0067132A" w:rsidRDefault="00FD63AB" w:rsidP="0067132A">
            <w:pPr>
              <w:jc w:val="both"/>
              <w:rPr>
                <w:bCs/>
                <w:lang w:eastAsia="tr-TR"/>
              </w:rPr>
            </w:pPr>
          </w:p>
        </w:tc>
        <w:tc>
          <w:tcPr>
            <w:tcW w:w="715" w:type="dxa"/>
            <w:gridSpan w:val="3"/>
          </w:tcPr>
          <w:p w14:paraId="0B5B3F12" w14:textId="77777777" w:rsidR="00FD63AB" w:rsidRPr="0067132A" w:rsidRDefault="00FD63AB" w:rsidP="0067132A">
            <w:pPr>
              <w:jc w:val="center"/>
              <w:rPr>
                <w:bCs/>
              </w:rPr>
            </w:pPr>
            <w:r w:rsidRPr="0067132A">
              <w:rPr>
                <w:bCs/>
              </w:rPr>
              <w:t>(B)</w:t>
            </w:r>
          </w:p>
        </w:tc>
        <w:tc>
          <w:tcPr>
            <w:tcW w:w="3825" w:type="dxa"/>
            <w:gridSpan w:val="2"/>
          </w:tcPr>
          <w:p w14:paraId="0005663E" w14:textId="63FBA49A" w:rsidR="00FD63AB" w:rsidRPr="0067132A" w:rsidRDefault="00FD63AB" w:rsidP="004B2B8F">
            <w:pPr>
              <w:jc w:val="both"/>
              <w:rPr>
                <w:bCs/>
              </w:rPr>
            </w:pPr>
            <w:r w:rsidRPr="0067132A">
              <w:rPr>
                <w:bCs/>
              </w:rPr>
              <w:t>Yukarıdaki (A) bendindeki kurallar, Kuzey Kıbrıs Türk Cumhuriyeti dışındaki bir ülkede kurulmuş veya yabancı bir ülkede kayıtlı bulunan Kuzey Kıbrıs Türk Cumhuriyeti yurttaşı ortaklı tüzel kişilere de uygulanır.</w:t>
            </w:r>
          </w:p>
        </w:tc>
      </w:tr>
      <w:tr w:rsidR="00FD63AB" w:rsidRPr="0067132A" w14:paraId="001D7528" w14:textId="77777777" w:rsidTr="00FD63AB">
        <w:tc>
          <w:tcPr>
            <w:tcW w:w="2021" w:type="dxa"/>
          </w:tcPr>
          <w:p w14:paraId="4692E78F" w14:textId="77777777" w:rsidR="00FD63AB" w:rsidRPr="0067132A" w:rsidRDefault="00FD63AB" w:rsidP="0067132A">
            <w:pPr>
              <w:rPr>
                <w:bCs/>
              </w:rPr>
            </w:pPr>
          </w:p>
        </w:tc>
        <w:tc>
          <w:tcPr>
            <w:tcW w:w="462" w:type="dxa"/>
            <w:gridSpan w:val="2"/>
          </w:tcPr>
          <w:p w14:paraId="0CCA3471" w14:textId="77777777" w:rsidR="00FD63AB" w:rsidRPr="0067132A" w:rsidRDefault="00FD63AB" w:rsidP="0067132A">
            <w:pPr>
              <w:jc w:val="both"/>
              <w:rPr>
                <w:bCs/>
              </w:rPr>
            </w:pPr>
          </w:p>
        </w:tc>
        <w:tc>
          <w:tcPr>
            <w:tcW w:w="2056" w:type="dxa"/>
            <w:gridSpan w:val="3"/>
          </w:tcPr>
          <w:p w14:paraId="444A7E36" w14:textId="01FA61D7" w:rsidR="00FD63AB" w:rsidRPr="0067132A" w:rsidRDefault="00FD63AB" w:rsidP="00634020">
            <w:pPr>
              <w:rPr>
                <w:bCs/>
                <w:lang w:eastAsia="tr-TR"/>
              </w:rPr>
            </w:pPr>
          </w:p>
        </w:tc>
        <w:tc>
          <w:tcPr>
            <w:tcW w:w="284" w:type="dxa"/>
          </w:tcPr>
          <w:p w14:paraId="78D8A911" w14:textId="77777777" w:rsidR="00FD63AB" w:rsidRPr="0067132A" w:rsidRDefault="00FD63AB" w:rsidP="0067132A">
            <w:pPr>
              <w:jc w:val="both"/>
              <w:rPr>
                <w:bCs/>
              </w:rPr>
            </w:pPr>
          </w:p>
        </w:tc>
        <w:tc>
          <w:tcPr>
            <w:tcW w:w="702" w:type="dxa"/>
            <w:gridSpan w:val="2"/>
          </w:tcPr>
          <w:p w14:paraId="2ADAEE02" w14:textId="2A7C9F4D" w:rsidR="00FD63AB" w:rsidRPr="0067132A" w:rsidRDefault="00FD63AB" w:rsidP="0067132A">
            <w:pPr>
              <w:jc w:val="center"/>
              <w:rPr>
                <w:bCs/>
                <w:lang w:eastAsia="tr-TR"/>
              </w:rPr>
            </w:pPr>
            <w:r w:rsidRPr="0067132A">
              <w:rPr>
                <w:bCs/>
                <w:lang w:eastAsia="tr-TR"/>
              </w:rPr>
              <w:t>(14)</w:t>
            </w:r>
          </w:p>
        </w:tc>
        <w:tc>
          <w:tcPr>
            <w:tcW w:w="4540" w:type="dxa"/>
            <w:gridSpan w:val="5"/>
          </w:tcPr>
          <w:p w14:paraId="39F4D1B2" w14:textId="27AFBABC" w:rsidR="00FD63AB" w:rsidRPr="0067132A" w:rsidRDefault="00FD63AB" w:rsidP="003847DC">
            <w:pPr>
              <w:jc w:val="both"/>
              <w:rPr>
                <w:bCs/>
              </w:rPr>
            </w:pPr>
            <w:r>
              <w:rPr>
                <w:bCs/>
              </w:rPr>
              <w:t>Yabancı</w:t>
            </w:r>
            <w:r w:rsidR="00C04D9F">
              <w:rPr>
                <w:bCs/>
              </w:rPr>
              <w:t xml:space="preserve"> bir şirket</w:t>
            </w:r>
            <w:r w:rsidR="00347D1D">
              <w:rPr>
                <w:bCs/>
              </w:rPr>
              <w:t>in</w:t>
            </w:r>
            <w:r>
              <w:rPr>
                <w:bCs/>
              </w:rPr>
              <w:t xml:space="preserve"> h</w:t>
            </w:r>
            <w:r w:rsidRPr="0067132A">
              <w:rPr>
                <w:bCs/>
              </w:rPr>
              <w:t>isseleri, yabancıdan Kuzey Kıbrıs Türk Cumhuriyeti yurttaşı olan gerçek veya tüzel kişiye geçmiş ise yapılacak olan yap-sat veya yatırım için Bakanlar Kurulundan izin almak zorunludur.</w:t>
            </w:r>
          </w:p>
        </w:tc>
      </w:tr>
      <w:tr w:rsidR="00FD63AB" w:rsidRPr="0067132A" w14:paraId="5833B8DF" w14:textId="77777777" w:rsidTr="00FD63AB">
        <w:tc>
          <w:tcPr>
            <w:tcW w:w="2021" w:type="dxa"/>
          </w:tcPr>
          <w:p w14:paraId="312065D9" w14:textId="74082B45" w:rsidR="00FD63AB" w:rsidRPr="0067132A" w:rsidRDefault="00FD63AB" w:rsidP="0067132A">
            <w:pPr>
              <w:jc w:val="center"/>
              <w:rPr>
                <w:bCs/>
              </w:rPr>
            </w:pPr>
          </w:p>
        </w:tc>
        <w:tc>
          <w:tcPr>
            <w:tcW w:w="462" w:type="dxa"/>
            <w:gridSpan w:val="2"/>
          </w:tcPr>
          <w:p w14:paraId="42F0046F" w14:textId="77777777" w:rsidR="00FD63AB" w:rsidRPr="0067132A" w:rsidRDefault="00FD63AB" w:rsidP="0067132A">
            <w:pPr>
              <w:jc w:val="both"/>
              <w:rPr>
                <w:bCs/>
              </w:rPr>
            </w:pPr>
          </w:p>
        </w:tc>
        <w:tc>
          <w:tcPr>
            <w:tcW w:w="2340" w:type="dxa"/>
            <w:gridSpan w:val="4"/>
          </w:tcPr>
          <w:p w14:paraId="5DEFFB6F" w14:textId="52EF5620" w:rsidR="00FD63AB" w:rsidRPr="0067132A" w:rsidRDefault="00FD63AB" w:rsidP="0067132A">
            <w:pPr>
              <w:rPr>
                <w:bCs/>
              </w:rPr>
            </w:pPr>
            <w:r w:rsidRPr="0067132A">
              <w:rPr>
                <w:bCs/>
              </w:rPr>
              <w:t xml:space="preserve">            </w:t>
            </w:r>
            <w:r>
              <w:rPr>
                <w:bCs/>
              </w:rPr>
              <w:t>Fasıl</w:t>
            </w:r>
            <w:r w:rsidRPr="0067132A">
              <w:rPr>
                <w:bCs/>
              </w:rPr>
              <w:t xml:space="preserve"> 149</w:t>
            </w:r>
          </w:p>
          <w:p w14:paraId="5A8DB3B4" w14:textId="7FE07B0C" w:rsidR="00FD63AB" w:rsidRPr="0067132A" w:rsidRDefault="00FD63AB" w:rsidP="0067132A">
            <w:pPr>
              <w:jc w:val="center"/>
              <w:rPr>
                <w:bCs/>
              </w:rPr>
            </w:pPr>
            <w:r w:rsidRPr="0067132A">
              <w:rPr>
                <w:bCs/>
              </w:rPr>
              <w:t xml:space="preserve">                     6/1959</w:t>
            </w:r>
          </w:p>
          <w:p w14:paraId="4529FEF2" w14:textId="77777777" w:rsidR="00FD63AB" w:rsidRDefault="00FD63AB" w:rsidP="0067132A">
            <w:pPr>
              <w:jc w:val="center"/>
              <w:rPr>
                <w:bCs/>
              </w:rPr>
            </w:pPr>
            <w:r w:rsidRPr="0067132A">
              <w:rPr>
                <w:bCs/>
              </w:rPr>
              <w:t xml:space="preserve">                   21/1989</w:t>
            </w:r>
          </w:p>
          <w:p w14:paraId="1D2F38B9" w14:textId="77777777" w:rsidR="00266147" w:rsidRDefault="00266147" w:rsidP="0067132A">
            <w:pPr>
              <w:jc w:val="center"/>
              <w:rPr>
                <w:bCs/>
              </w:rPr>
            </w:pPr>
          </w:p>
          <w:p w14:paraId="63B5BC3E" w14:textId="4E037A67" w:rsidR="00FD63AB" w:rsidRDefault="00FD63AB" w:rsidP="0067132A">
            <w:pPr>
              <w:jc w:val="center"/>
              <w:rPr>
                <w:bCs/>
              </w:rPr>
            </w:pPr>
            <w:r>
              <w:rPr>
                <w:bCs/>
              </w:rPr>
              <w:t>Fasıl 193</w:t>
            </w:r>
          </w:p>
          <w:p w14:paraId="0FF4CB53" w14:textId="19C8CD03" w:rsidR="00FD63AB" w:rsidRPr="0067132A" w:rsidRDefault="00FD63AB" w:rsidP="006E4971">
            <w:pPr>
              <w:rPr>
                <w:bCs/>
              </w:rPr>
            </w:pPr>
          </w:p>
        </w:tc>
        <w:tc>
          <w:tcPr>
            <w:tcW w:w="702" w:type="dxa"/>
            <w:gridSpan w:val="2"/>
          </w:tcPr>
          <w:p w14:paraId="3D28EB8C" w14:textId="73E96C81" w:rsidR="00FD63AB" w:rsidRPr="0067132A" w:rsidRDefault="00FD63AB" w:rsidP="0067132A">
            <w:pPr>
              <w:jc w:val="center"/>
              <w:rPr>
                <w:bCs/>
                <w:lang w:eastAsia="tr-TR"/>
              </w:rPr>
            </w:pPr>
            <w:r w:rsidRPr="0067132A">
              <w:rPr>
                <w:lang w:eastAsia="tr-TR"/>
              </w:rPr>
              <w:t>(15)</w:t>
            </w:r>
          </w:p>
        </w:tc>
        <w:tc>
          <w:tcPr>
            <w:tcW w:w="4540" w:type="dxa"/>
            <w:gridSpan w:val="5"/>
          </w:tcPr>
          <w:p w14:paraId="2D541CC2" w14:textId="431E2E39" w:rsidR="00FD63AB" w:rsidRDefault="00FD63AB" w:rsidP="006E4971">
            <w:pPr>
              <w:jc w:val="both"/>
              <w:rPr>
                <w:bCs/>
                <w:lang w:eastAsia="tr-TR"/>
              </w:rPr>
            </w:pPr>
            <w:r>
              <w:rPr>
                <w:bCs/>
                <w:lang w:eastAsia="tr-TR"/>
              </w:rPr>
              <w:t>Y</w:t>
            </w:r>
            <w:r w:rsidRPr="0067132A">
              <w:rPr>
                <w:bCs/>
                <w:lang w:eastAsia="tr-TR"/>
              </w:rPr>
              <w:t>abancı gerçek veya tüzel kişiler</w:t>
            </w:r>
            <w:r>
              <w:rPr>
                <w:bCs/>
                <w:lang w:eastAsia="tr-TR"/>
              </w:rPr>
              <w:t xml:space="preserve">, </w:t>
            </w:r>
            <w:r w:rsidRPr="0067132A">
              <w:rPr>
                <w:bCs/>
                <w:lang w:eastAsia="tr-TR"/>
              </w:rPr>
              <w:t xml:space="preserve">Sözleşmeler </w:t>
            </w:r>
            <w:r w:rsidRPr="003847DC">
              <w:rPr>
                <w:bCs/>
                <w:lang w:eastAsia="tr-TR"/>
              </w:rPr>
              <w:t xml:space="preserve">Yasasında ve/veya Mütevelliler Yasasında ve/veya başka bir yasada aksine </w:t>
            </w:r>
            <w:r w:rsidRPr="0067132A">
              <w:rPr>
                <w:bCs/>
                <w:lang w:eastAsia="tr-TR"/>
              </w:rPr>
              <w:t xml:space="preserve">kural bulunup bulunmadığına bakılmaksızın, bu Yasada tanınan taşınmaz mal </w:t>
            </w:r>
            <w:r>
              <w:rPr>
                <w:bCs/>
                <w:lang w:eastAsia="tr-TR"/>
              </w:rPr>
              <w:t xml:space="preserve">edinimi </w:t>
            </w:r>
            <w:r w:rsidRPr="0067132A">
              <w:rPr>
                <w:bCs/>
                <w:lang w:eastAsia="tr-TR"/>
              </w:rPr>
              <w:t xml:space="preserve">hakkından fazla taşınmaz mal satın almak </w:t>
            </w:r>
            <w:r>
              <w:rPr>
                <w:bCs/>
                <w:lang w:eastAsia="tr-TR"/>
              </w:rPr>
              <w:t xml:space="preserve">amacıyla </w:t>
            </w:r>
            <w:r w:rsidRPr="0067132A">
              <w:rPr>
                <w:bCs/>
                <w:lang w:eastAsia="tr-TR"/>
              </w:rPr>
              <w:t>yediemin</w:t>
            </w:r>
            <w:r>
              <w:rPr>
                <w:bCs/>
                <w:lang w:eastAsia="tr-TR"/>
              </w:rPr>
              <w:t xml:space="preserve"> (trustee)</w:t>
            </w:r>
            <w:r w:rsidRPr="00EA2E8A">
              <w:rPr>
                <w:b/>
                <w:bCs/>
                <w:color w:val="FF0000"/>
                <w:lang w:eastAsia="tr-TR"/>
              </w:rPr>
              <w:t xml:space="preserve"> </w:t>
            </w:r>
            <w:r w:rsidRPr="00C35397">
              <w:rPr>
                <w:bCs/>
                <w:lang w:eastAsia="tr-TR"/>
              </w:rPr>
              <w:t>(mütevelli)</w:t>
            </w:r>
            <w:r>
              <w:rPr>
                <w:bCs/>
                <w:lang w:eastAsia="tr-TR"/>
              </w:rPr>
              <w:t xml:space="preserve"> sözleşmesi yapamaz.”</w:t>
            </w:r>
          </w:p>
          <w:p w14:paraId="08199347" w14:textId="65B008F2" w:rsidR="00FD63AB" w:rsidRPr="0067132A" w:rsidRDefault="00FD63AB" w:rsidP="006E4971">
            <w:pPr>
              <w:jc w:val="both"/>
              <w:rPr>
                <w:bCs/>
                <w:lang w:eastAsia="tr-TR"/>
              </w:rPr>
            </w:pPr>
          </w:p>
        </w:tc>
      </w:tr>
      <w:tr w:rsidR="00FD63AB" w:rsidRPr="00267888" w14:paraId="0D15A257" w14:textId="77777777" w:rsidTr="006D637F">
        <w:tc>
          <w:tcPr>
            <w:tcW w:w="2021" w:type="dxa"/>
          </w:tcPr>
          <w:p w14:paraId="32B0D76C" w14:textId="77777777" w:rsidR="00FD63AB" w:rsidRDefault="00FD63AB" w:rsidP="004E115F">
            <w:pPr>
              <w:rPr>
                <w:bCs/>
              </w:rPr>
            </w:pPr>
            <w:r w:rsidRPr="00267888">
              <w:rPr>
                <w:bCs/>
              </w:rPr>
              <w:t>Esas Yasanın Üçüncü Kısım Başlığının Kaldırılması</w:t>
            </w:r>
          </w:p>
          <w:p w14:paraId="348B2085" w14:textId="087C86E8" w:rsidR="00FD63AB" w:rsidRPr="00267888" w:rsidRDefault="00FD63AB" w:rsidP="004E115F">
            <w:pPr>
              <w:rPr>
                <w:bCs/>
              </w:rPr>
            </w:pPr>
          </w:p>
        </w:tc>
        <w:tc>
          <w:tcPr>
            <w:tcW w:w="8044" w:type="dxa"/>
            <w:gridSpan w:val="13"/>
          </w:tcPr>
          <w:p w14:paraId="586B617C" w14:textId="51BF74EE" w:rsidR="00FD63AB" w:rsidRDefault="00FD63AB" w:rsidP="00126639">
            <w:pPr>
              <w:jc w:val="both"/>
              <w:rPr>
                <w:bCs/>
                <w:spacing w:val="-1"/>
              </w:rPr>
            </w:pPr>
            <w:r w:rsidRPr="00267888">
              <w:rPr>
                <w:bCs/>
              </w:rPr>
              <w:t xml:space="preserve">8. </w:t>
            </w:r>
            <w:r w:rsidRPr="00267888">
              <w:rPr>
                <w:bCs/>
                <w:spacing w:val="-1"/>
              </w:rPr>
              <w:t>Esas Yasa, 8’inci maddesinden hemen sonra gelen “ÜÇÜNCÜ KISIM</w:t>
            </w:r>
            <w:r w:rsidR="00246726">
              <w:rPr>
                <w:bCs/>
                <w:spacing w:val="-1"/>
              </w:rPr>
              <w:t xml:space="preserve"> Taşınmaz Mal Satın Almaya İliş</w:t>
            </w:r>
            <w:r w:rsidRPr="00267888">
              <w:rPr>
                <w:bCs/>
                <w:spacing w:val="-1"/>
              </w:rPr>
              <w:t>k</w:t>
            </w:r>
            <w:r>
              <w:rPr>
                <w:bCs/>
                <w:spacing w:val="-1"/>
              </w:rPr>
              <w:t>i</w:t>
            </w:r>
            <w:r w:rsidRPr="00267888">
              <w:rPr>
                <w:bCs/>
                <w:spacing w:val="-1"/>
              </w:rPr>
              <w:t>n Kurallar” başlığı kaldırılmak suretiyle değiştirilir.</w:t>
            </w:r>
          </w:p>
          <w:p w14:paraId="0632FC75" w14:textId="77777777" w:rsidR="00FD63AB" w:rsidRPr="00267888" w:rsidRDefault="00FD63AB" w:rsidP="00126639">
            <w:pPr>
              <w:jc w:val="both"/>
              <w:rPr>
                <w:bCs/>
                <w:spacing w:val="-1"/>
              </w:rPr>
            </w:pPr>
          </w:p>
          <w:p w14:paraId="356C0C03" w14:textId="77777777" w:rsidR="00FD63AB" w:rsidRPr="00267888" w:rsidRDefault="00FD63AB" w:rsidP="00126639">
            <w:pPr>
              <w:jc w:val="both"/>
              <w:rPr>
                <w:bCs/>
                <w:spacing w:val="-1"/>
              </w:rPr>
            </w:pPr>
          </w:p>
        </w:tc>
      </w:tr>
      <w:tr w:rsidR="00FD63AB" w:rsidRPr="0067132A" w14:paraId="0B7BA204" w14:textId="77777777" w:rsidTr="006D637F">
        <w:tc>
          <w:tcPr>
            <w:tcW w:w="2099" w:type="dxa"/>
            <w:gridSpan w:val="2"/>
          </w:tcPr>
          <w:p w14:paraId="5348380D" w14:textId="44C2F4B7" w:rsidR="00FD63AB" w:rsidRPr="002B457A" w:rsidRDefault="00FD63AB" w:rsidP="0067132A">
            <w:r>
              <w:br w:type="page"/>
            </w:r>
            <w:r w:rsidRPr="0067132A">
              <w:rPr>
                <w:bCs/>
              </w:rPr>
              <w:t>Esas Yasanın</w:t>
            </w:r>
          </w:p>
          <w:p w14:paraId="1D3E4C5A" w14:textId="19ED9357" w:rsidR="00FD63AB" w:rsidRPr="00451342" w:rsidRDefault="00FD63AB" w:rsidP="00FD63AB">
            <w:pPr>
              <w:rPr>
                <w:bCs/>
              </w:rPr>
            </w:pPr>
            <w:r w:rsidRPr="0067132A">
              <w:rPr>
                <w:bCs/>
              </w:rPr>
              <w:t>9’uncu Maddesinin Değiştirilmesi</w:t>
            </w:r>
          </w:p>
        </w:tc>
        <w:tc>
          <w:tcPr>
            <w:tcW w:w="7966" w:type="dxa"/>
            <w:gridSpan w:val="12"/>
          </w:tcPr>
          <w:p w14:paraId="075046DB" w14:textId="6EB74CE2" w:rsidR="00FD63AB" w:rsidRPr="0067132A" w:rsidRDefault="00FD63AB" w:rsidP="0067132A">
            <w:pPr>
              <w:jc w:val="both"/>
              <w:rPr>
                <w:bCs/>
                <w:lang w:eastAsia="tr-TR"/>
              </w:rPr>
            </w:pPr>
            <w:r>
              <w:rPr>
                <w:bCs/>
              </w:rPr>
              <w:t>9</w:t>
            </w:r>
            <w:r w:rsidRPr="0067132A">
              <w:rPr>
                <w:bCs/>
              </w:rPr>
              <w:t xml:space="preserve">. </w:t>
            </w:r>
            <w:r w:rsidRPr="0067132A">
              <w:rPr>
                <w:bCs/>
                <w:lang w:eastAsia="tr-TR"/>
              </w:rPr>
              <w:t>Esas Yasa, 9’uncu maddesi kaldırılmak ve yerine aşağıdaki yeni 9’uncu  madde konmak suretiyle değiştirilir:</w:t>
            </w:r>
          </w:p>
          <w:p w14:paraId="0020F5A0" w14:textId="067CD96C" w:rsidR="00FD63AB" w:rsidRPr="0067132A" w:rsidRDefault="00FD63AB" w:rsidP="0067132A">
            <w:pPr>
              <w:jc w:val="both"/>
              <w:rPr>
                <w:bCs/>
                <w:lang w:eastAsia="tr-TR"/>
              </w:rPr>
            </w:pPr>
          </w:p>
        </w:tc>
      </w:tr>
      <w:tr w:rsidR="00FD63AB" w:rsidRPr="0067132A" w14:paraId="3212D303" w14:textId="77777777" w:rsidTr="00FD63AB">
        <w:trPr>
          <w:trHeight w:val="1862"/>
        </w:trPr>
        <w:tc>
          <w:tcPr>
            <w:tcW w:w="2099" w:type="dxa"/>
            <w:gridSpan w:val="2"/>
          </w:tcPr>
          <w:p w14:paraId="21033159" w14:textId="3C2C358E" w:rsidR="00FD63AB" w:rsidRPr="0067132A" w:rsidRDefault="00FD63AB" w:rsidP="0067132A">
            <w:pPr>
              <w:rPr>
                <w:bCs/>
              </w:rPr>
            </w:pPr>
          </w:p>
        </w:tc>
        <w:tc>
          <w:tcPr>
            <w:tcW w:w="561" w:type="dxa"/>
            <w:gridSpan w:val="2"/>
          </w:tcPr>
          <w:p w14:paraId="1288E689" w14:textId="77777777" w:rsidR="00FD63AB" w:rsidRPr="0067132A" w:rsidRDefault="00FD63AB" w:rsidP="0067132A">
            <w:pPr>
              <w:jc w:val="both"/>
              <w:rPr>
                <w:bCs/>
              </w:rPr>
            </w:pPr>
          </w:p>
        </w:tc>
        <w:tc>
          <w:tcPr>
            <w:tcW w:w="2277" w:type="dxa"/>
            <w:gridSpan w:val="4"/>
          </w:tcPr>
          <w:p w14:paraId="54A6D944" w14:textId="6F5B6EE0" w:rsidR="00FD63AB" w:rsidRPr="0067132A" w:rsidRDefault="00FD63AB" w:rsidP="0067132A">
            <w:pPr>
              <w:rPr>
                <w:bCs/>
                <w:lang w:eastAsia="tr-TR"/>
              </w:rPr>
            </w:pPr>
            <w:r w:rsidRPr="0067132A">
              <w:rPr>
                <w:bCs/>
                <w:lang w:eastAsia="tr-TR"/>
              </w:rPr>
              <w:t>“Yabancıların Uzun Vadeli Taşınmaz Mal Kiralamasına İlişkin  Kurallar</w:t>
            </w:r>
          </w:p>
          <w:p w14:paraId="2900DDBD" w14:textId="363CC6E4" w:rsidR="00FD63AB" w:rsidRPr="0067132A" w:rsidRDefault="00FD63AB" w:rsidP="0067132A">
            <w:pPr>
              <w:rPr>
                <w:bCs/>
                <w:lang w:eastAsia="tr-TR"/>
              </w:rPr>
            </w:pPr>
          </w:p>
        </w:tc>
        <w:tc>
          <w:tcPr>
            <w:tcW w:w="5128" w:type="dxa"/>
            <w:gridSpan w:val="6"/>
          </w:tcPr>
          <w:p w14:paraId="4D41336F" w14:textId="40CDE25A" w:rsidR="00FD63AB" w:rsidRPr="0067132A" w:rsidRDefault="00FD63AB" w:rsidP="0067132A">
            <w:pPr>
              <w:jc w:val="both"/>
              <w:rPr>
                <w:bCs/>
              </w:rPr>
            </w:pPr>
            <w:r w:rsidRPr="0067132A">
              <w:rPr>
                <w:bCs/>
              </w:rPr>
              <w:t xml:space="preserve">9. </w:t>
            </w:r>
            <w:r w:rsidRPr="0067132A">
              <w:rPr>
                <w:bCs/>
                <w:spacing w:val="-1"/>
              </w:rPr>
              <w:t xml:space="preserve">Yabancı gerçek veya tüzel kişiler, </w:t>
            </w:r>
            <w:r w:rsidRPr="0067132A">
              <w:rPr>
                <w:bCs/>
              </w:rPr>
              <w:t xml:space="preserve">Kuzey Kıbrıs Türk Cumhuriyeti </w:t>
            </w:r>
            <w:r w:rsidRPr="0067132A">
              <w:rPr>
                <w:bCs/>
                <w:spacing w:val="-1"/>
              </w:rPr>
              <w:t xml:space="preserve">hudutları içerisinde önceden </w:t>
            </w:r>
            <w:r>
              <w:rPr>
                <w:bCs/>
                <w:spacing w:val="-1"/>
              </w:rPr>
              <w:t>Bakanlar K</w:t>
            </w:r>
            <w:r w:rsidRPr="0067132A">
              <w:rPr>
                <w:bCs/>
                <w:spacing w:val="-1"/>
              </w:rPr>
              <w:t>urulu izni alınması koşulu ile uzun vadeli taşınmaz mal kiralayabilirler. Bu Yasanın 8’inci maddesindeki kurallar, uzun vadeli kiralamaya ilişkin olarak da uygulanır.”</w:t>
            </w:r>
          </w:p>
          <w:p w14:paraId="7D2C9310" w14:textId="212EDE99" w:rsidR="00FD63AB" w:rsidRPr="0067132A" w:rsidRDefault="00FD63AB" w:rsidP="0067132A">
            <w:pPr>
              <w:jc w:val="both"/>
              <w:rPr>
                <w:bCs/>
                <w:lang w:eastAsia="tr-TR"/>
              </w:rPr>
            </w:pPr>
          </w:p>
        </w:tc>
      </w:tr>
      <w:tr w:rsidR="00FD63AB" w:rsidRPr="00267888" w14:paraId="755F4334" w14:textId="77777777" w:rsidTr="006D637F">
        <w:tc>
          <w:tcPr>
            <w:tcW w:w="2099" w:type="dxa"/>
            <w:gridSpan w:val="2"/>
          </w:tcPr>
          <w:p w14:paraId="7726F8B4" w14:textId="10982FA4" w:rsidR="00FD63AB" w:rsidRDefault="006E6F21" w:rsidP="000B4200">
            <w:pPr>
              <w:rPr>
                <w:bCs/>
              </w:rPr>
            </w:pPr>
            <w:r>
              <w:br w:type="page"/>
            </w:r>
            <w:r w:rsidR="00FD63AB" w:rsidRPr="00267888">
              <w:rPr>
                <w:bCs/>
              </w:rPr>
              <w:t>Esas Yasanın Dördüncü Kısım Başlığının Değiştirilmesi</w:t>
            </w:r>
          </w:p>
          <w:p w14:paraId="11DCABAC" w14:textId="60CDE23E" w:rsidR="00FD63AB" w:rsidRPr="00267888" w:rsidRDefault="00FD63AB" w:rsidP="00FD63AB">
            <w:pPr>
              <w:rPr>
                <w:bCs/>
              </w:rPr>
            </w:pPr>
          </w:p>
        </w:tc>
        <w:tc>
          <w:tcPr>
            <w:tcW w:w="7966" w:type="dxa"/>
            <w:gridSpan w:val="12"/>
          </w:tcPr>
          <w:p w14:paraId="59B2AEB0" w14:textId="11EAC8D3" w:rsidR="00FD63AB" w:rsidRPr="00267888" w:rsidRDefault="00FD63AB" w:rsidP="00126639">
            <w:pPr>
              <w:jc w:val="both"/>
              <w:rPr>
                <w:bCs/>
                <w:spacing w:val="-1"/>
              </w:rPr>
            </w:pPr>
            <w:r w:rsidRPr="00267888">
              <w:rPr>
                <w:bCs/>
              </w:rPr>
              <w:t xml:space="preserve">10. </w:t>
            </w:r>
            <w:r w:rsidRPr="00267888">
              <w:rPr>
                <w:bCs/>
                <w:spacing w:val="-1"/>
              </w:rPr>
              <w:t>Esas Yasa, 9’uncu maddesinden hemen sonra gelen “DÖRDÜNCÜ KISIM Çeşitli Kurallar” başlığı kaldırılmak ve yerine “ÜÇÜNCÜ KISIM Çeşitli Kurallar” başlığı konmak suretiyle değiştirilir.</w:t>
            </w:r>
          </w:p>
          <w:p w14:paraId="774A3850" w14:textId="77777777" w:rsidR="00FD63AB" w:rsidRPr="00267888" w:rsidRDefault="00FD63AB" w:rsidP="00126639">
            <w:pPr>
              <w:jc w:val="both"/>
              <w:rPr>
                <w:bCs/>
                <w:spacing w:val="-1"/>
              </w:rPr>
            </w:pPr>
          </w:p>
        </w:tc>
      </w:tr>
    </w:tbl>
    <w:p w14:paraId="57A7123E" w14:textId="77777777" w:rsidR="00727C85" w:rsidRDefault="00727C85">
      <w:r>
        <w:br w:type="page"/>
      </w:r>
    </w:p>
    <w:tbl>
      <w:tblPr>
        <w:tblStyle w:val="TabloKlavuzu"/>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9"/>
        <w:gridCol w:w="10"/>
        <w:gridCol w:w="561"/>
        <w:gridCol w:w="266"/>
        <w:gridCol w:w="619"/>
        <w:gridCol w:w="567"/>
        <w:gridCol w:w="567"/>
        <w:gridCol w:w="113"/>
        <w:gridCol w:w="596"/>
        <w:gridCol w:w="567"/>
        <w:gridCol w:w="4110"/>
      </w:tblGrid>
      <w:tr w:rsidR="00FD63AB" w:rsidRPr="0067132A" w14:paraId="48329CE6" w14:textId="77777777" w:rsidTr="006D637F">
        <w:tc>
          <w:tcPr>
            <w:tcW w:w="2099" w:type="dxa"/>
            <w:gridSpan w:val="2"/>
          </w:tcPr>
          <w:p w14:paraId="1735D9DB" w14:textId="4610F0C8" w:rsidR="00FD63AB" w:rsidRPr="0067132A" w:rsidRDefault="009761B8" w:rsidP="0067132A">
            <w:pPr>
              <w:rPr>
                <w:bCs/>
              </w:rPr>
            </w:pPr>
            <w:r>
              <w:lastRenderedPageBreak/>
              <w:br w:type="page"/>
            </w:r>
            <w:r w:rsidR="00FD63AB">
              <w:br w:type="page"/>
            </w:r>
            <w:r w:rsidR="00FD63AB" w:rsidRPr="0067132A">
              <w:rPr>
                <w:bCs/>
              </w:rPr>
              <w:t>Esas Yasanın</w:t>
            </w:r>
          </w:p>
          <w:p w14:paraId="2121D6CB" w14:textId="364FEB3B" w:rsidR="00FD63AB" w:rsidRPr="0067132A" w:rsidRDefault="00FD63AB" w:rsidP="00FD63AB">
            <w:pPr>
              <w:rPr>
                <w:bCs/>
              </w:rPr>
            </w:pPr>
            <w:r w:rsidRPr="0067132A">
              <w:rPr>
                <w:bCs/>
              </w:rPr>
              <w:t>12’nci Maddesinin Değiştirilmesi</w:t>
            </w:r>
          </w:p>
        </w:tc>
        <w:tc>
          <w:tcPr>
            <w:tcW w:w="7966" w:type="dxa"/>
            <w:gridSpan w:val="9"/>
          </w:tcPr>
          <w:p w14:paraId="03AD3E60" w14:textId="6CE97B9E" w:rsidR="00FD63AB" w:rsidRPr="0067132A" w:rsidRDefault="00FD63AB" w:rsidP="0067132A">
            <w:pPr>
              <w:jc w:val="both"/>
              <w:rPr>
                <w:bCs/>
                <w:lang w:eastAsia="tr-TR"/>
              </w:rPr>
            </w:pPr>
            <w:r>
              <w:rPr>
                <w:bCs/>
              </w:rPr>
              <w:t>11</w:t>
            </w:r>
            <w:r w:rsidRPr="0067132A">
              <w:rPr>
                <w:bCs/>
              </w:rPr>
              <w:t xml:space="preserve">. </w:t>
            </w:r>
            <w:r w:rsidRPr="0067132A">
              <w:rPr>
                <w:bCs/>
                <w:lang w:eastAsia="tr-TR"/>
              </w:rPr>
              <w:t xml:space="preserve">Esas Yasa, </w:t>
            </w:r>
            <w:r w:rsidRPr="0067132A">
              <w:rPr>
                <w:bCs/>
              </w:rPr>
              <w:t xml:space="preserve">12’nci </w:t>
            </w:r>
            <w:r w:rsidRPr="0067132A">
              <w:rPr>
                <w:bCs/>
                <w:lang w:eastAsia="tr-TR"/>
              </w:rPr>
              <w:t xml:space="preserve">maddesi kaldırılmak ve yerine aşağıdaki yeni </w:t>
            </w:r>
            <w:r w:rsidRPr="0067132A">
              <w:rPr>
                <w:bCs/>
              </w:rPr>
              <w:t xml:space="preserve">12’nci </w:t>
            </w:r>
            <w:r w:rsidRPr="0067132A">
              <w:rPr>
                <w:bCs/>
                <w:lang w:eastAsia="tr-TR"/>
              </w:rPr>
              <w:t xml:space="preserve"> madde konmak suretiyle değiştirilir:</w:t>
            </w:r>
          </w:p>
          <w:p w14:paraId="0AA07198" w14:textId="33FADC6E" w:rsidR="00FD63AB" w:rsidRPr="0067132A" w:rsidRDefault="00FD63AB" w:rsidP="0067132A">
            <w:pPr>
              <w:jc w:val="both"/>
              <w:rPr>
                <w:bCs/>
              </w:rPr>
            </w:pPr>
          </w:p>
        </w:tc>
      </w:tr>
      <w:tr w:rsidR="00FD63AB" w:rsidRPr="0067132A" w14:paraId="1A1A98A1" w14:textId="77777777" w:rsidTr="00FD63AB">
        <w:tc>
          <w:tcPr>
            <w:tcW w:w="2099" w:type="dxa"/>
            <w:gridSpan w:val="2"/>
          </w:tcPr>
          <w:p w14:paraId="58BA04BC" w14:textId="18BFA1D1" w:rsidR="00FD63AB" w:rsidRPr="0067132A" w:rsidRDefault="00FD63AB" w:rsidP="0067132A">
            <w:pPr>
              <w:rPr>
                <w:bCs/>
              </w:rPr>
            </w:pPr>
          </w:p>
        </w:tc>
        <w:tc>
          <w:tcPr>
            <w:tcW w:w="561" w:type="dxa"/>
          </w:tcPr>
          <w:p w14:paraId="735490B0" w14:textId="77777777" w:rsidR="00FD63AB" w:rsidRPr="0067132A" w:rsidRDefault="00FD63AB" w:rsidP="0067132A">
            <w:pPr>
              <w:jc w:val="both"/>
              <w:rPr>
                <w:bCs/>
              </w:rPr>
            </w:pPr>
          </w:p>
        </w:tc>
        <w:tc>
          <w:tcPr>
            <w:tcW w:w="2132" w:type="dxa"/>
            <w:gridSpan w:val="5"/>
          </w:tcPr>
          <w:p w14:paraId="0E3F9B77" w14:textId="77777777" w:rsidR="00FD63AB" w:rsidRPr="0067132A" w:rsidRDefault="00FD63AB" w:rsidP="0067132A">
            <w:pPr>
              <w:rPr>
                <w:bCs/>
              </w:rPr>
            </w:pPr>
            <w:r w:rsidRPr="0067132A">
              <w:rPr>
                <w:bCs/>
                <w:lang w:eastAsia="tr-TR"/>
              </w:rPr>
              <w:t>“</w:t>
            </w:r>
            <w:r w:rsidRPr="0067132A">
              <w:rPr>
                <w:bCs/>
              </w:rPr>
              <w:t xml:space="preserve">Yabancıdan </w:t>
            </w:r>
          </w:p>
          <w:p w14:paraId="393BCA85" w14:textId="77777777" w:rsidR="00FD63AB" w:rsidRPr="0067132A" w:rsidRDefault="00FD63AB" w:rsidP="0067132A">
            <w:pPr>
              <w:rPr>
                <w:bCs/>
              </w:rPr>
            </w:pPr>
            <w:r w:rsidRPr="0067132A">
              <w:rPr>
                <w:bCs/>
              </w:rPr>
              <w:t xml:space="preserve">Yabancıya </w:t>
            </w:r>
          </w:p>
          <w:p w14:paraId="45D52330" w14:textId="77777777" w:rsidR="00FD63AB" w:rsidRPr="0067132A" w:rsidRDefault="00FD63AB" w:rsidP="0067132A">
            <w:pPr>
              <w:rPr>
                <w:bCs/>
              </w:rPr>
            </w:pPr>
            <w:r w:rsidRPr="0067132A">
              <w:rPr>
                <w:bCs/>
              </w:rPr>
              <w:t xml:space="preserve">Mal Devri ve </w:t>
            </w:r>
          </w:p>
          <w:p w14:paraId="1CB3BE3C" w14:textId="77777777" w:rsidR="00FD63AB" w:rsidRPr="0067132A" w:rsidRDefault="00FD63AB" w:rsidP="0067132A">
            <w:pPr>
              <w:rPr>
                <w:bCs/>
                <w:lang w:eastAsia="tr-TR"/>
              </w:rPr>
            </w:pPr>
            <w:r w:rsidRPr="0067132A">
              <w:rPr>
                <w:bCs/>
              </w:rPr>
              <w:t>Kiralanması</w:t>
            </w:r>
          </w:p>
        </w:tc>
        <w:tc>
          <w:tcPr>
            <w:tcW w:w="5273" w:type="dxa"/>
            <w:gridSpan w:val="3"/>
          </w:tcPr>
          <w:p w14:paraId="28852B87" w14:textId="051BB418" w:rsidR="00FD63AB" w:rsidRPr="0067132A" w:rsidRDefault="00FD63AB" w:rsidP="0067132A">
            <w:pPr>
              <w:jc w:val="both"/>
              <w:rPr>
                <w:bCs/>
                <w:lang w:eastAsia="tr-TR"/>
              </w:rPr>
            </w:pPr>
            <w:r w:rsidRPr="0067132A">
              <w:rPr>
                <w:bCs/>
                <w:lang w:eastAsia="tr-TR"/>
              </w:rPr>
              <w:t xml:space="preserve">12. </w:t>
            </w:r>
            <w:r w:rsidRPr="0067132A">
              <w:rPr>
                <w:bCs/>
                <w:spacing w:val="-1"/>
              </w:rPr>
              <w:t>Bu Yasanın 4’üncü maddesinde öngörülen kurallar, bir yabancı tarafından yasal yollardan edinilmiş bulunan herhangi bir taşınmaz malın</w:t>
            </w:r>
            <w:r>
              <w:rPr>
                <w:bCs/>
                <w:spacing w:val="-1"/>
              </w:rPr>
              <w:t>,</w:t>
            </w:r>
            <w:r w:rsidRPr="0067132A">
              <w:rPr>
                <w:bCs/>
                <w:spacing w:val="-1"/>
              </w:rPr>
              <w:t xml:space="preserve"> başka bir yabancıya</w:t>
            </w:r>
            <w:r w:rsidRPr="002F334C">
              <w:rPr>
                <w:bCs/>
                <w:spacing w:val="-1"/>
              </w:rPr>
              <w:t xml:space="preserve"> uzun vadeli kiralanmasında ve mülkiyetinin</w:t>
            </w:r>
            <w:r w:rsidRPr="0067132A">
              <w:rPr>
                <w:bCs/>
                <w:spacing w:val="-1"/>
              </w:rPr>
              <w:t xml:space="preserve"> devredilmesinde de uygulanır.”</w:t>
            </w:r>
          </w:p>
          <w:p w14:paraId="3A2E37AC" w14:textId="1FEE5CED" w:rsidR="00FD63AB" w:rsidRPr="0067132A" w:rsidRDefault="00FD63AB" w:rsidP="0067132A">
            <w:pPr>
              <w:jc w:val="both"/>
              <w:rPr>
                <w:bCs/>
                <w:spacing w:val="-1"/>
              </w:rPr>
            </w:pPr>
          </w:p>
        </w:tc>
      </w:tr>
      <w:tr w:rsidR="00FD63AB" w:rsidRPr="0087403E" w14:paraId="1EDF43C1" w14:textId="77777777" w:rsidTr="006D637F">
        <w:tc>
          <w:tcPr>
            <w:tcW w:w="2099" w:type="dxa"/>
            <w:gridSpan w:val="2"/>
          </w:tcPr>
          <w:p w14:paraId="000DDF9B" w14:textId="54AE29EA" w:rsidR="00FD63AB" w:rsidRPr="0087403E" w:rsidRDefault="00FD63AB" w:rsidP="0087403E">
            <w:pPr>
              <w:rPr>
                <w:bCs/>
              </w:rPr>
            </w:pPr>
            <w:r w:rsidRPr="0087403E">
              <w:rPr>
                <w:bCs/>
              </w:rPr>
              <w:t xml:space="preserve">Esas Yasanın </w:t>
            </w:r>
            <w:r>
              <w:rPr>
                <w:bCs/>
              </w:rPr>
              <w:t>Beşinci</w:t>
            </w:r>
            <w:r w:rsidRPr="0087403E">
              <w:rPr>
                <w:bCs/>
              </w:rPr>
              <w:t xml:space="preserve"> Kısım Başlığının Değiştirilmesi</w:t>
            </w:r>
          </w:p>
        </w:tc>
        <w:tc>
          <w:tcPr>
            <w:tcW w:w="7966" w:type="dxa"/>
            <w:gridSpan w:val="9"/>
          </w:tcPr>
          <w:p w14:paraId="2F47FDF9" w14:textId="1106148A" w:rsidR="00FD63AB" w:rsidRPr="0087403E" w:rsidRDefault="00FD63AB" w:rsidP="00126639">
            <w:pPr>
              <w:jc w:val="both"/>
              <w:rPr>
                <w:bCs/>
                <w:spacing w:val="-1"/>
              </w:rPr>
            </w:pPr>
            <w:r>
              <w:rPr>
                <w:bCs/>
              </w:rPr>
              <w:t>12</w:t>
            </w:r>
            <w:r w:rsidRPr="0087403E">
              <w:rPr>
                <w:bCs/>
              </w:rPr>
              <w:t xml:space="preserve">. </w:t>
            </w:r>
            <w:r w:rsidRPr="0087403E">
              <w:rPr>
                <w:bCs/>
                <w:spacing w:val="-1"/>
              </w:rPr>
              <w:t xml:space="preserve">Esas Yasa, </w:t>
            </w:r>
            <w:r>
              <w:rPr>
                <w:bCs/>
                <w:spacing w:val="-1"/>
              </w:rPr>
              <w:t xml:space="preserve">13’üncü </w:t>
            </w:r>
            <w:r w:rsidRPr="0087403E">
              <w:rPr>
                <w:bCs/>
                <w:spacing w:val="-1"/>
              </w:rPr>
              <w:t>maddesinden hemen sonra gelen “</w:t>
            </w:r>
            <w:r>
              <w:rPr>
                <w:bCs/>
                <w:spacing w:val="-1"/>
              </w:rPr>
              <w:t>BEŞİNCİ KISIM Geçici ve Son Kurallar</w:t>
            </w:r>
            <w:r w:rsidRPr="0087403E">
              <w:rPr>
                <w:bCs/>
                <w:spacing w:val="-1"/>
              </w:rPr>
              <w:t>” başlığı kaldırılmak ve yerine “</w:t>
            </w:r>
            <w:r>
              <w:rPr>
                <w:bCs/>
                <w:spacing w:val="-1"/>
              </w:rPr>
              <w:t>DÖRDÜNCÜ KISIM Geçici ve Son Kurallar</w:t>
            </w:r>
            <w:r w:rsidRPr="0087403E">
              <w:rPr>
                <w:bCs/>
                <w:spacing w:val="-1"/>
              </w:rPr>
              <w:t>” başlığı konmak suretiyle değiştirilir.</w:t>
            </w:r>
          </w:p>
          <w:p w14:paraId="77E709EE" w14:textId="77777777" w:rsidR="00FD63AB" w:rsidRPr="0087403E" w:rsidRDefault="00FD63AB" w:rsidP="00126639">
            <w:pPr>
              <w:jc w:val="both"/>
              <w:rPr>
                <w:bCs/>
                <w:vanish/>
                <w:spacing w:val="-1"/>
                <w:specVanish/>
              </w:rPr>
            </w:pPr>
          </w:p>
          <w:p w14:paraId="7574DA15" w14:textId="77777777" w:rsidR="00FD63AB" w:rsidRPr="0087403E" w:rsidRDefault="00FD63AB" w:rsidP="00126639">
            <w:pPr>
              <w:jc w:val="both"/>
              <w:rPr>
                <w:bCs/>
                <w:spacing w:val="-1"/>
              </w:rPr>
            </w:pPr>
          </w:p>
        </w:tc>
      </w:tr>
      <w:tr w:rsidR="00FD63AB" w:rsidRPr="0087403E" w14:paraId="5B58CB7E" w14:textId="77777777" w:rsidTr="006D637F">
        <w:tc>
          <w:tcPr>
            <w:tcW w:w="2099" w:type="dxa"/>
            <w:gridSpan w:val="2"/>
          </w:tcPr>
          <w:p w14:paraId="5FD4C49A" w14:textId="77777777" w:rsidR="00FD63AB" w:rsidRPr="0087403E" w:rsidRDefault="00FD63AB" w:rsidP="0087403E">
            <w:pPr>
              <w:rPr>
                <w:bCs/>
              </w:rPr>
            </w:pPr>
          </w:p>
        </w:tc>
        <w:tc>
          <w:tcPr>
            <w:tcW w:w="7966" w:type="dxa"/>
            <w:gridSpan w:val="9"/>
          </w:tcPr>
          <w:p w14:paraId="00872310" w14:textId="77777777" w:rsidR="00FD63AB" w:rsidRDefault="00FD63AB" w:rsidP="00126639">
            <w:pPr>
              <w:jc w:val="both"/>
              <w:rPr>
                <w:bCs/>
              </w:rPr>
            </w:pPr>
          </w:p>
        </w:tc>
      </w:tr>
      <w:tr w:rsidR="0067132A" w:rsidRPr="0067132A" w14:paraId="09174C37" w14:textId="77777777" w:rsidTr="006E6F21">
        <w:trPr>
          <w:trHeight w:val="849"/>
        </w:trPr>
        <w:tc>
          <w:tcPr>
            <w:tcW w:w="2089" w:type="dxa"/>
          </w:tcPr>
          <w:p w14:paraId="796AE3FA" w14:textId="1F66E353" w:rsidR="00C86CB0" w:rsidRPr="0067132A" w:rsidRDefault="006C4E98" w:rsidP="0067132A">
            <w:pPr>
              <w:rPr>
                <w:bCs/>
              </w:rPr>
            </w:pPr>
            <w:r>
              <w:br w:type="page"/>
            </w:r>
            <w:r w:rsidR="00962C46" w:rsidRPr="0067132A">
              <w:rPr>
                <w:bCs/>
              </w:rPr>
              <w:t xml:space="preserve">Esas Yasaya </w:t>
            </w:r>
            <w:r w:rsidR="00582FD0" w:rsidRPr="0067132A">
              <w:rPr>
                <w:bCs/>
              </w:rPr>
              <w:t>Yeni 16’ncı</w:t>
            </w:r>
            <w:r w:rsidR="00962C46" w:rsidRPr="0067132A">
              <w:rPr>
                <w:bCs/>
              </w:rPr>
              <w:t xml:space="preserve"> Maddenin Eklenmesi</w:t>
            </w:r>
          </w:p>
        </w:tc>
        <w:tc>
          <w:tcPr>
            <w:tcW w:w="7976" w:type="dxa"/>
            <w:gridSpan w:val="10"/>
          </w:tcPr>
          <w:p w14:paraId="4D4C2A5E" w14:textId="12F1F6F6" w:rsidR="00C86CB0" w:rsidRPr="0067132A" w:rsidRDefault="00C86CB0" w:rsidP="0067132A">
            <w:pPr>
              <w:jc w:val="both"/>
              <w:rPr>
                <w:bCs/>
                <w:lang w:eastAsia="tr-TR"/>
              </w:rPr>
            </w:pPr>
            <w:r w:rsidRPr="0067132A">
              <w:rPr>
                <w:bCs/>
              </w:rPr>
              <w:t>1</w:t>
            </w:r>
            <w:r w:rsidR="005A0B71">
              <w:rPr>
                <w:bCs/>
              </w:rPr>
              <w:t>3</w:t>
            </w:r>
            <w:r w:rsidRPr="0067132A">
              <w:rPr>
                <w:bCs/>
              </w:rPr>
              <w:t xml:space="preserve">. </w:t>
            </w:r>
            <w:r w:rsidRPr="0067132A">
              <w:rPr>
                <w:bCs/>
                <w:lang w:eastAsia="tr-TR"/>
              </w:rPr>
              <w:t xml:space="preserve">Esas Yasa, </w:t>
            </w:r>
            <w:r w:rsidR="00061F2B">
              <w:rPr>
                <w:bCs/>
                <w:lang w:eastAsia="tr-TR"/>
              </w:rPr>
              <w:t xml:space="preserve">mevcut </w:t>
            </w:r>
            <w:r w:rsidRPr="0067132A">
              <w:rPr>
                <w:bCs/>
                <w:lang w:eastAsia="tr-TR"/>
              </w:rPr>
              <w:t>15’inci madde</w:t>
            </w:r>
            <w:r w:rsidR="00CF33F0" w:rsidRPr="0067132A">
              <w:rPr>
                <w:bCs/>
                <w:lang w:eastAsia="tr-TR"/>
              </w:rPr>
              <w:t>sin</w:t>
            </w:r>
            <w:r w:rsidRPr="0067132A">
              <w:rPr>
                <w:bCs/>
                <w:lang w:eastAsia="tr-TR"/>
              </w:rPr>
              <w:t>den hemen sonra aşağıdaki yeni 16’ncı madde eklenmek</w:t>
            </w:r>
            <w:r w:rsidR="00C04D9F">
              <w:rPr>
                <w:bCs/>
                <w:lang w:eastAsia="tr-TR"/>
              </w:rPr>
              <w:t xml:space="preserve"> </w:t>
            </w:r>
            <w:r w:rsidR="00AA3043">
              <w:rPr>
                <w:bCs/>
                <w:lang w:eastAsia="tr-TR"/>
              </w:rPr>
              <w:t>ve</w:t>
            </w:r>
            <w:r w:rsidR="00061F2B">
              <w:rPr>
                <w:bCs/>
                <w:lang w:eastAsia="tr-TR"/>
              </w:rPr>
              <w:t xml:space="preserve"> mevcut 16’ncı madde</w:t>
            </w:r>
            <w:r w:rsidR="00985129">
              <w:rPr>
                <w:bCs/>
                <w:lang w:eastAsia="tr-TR"/>
              </w:rPr>
              <w:t xml:space="preserve"> de</w:t>
            </w:r>
            <w:r w:rsidR="00061F2B">
              <w:rPr>
                <w:bCs/>
                <w:lang w:eastAsia="tr-TR"/>
              </w:rPr>
              <w:t xml:space="preserve"> yeni </w:t>
            </w:r>
            <w:r w:rsidR="00AA3043">
              <w:rPr>
                <w:bCs/>
                <w:lang w:eastAsia="tr-TR"/>
              </w:rPr>
              <w:t>17’nci madde olarak yeniden sayılandırılmak</w:t>
            </w:r>
            <w:r w:rsidRPr="0067132A">
              <w:rPr>
                <w:bCs/>
                <w:lang w:eastAsia="tr-TR"/>
              </w:rPr>
              <w:t xml:space="preserve"> suretiyle değiştirilir:</w:t>
            </w:r>
          </w:p>
          <w:p w14:paraId="11CD392E" w14:textId="6FEC1499" w:rsidR="00582FD0" w:rsidRPr="0067132A" w:rsidRDefault="00582FD0" w:rsidP="0067132A">
            <w:pPr>
              <w:jc w:val="both"/>
              <w:rPr>
                <w:bCs/>
                <w:spacing w:val="-1"/>
              </w:rPr>
            </w:pPr>
          </w:p>
        </w:tc>
      </w:tr>
      <w:tr w:rsidR="00451342" w:rsidRPr="00451342" w14:paraId="2A64EEC3" w14:textId="77777777" w:rsidTr="006E6F21">
        <w:trPr>
          <w:trHeight w:val="2154"/>
        </w:trPr>
        <w:tc>
          <w:tcPr>
            <w:tcW w:w="2089" w:type="dxa"/>
          </w:tcPr>
          <w:p w14:paraId="1D286D9B" w14:textId="20BD0A4C" w:rsidR="002A6625" w:rsidRPr="0071080D" w:rsidRDefault="002A6625" w:rsidP="002575A4">
            <w:pPr>
              <w:rPr>
                <w:b/>
                <w:bCs/>
                <w:i/>
              </w:rPr>
            </w:pPr>
          </w:p>
        </w:tc>
        <w:tc>
          <w:tcPr>
            <w:tcW w:w="837" w:type="dxa"/>
            <w:gridSpan w:val="3"/>
          </w:tcPr>
          <w:p w14:paraId="330188CF" w14:textId="77777777" w:rsidR="002A6625" w:rsidRPr="00451342" w:rsidRDefault="002A6625" w:rsidP="002575A4">
            <w:pPr>
              <w:jc w:val="both"/>
              <w:rPr>
                <w:bCs/>
              </w:rPr>
            </w:pPr>
          </w:p>
        </w:tc>
        <w:tc>
          <w:tcPr>
            <w:tcW w:w="1186" w:type="dxa"/>
            <w:gridSpan w:val="2"/>
          </w:tcPr>
          <w:p w14:paraId="01CF7FD2" w14:textId="77777777" w:rsidR="002A6625" w:rsidRPr="00451342" w:rsidRDefault="002A6625" w:rsidP="002575A4">
            <w:pPr>
              <w:jc w:val="both"/>
              <w:rPr>
                <w:bCs/>
                <w:lang w:eastAsia="tr-TR"/>
              </w:rPr>
            </w:pPr>
            <w:r w:rsidRPr="00451342">
              <w:rPr>
                <w:bCs/>
                <w:lang w:eastAsia="tr-TR"/>
              </w:rPr>
              <w:t xml:space="preserve">“Suç ve </w:t>
            </w:r>
          </w:p>
          <w:p w14:paraId="10675D61" w14:textId="77777777" w:rsidR="002A6625" w:rsidRPr="00451342" w:rsidRDefault="002A6625" w:rsidP="002575A4">
            <w:pPr>
              <w:jc w:val="both"/>
              <w:rPr>
                <w:bCs/>
                <w:lang w:eastAsia="tr-TR"/>
              </w:rPr>
            </w:pPr>
            <w:r w:rsidRPr="00451342">
              <w:rPr>
                <w:bCs/>
                <w:lang w:eastAsia="tr-TR"/>
              </w:rPr>
              <w:t>Cezalar</w:t>
            </w:r>
          </w:p>
          <w:p w14:paraId="5CEA3B33" w14:textId="77777777" w:rsidR="002A6625" w:rsidRPr="00451342" w:rsidRDefault="002A6625" w:rsidP="002575A4">
            <w:pPr>
              <w:jc w:val="both"/>
              <w:rPr>
                <w:bCs/>
                <w:lang w:eastAsia="tr-TR"/>
              </w:rPr>
            </w:pPr>
          </w:p>
        </w:tc>
        <w:tc>
          <w:tcPr>
            <w:tcW w:w="567" w:type="dxa"/>
          </w:tcPr>
          <w:p w14:paraId="20EDF0BE" w14:textId="47945D87" w:rsidR="002A6625" w:rsidRPr="00451342" w:rsidRDefault="002A6625" w:rsidP="002575A4">
            <w:pPr>
              <w:widowControl w:val="0"/>
              <w:autoSpaceDE w:val="0"/>
              <w:autoSpaceDN w:val="0"/>
              <w:adjustRightInd w:val="0"/>
              <w:jc w:val="both"/>
              <w:rPr>
                <w:bCs/>
              </w:rPr>
            </w:pPr>
            <w:r w:rsidRPr="00451342">
              <w:rPr>
                <w:bCs/>
              </w:rPr>
              <w:t>16.</w:t>
            </w:r>
          </w:p>
        </w:tc>
        <w:tc>
          <w:tcPr>
            <w:tcW w:w="709" w:type="dxa"/>
            <w:gridSpan w:val="2"/>
          </w:tcPr>
          <w:p w14:paraId="57075841" w14:textId="44B346FE" w:rsidR="002A6625" w:rsidRPr="00451342" w:rsidRDefault="002A6625" w:rsidP="002575A4">
            <w:pPr>
              <w:jc w:val="both"/>
              <w:rPr>
                <w:bCs/>
              </w:rPr>
            </w:pPr>
            <w:r w:rsidRPr="00451342">
              <w:rPr>
                <w:bCs/>
              </w:rPr>
              <w:t>(1)</w:t>
            </w:r>
          </w:p>
        </w:tc>
        <w:tc>
          <w:tcPr>
            <w:tcW w:w="4677" w:type="dxa"/>
            <w:gridSpan w:val="2"/>
          </w:tcPr>
          <w:p w14:paraId="63395B00" w14:textId="01022D57" w:rsidR="002A6625" w:rsidRPr="00451342" w:rsidRDefault="00381A74" w:rsidP="00061F2B">
            <w:pPr>
              <w:jc w:val="both"/>
            </w:pPr>
            <w:r w:rsidRPr="00451342">
              <w:t>Bu Y</w:t>
            </w:r>
            <w:r w:rsidR="00AB3D24" w:rsidRPr="00451342">
              <w:t xml:space="preserve">asanın 4’üncü maddesinin (1)’inci fıkrasındaki kurallara aykırı olarak </w:t>
            </w:r>
            <w:r w:rsidR="00AB3D24" w:rsidRPr="00451342">
              <w:rPr>
                <w:bCs/>
                <w:lang w:eastAsia="tr-TR"/>
              </w:rPr>
              <w:t>tarımsal arazilerde ve orman arazilerinde, yabancı gerçek veya tüzel kişil</w:t>
            </w:r>
            <w:r w:rsidR="00C04D9F">
              <w:rPr>
                <w:bCs/>
                <w:lang w:eastAsia="tr-TR"/>
              </w:rPr>
              <w:t>ere taşınmaz mal satışı yapan</w:t>
            </w:r>
            <w:r w:rsidR="00AB3D24" w:rsidRPr="00451342">
              <w:rPr>
                <w:bCs/>
                <w:lang w:eastAsia="tr-TR"/>
              </w:rPr>
              <w:t xml:space="preserve"> </w:t>
            </w:r>
            <w:r w:rsidR="00AB3D24" w:rsidRPr="00451342">
              <w:t xml:space="preserve">bir </w:t>
            </w:r>
            <w:r w:rsidR="00C04D9F">
              <w:t xml:space="preserve">kişi suç işlemiş </w:t>
            </w:r>
            <w:r w:rsidR="00061F2B">
              <w:t>olur</w:t>
            </w:r>
            <w:r w:rsidR="00C04D9F">
              <w:t xml:space="preserve"> ve mahkumiyeti</w:t>
            </w:r>
            <w:r w:rsidR="00AB3D24" w:rsidRPr="00451342">
              <w:t xml:space="preserve"> halinde</w:t>
            </w:r>
            <w:r w:rsidR="00252621">
              <w:t>,</w:t>
            </w:r>
            <w:r w:rsidR="00AB3D24" w:rsidRPr="00451342">
              <w:t xml:space="preserve"> mahkumiyet tarihindeki </w:t>
            </w:r>
            <w:r w:rsidR="00AB3D24" w:rsidRPr="00451342">
              <w:rPr>
                <w:shd w:val="clear" w:color="auto" w:fill="FFFFFF"/>
              </w:rPr>
              <w:t xml:space="preserve">aylık </w:t>
            </w:r>
            <w:r w:rsidR="00E90D02" w:rsidRPr="00451342">
              <w:rPr>
                <w:shd w:val="clear" w:color="auto" w:fill="FFFFFF"/>
              </w:rPr>
              <w:t xml:space="preserve">brüt </w:t>
            </w:r>
            <w:r w:rsidR="00DA571D">
              <w:rPr>
                <w:shd w:val="clear" w:color="auto" w:fill="FFFFFF"/>
              </w:rPr>
              <w:t>asgari ücretin 5</w:t>
            </w:r>
            <w:r w:rsidR="00AB3D24" w:rsidRPr="00451342">
              <w:rPr>
                <w:shd w:val="clear" w:color="auto" w:fill="FFFFFF"/>
              </w:rPr>
              <w:t>0</w:t>
            </w:r>
            <w:r w:rsidR="000A1115" w:rsidRPr="00451342">
              <w:rPr>
                <w:shd w:val="clear" w:color="auto" w:fill="FFFFFF"/>
              </w:rPr>
              <w:t>0 (</w:t>
            </w:r>
            <w:r w:rsidR="00DA571D">
              <w:rPr>
                <w:shd w:val="clear" w:color="auto" w:fill="FFFFFF"/>
              </w:rPr>
              <w:t>beş</w:t>
            </w:r>
            <w:r w:rsidR="000A1115" w:rsidRPr="00451342">
              <w:rPr>
                <w:shd w:val="clear" w:color="auto" w:fill="FFFFFF"/>
              </w:rPr>
              <w:t xml:space="preserve"> yüz</w:t>
            </w:r>
            <w:r w:rsidR="00AB3D24" w:rsidRPr="00451342">
              <w:rPr>
                <w:shd w:val="clear" w:color="auto" w:fill="FFFFFF"/>
              </w:rPr>
              <w:t>) katına kadar para cezasına çarp</w:t>
            </w:r>
            <w:r w:rsidR="00C04D9F">
              <w:rPr>
                <w:shd w:val="clear" w:color="auto" w:fill="FFFFFF"/>
              </w:rPr>
              <w:t>tırılabilir</w:t>
            </w:r>
            <w:r w:rsidR="00AB3D24" w:rsidRPr="00451342">
              <w:rPr>
                <w:shd w:val="clear" w:color="auto" w:fill="FFFFFF"/>
              </w:rPr>
              <w:t>.</w:t>
            </w:r>
            <w:r w:rsidR="00AB3D24" w:rsidRPr="00451342">
              <w:t xml:space="preserve"> </w:t>
            </w:r>
          </w:p>
        </w:tc>
      </w:tr>
      <w:tr w:rsidR="00451342" w:rsidRPr="00451342" w14:paraId="3CF49F56" w14:textId="77777777" w:rsidTr="00EA7C7D">
        <w:trPr>
          <w:trHeight w:val="1931"/>
        </w:trPr>
        <w:tc>
          <w:tcPr>
            <w:tcW w:w="2089" w:type="dxa"/>
          </w:tcPr>
          <w:p w14:paraId="07B2AE97" w14:textId="77777777" w:rsidR="00AB3D24" w:rsidRPr="00451342" w:rsidRDefault="00AB3D24" w:rsidP="002575A4">
            <w:pPr>
              <w:rPr>
                <w:bCs/>
              </w:rPr>
            </w:pPr>
          </w:p>
        </w:tc>
        <w:tc>
          <w:tcPr>
            <w:tcW w:w="837" w:type="dxa"/>
            <w:gridSpan w:val="3"/>
          </w:tcPr>
          <w:p w14:paraId="6CE07E0A" w14:textId="77777777" w:rsidR="00AB3D24" w:rsidRPr="00451342" w:rsidRDefault="00AB3D24" w:rsidP="002575A4">
            <w:pPr>
              <w:jc w:val="both"/>
              <w:rPr>
                <w:bCs/>
              </w:rPr>
            </w:pPr>
          </w:p>
        </w:tc>
        <w:tc>
          <w:tcPr>
            <w:tcW w:w="1186" w:type="dxa"/>
            <w:gridSpan w:val="2"/>
          </w:tcPr>
          <w:p w14:paraId="7B5045C2" w14:textId="77777777" w:rsidR="00AB3D24" w:rsidRPr="00451342" w:rsidRDefault="00AB3D24" w:rsidP="002575A4">
            <w:pPr>
              <w:jc w:val="both"/>
              <w:rPr>
                <w:bCs/>
                <w:lang w:eastAsia="tr-TR"/>
              </w:rPr>
            </w:pPr>
          </w:p>
        </w:tc>
        <w:tc>
          <w:tcPr>
            <w:tcW w:w="567" w:type="dxa"/>
          </w:tcPr>
          <w:p w14:paraId="519114B1" w14:textId="77777777" w:rsidR="00AB3D24" w:rsidRPr="00451342" w:rsidRDefault="00AB3D24" w:rsidP="002575A4">
            <w:pPr>
              <w:widowControl w:val="0"/>
              <w:autoSpaceDE w:val="0"/>
              <w:autoSpaceDN w:val="0"/>
              <w:adjustRightInd w:val="0"/>
              <w:jc w:val="both"/>
              <w:rPr>
                <w:bCs/>
              </w:rPr>
            </w:pPr>
          </w:p>
        </w:tc>
        <w:tc>
          <w:tcPr>
            <w:tcW w:w="709" w:type="dxa"/>
            <w:gridSpan w:val="2"/>
          </w:tcPr>
          <w:p w14:paraId="45D3B5D3" w14:textId="76885292" w:rsidR="00AB3D24" w:rsidRPr="00451342" w:rsidRDefault="00252621" w:rsidP="002575A4">
            <w:pPr>
              <w:jc w:val="both"/>
              <w:rPr>
                <w:bCs/>
              </w:rPr>
            </w:pPr>
            <w:r>
              <w:rPr>
                <w:bCs/>
              </w:rPr>
              <w:t>(2</w:t>
            </w:r>
            <w:r w:rsidR="00AB3D24" w:rsidRPr="00451342">
              <w:rPr>
                <w:bCs/>
              </w:rPr>
              <w:t>)</w:t>
            </w:r>
          </w:p>
        </w:tc>
        <w:tc>
          <w:tcPr>
            <w:tcW w:w="4677" w:type="dxa"/>
            <w:gridSpan w:val="2"/>
          </w:tcPr>
          <w:p w14:paraId="65F32C3A" w14:textId="40B8FA88" w:rsidR="00AB3D24" w:rsidRPr="00451342" w:rsidRDefault="00C04D9F" w:rsidP="00061F2B">
            <w:pPr>
              <w:jc w:val="both"/>
            </w:pPr>
            <w:r>
              <w:t>Bu Y</w:t>
            </w:r>
            <w:r w:rsidR="001C594F" w:rsidRPr="00451342">
              <w:t>asanın 8’inci maddesinin (1)’inci fıkrasında belirtilen edinim hakkı sınırları üzerinde işlem yapanlar</w:t>
            </w:r>
            <w:r w:rsidR="00E90D02" w:rsidRPr="00451342">
              <w:t>,</w:t>
            </w:r>
            <w:r w:rsidR="001C594F" w:rsidRPr="00451342">
              <w:t xml:space="preserve"> bir suç işlemiş </w:t>
            </w:r>
            <w:r w:rsidR="00061F2B">
              <w:t>olurlar</w:t>
            </w:r>
            <w:r w:rsidR="001C594F" w:rsidRPr="00451342">
              <w:t xml:space="preserve"> ve mahkumiyetleri halinde mahkumiyet tarihindeki </w:t>
            </w:r>
            <w:r w:rsidR="001C594F" w:rsidRPr="00451342">
              <w:rPr>
                <w:shd w:val="clear" w:color="auto" w:fill="FFFFFF"/>
              </w:rPr>
              <w:t xml:space="preserve">aylık </w:t>
            </w:r>
            <w:r w:rsidR="00E90D02" w:rsidRPr="00451342">
              <w:rPr>
                <w:shd w:val="clear" w:color="auto" w:fill="FFFFFF"/>
              </w:rPr>
              <w:t xml:space="preserve">brüt </w:t>
            </w:r>
            <w:r w:rsidR="001C594F" w:rsidRPr="00451342">
              <w:rPr>
                <w:shd w:val="clear" w:color="auto" w:fill="FFFFFF"/>
              </w:rPr>
              <w:t xml:space="preserve">asgari ücretin </w:t>
            </w:r>
            <w:r w:rsidR="000A1115" w:rsidRPr="00451342">
              <w:rPr>
                <w:shd w:val="clear" w:color="auto" w:fill="FFFFFF"/>
              </w:rPr>
              <w:t>500 (beş yüz</w:t>
            </w:r>
            <w:r w:rsidR="0082646C" w:rsidRPr="00451342">
              <w:rPr>
                <w:shd w:val="clear" w:color="auto" w:fill="FFFFFF"/>
              </w:rPr>
              <w:t xml:space="preserve">) katına kadar para </w:t>
            </w:r>
            <w:r w:rsidR="00E90D02" w:rsidRPr="00451342">
              <w:rPr>
                <w:shd w:val="clear" w:color="auto" w:fill="FFFFFF"/>
              </w:rPr>
              <w:t xml:space="preserve">cezasına </w:t>
            </w:r>
            <w:r w:rsidR="0082646C" w:rsidRPr="00451342">
              <w:rPr>
                <w:shd w:val="clear" w:color="auto" w:fill="FFFFFF"/>
              </w:rPr>
              <w:t>çarptırılabilirler.</w:t>
            </w:r>
          </w:p>
        </w:tc>
      </w:tr>
      <w:tr w:rsidR="00451342" w:rsidRPr="00451342" w14:paraId="59648D10" w14:textId="77777777" w:rsidTr="00F15544">
        <w:tc>
          <w:tcPr>
            <w:tcW w:w="2089" w:type="dxa"/>
          </w:tcPr>
          <w:p w14:paraId="3D32BF1D" w14:textId="2FF77136" w:rsidR="00AB3D24" w:rsidRPr="00451342" w:rsidRDefault="00AB3D24" w:rsidP="002575A4">
            <w:pPr>
              <w:rPr>
                <w:bCs/>
              </w:rPr>
            </w:pPr>
          </w:p>
        </w:tc>
        <w:tc>
          <w:tcPr>
            <w:tcW w:w="837" w:type="dxa"/>
            <w:gridSpan w:val="3"/>
          </w:tcPr>
          <w:p w14:paraId="5EDA9FA3" w14:textId="77777777" w:rsidR="00AB3D24" w:rsidRPr="00451342" w:rsidRDefault="00AB3D24" w:rsidP="002575A4">
            <w:pPr>
              <w:jc w:val="both"/>
              <w:rPr>
                <w:bCs/>
              </w:rPr>
            </w:pPr>
          </w:p>
        </w:tc>
        <w:tc>
          <w:tcPr>
            <w:tcW w:w="1186" w:type="dxa"/>
            <w:gridSpan w:val="2"/>
          </w:tcPr>
          <w:p w14:paraId="42550B69" w14:textId="77777777" w:rsidR="00381A74" w:rsidRPr="00451342" w:rsidRDefault="00381A74" w:rsidP="002575A4">
            <w:pPr>
              <w:jc w:val="both"/>
              <w:rPr>
                <w:bCs/>
                <w:lang w:eastAsia="tr-TR"/>
              </w:rPr>
            </w:pPr>
          </w:p>
          <w:p w14:paraId="042B23D5" w14:textId="21E8C40A" w:rsidR="00AB3D24" w:rsidRPr="00451342" w:rsidRDefault="00381A74" w:rsidP="002575A4">
            <w:pPr>
              <w:jc w:val="center"/>
              <w:rPr>
                <w:bCs/>
                <w:lang w:eastAsia="tr-TR"/>
              </w:rPr>
            </w:pPr>
            <w:r w:rsidRPr="00451342">
              <w:rPr>
                <w:bCs/>
                <w:lang w:eastAsia="tr-TR"/>
              </w:rPr>
              <w:t>35/2010</w:t>
            </w:r>
          </w:p>
        </w:tc>
        <w:tc>
          <w:tcPr>
            <w:tcW w:w="567" w:type="dxa"/>
          </w:tcPr>
          <w:p w14:paraId="060A6046" w14:textId="77777777" w:rsidR="00AB3D24" w:rsidRPr="00451342" w:rsidRDefault="00AB3D24" w:rsidP="002575A4">
            <w:pPr>
              <w:widowControl w:val="0"/>
              <w:autoSpaceDE w:val="0"/>
              <w:autoSpaceDN w:val="0"/>
              <w:adjustRightInd w:val="0"/>
              <w:jc w:val="both"/>
              <w:rPr>
                <w:bCs/>
              </w:rPr>
            </w:pPr>
          </w:p>
        </w:tc>
        <w:tc>
          <w:tcPr>
            <w:tcW w:w="709" w:type="dxa"/>
            <w:gridSpan w:val="2"/>
          </w:tcPr>
          <w:p w14:paraId="571C1241" w14:textId="3B4BC479" w:rsidR="00AB3D24" w:rsidRPr="00451342" w:rsidRDefault="00B32DA5" w:rsidP="002575A4">
            <w:pPr>
              <w:jc w:val="both"/>
              <w:rPr>
                <w:bCs/>
              </w:rPr>
            </w:pPr>
            <w:r>
              <w:rPr>
                <w:bCs/>
              </w:rPr>
              <w:t>(3</w:t>
            </w:r>
            <w:r w:rsidR="00AB3D24" w:rsidRPr="00451342">
              <w:rPr>
                <w:bCs/>
              </w:rPr>
              <w:t>)</w:t>
            </w:r>
          </w:p>
        </w:tc>
        <w:tc>
          <w:tcPr>
            <w:tcW w:w="4677" w:type="dxa"/>
            <w:gridSpan w:val="2"/>
          </w:tcPr>
          <w:p w14:paraId="6AF5239F" w14:textId="4D03B832" w:rsidR="00AB3D24" w:rsidRPr="00451342" w:rsidRDefault="00C04D9F" w:rsidP="00061F2B">
            <w:pPr>
              <w:jc w:val="both"/>
            </w:pPr>
            <w:r>
              <w:t>Bu Y</w:t>
            </w:r>
            <w:r w:rsidR="00AB3D24" w:rsidRPr="00451342">
              <w:t xml:space="preserve">asanın 8’inci maddesinin (2)’nci fıkrasındaki kurallara aykırı olarak </w:t>
            </w:r>
            <w:r w:rsidR="00AB3D24" w:rsidRPr="00451342">
              <w:rPr>
                <w:bCs/>
                <w:spacing w:val="-1"/>
              </w:rPr>
              <w:t xml:space="preserve">Kat Mülkiyeti ve Kat İrtifakı Yasası uyarınca kat mülkiyeti veya kat irtifakı tesis edilmeden satış sözleşmesi </w:t>
            </w:r>
            <w:r w:rsidR="00AB3D24" w:rsidRPr="00451342">
              <w:t xml:space="preserve">yapanlar bir suç işlemiş </w:t>
            </w:r>
            <w:r w:rsidR="00061F2B">
              <w:t>olurlar</w:t>
            </w:r>
            <w:r w:rsidR="00AB3D24" w:rsidRPr="00451342">
              <w:t xml:space="preserve"> ve mahkumiyetleri halinde mahkumiyet tarihindeki </w:t>
            </w:r>
            <w:r w:rsidR="00DB4A4B" w:rsidRPr="00451342">
              <w:rPr>
                <w:shd w:val="clear" w:color="auto" w:fill="FFFFFF"/>
              </w:rPr>
              <w:t xml:space="preserve">aylık </w:t>
            </w:r>
            <w:r w:rsidR="00E90D02" w:rsidRPr="00451342">
              <w:rPr>
                <w:shd w:val="clear" w:color="auto" w:fill="FFFFFF"/>
              </w:rPr>
              <w:t xml:space="preserve">brüt </w:t>
            </w:r>
            <w:r w:rsidR="00DB4A4B" w:rsidRPr="00451342">
              <w:rPr>
                <w:shd w:val="clear" w:color="auto" w:fill="FFFFFF"/>
              </w:rPr>
              <w:t xml:space="preserve">asgari ücretin </w:t>
            </w:r>
            <w:r w:rsidR="00462BB6">
              <w:rPr>
                <w:shd w:val="clear" w:color="auto" w:fill="FFFFFF"/>
              </w:rPr>
              <w:t>5</w:t>
            </w:r>
            <w:r w:rsidR="00DB4A4B" w:rsidRPr="00451342">
              <w:rPr>
                <w:shd w:val="clear" w:color="auto" w:fill="FFFFFF"/>
              </w:rPr>
              <w:t>00 (</w:t>
            </w:r>
            <w:r w:rsidR="00462BB6">
              <w:rPr>
                <w:shd w:val="clear" w:color="auto" w:fill="FFFFFF"/>
              </w:rPr>
              <w:t>beş yüz</w:t>
            </w:r>
            <w:r w:rsidR="00AB3D24" w:rsidRPr="00451342">
              <w:rPr>
                <w:shd w:val="clear" w:color="auto" w:fill="FFFFFF"/>
              </w:rPr>
              <w:t xml:space="preserve">) katına kadar </w:t>
            </w:r>
            <w:r>
              <w:rPr>
                <w:shd w:val="clear" w:color="auto" w:fill="FFFFFF"/>
              </w:rPr>
              <w:t>para cezasına çarptırılabilir</w:t>
            </w:r>
            <w:r w:rsidR="00AB3D24" w:rsidRPr="00451342">
              <w:rPr>
                <w:shd w:val="clear" w:color="auto" w:fill="FFFFFF"/>
              </w:rPr>
              <w:t>.</w:t>
            </w:r>
          </w:p>
        </w:tc>
      </w:tr>
      <w:tr w:rsidR="00451342" w:rsidRPr="00451342" w14:paraId="4D41B40A" w14:textId="77777777" w:rsidTr="00F15544">
        <w:tc>
          <w:tcPr>
            <w:tcW w:w="2089" w:type="dxa"/>
          </w:tcPr>
          <w:p w14:paraId="62E8E3BE" w14:textId="77777777" w:rsidR="00AB3D24" w:rsidRPr="00451342" w:rsidRDefault="00AB3D24" w:rsidP="002575A4">
            <w:pPr>
              <w:rPr>
                <w:bCs/>
              </w:rPr>
            </w:pPr>
          </w:p>
        </w:tc>
        <w:tc>
          <w:tcPr>
            <w:tcW w:w="837" w:type="dxa"/>
            <w:gridSpan w:val="3"/>
          </w:tcPr>
          <w:p w14:paraId="1B75CA51" w14:textId="77777777" w:rsidR="00AB3D24" w:rsidRPr="00451342" w:rsidRDefault="00AB3D24" w:rsidP="002575A4">
            <w:pPr>
              <w:jc w:val="both"/>
              <w:rPr>
                <w:bCs/>
              </w:rPr>
            </w:pPr>
          </w:p>
        </w:tc>
        <w:tc>
          <w:tcPr>
            <w:tcW w:w="1186" w:type="dxa"/>
            <w:gridSpan w:val="2"/>
          </w:tcPr>
          <w:p w14:paraId="10DF342F" w14:textId="77777777" w:rsidR="00AB3D24" w:rsidRPr="00451342" w:rsidRDefault="00AB3D24" w:rsidP="002575A4">
            <w:pPr>
              <w:jc w:val="both"/>
              <w:rPr>
                <w:bCs/>
                <w:lang w:eastAsia="tr-TR"/>
              </w:rPr>
            </w:pPr>
          </w:p>
        </w:tc>
        <w:tc>
          <w:tcPr>
            <w:tcW w:w="567" w:type="dxa"/>
          </w:tcPr>
          <w:p w14:paraId="5DE1AFBC" w14:textId="77777777" w:rsidR="00AB3D24" w:rsidRPr="00451342" w:rsidRDefault="00AB3D24" w:rsidP="002575A4">
            <w:pPr>
              <w:widowControl w:val="0"/>
              <w:autoSpaceDE w:val="0"/>
              <w:autoSpaceDN w:val="0"/>
              <w:adjustRightInd w:val="0"/>
              <w:jc w:val="both"/>
              <w:rPr>
                <w:bCs/>
              </w:rPr>
            </w:pPr>
          </w:p>
        </w:tc>
        <w:tc>
          <w:tcPr>
            <w:tcW w:w="709" w:type="dxa"/>
            <w:gridSpan w:val="2"/>
          </w:tcPr>
          <w:p w14:paraId="361FB622" w14:textId="1346AB3B" w:rsidR="00AB3D24" w:rsidRPr="00451342" w:rsidRDefault="00D25032" w:rsidP="002575A4">
            <w:pPr>
              <w:jc w:val="both"/>
              <w:rPr>
                <w:bCs/>
              </w:rPr>
            </w:pPr>
            <w:r>
              <w:rPr>
                <w:bCs/>
              </w:rPr>
              <w:t>(4</w:t>
            </w:r>
            <w:r w:rsidR="00AB3D24" w:rsidRPr="00451342">
              <w:rPr>
                <w:bCs/>
              </w:rPr>
              <w:t>)</w:t>
            </w:r>
          </w:p>
        </w:tc>
        <w:tc>
          <w:tcPr>
            <w:tcW w:w="4677" w:type="dxa"/>
            <w:gridSpan w:val="2"/>
          </w:tcPr>
          <w:p w14:paraId="3F73AD17" w14:textId="77777777" w:rsidR="00AB3D24" w:rsidRDefault="00C04D9F" w:rsidP="00061F2B">
            <w:pPr>
              <w:jc w:val="both"/>
            </w:pPr>
            <w:r>
              <w:rPr>
                <w:bCs/>
              </w:rPr>
              <w:t>Bu Y</w:t>
            </w:r>
            <w:r w:rsidR="00AB3D24" w:rsidRPr="00451342">
              <w:rPr>
                <w:bCs/>
              </w:rPr>
              <w:t xml:space="preserve">asanın </w:t>
            </w:r>
            <w:r w:rsidR="00AB3D24" w:rsidRPr="00451342">
              <w:t>8’inci maddesinin (9)’uncu fıkrasındaki kurallara aykırı olarak</w:t>
            </w:r>
            <w:r w:rsidR="00381A74" w:rsidRPr="00451342">
              <w:t>,</w:t>
            </w:r>
            <w:r w:rsidR="00AB3D24" w:rsidRPr="00451342">
              <w:t xml:space="preserve"> yabancı gerçek veya tüzel kişiler</w:t>
            </w:r>
            <w:r w:rsidR="00E43212">
              <w:t>e</w:t>
            </w:r>
            <w:r w:rsidR="00C31E32">
              <w:t>,</w:t>
            </w:r>
            <w:r w:rsidR="00AB3D24" w:rsidRPr="00451342">
              <w:t xml:space="preserve"> araziler için </w:t>
            </w:r>
            <w:r w:rsidR="00AB3D24" w:rsidRPr="00451342">
              <w:rPr>
                <w:bCs/>
              </w:rPr>
              <w:t xml:space="preserve">hisse koçanlı taşınmaz mal </w:t>
            </w:r>
            <w:r w:rsidR="00451B56" w:rsidRPr="00451342">
              <w:rPr>
                <w:bCs/>
              </w:rPr>
              <w:t>sat</w:t>
            </w:r>
            <w:r w:rsidR="009772DD">
              <w:rPr>
                <w:bCs/>
              </w:rPr>
              <w:t xml:space="preserve">an kişi </w:t>
            </w:r>
            <w:r w:rsidR="00713536" w:rsidRPr="00451342">
              <w:t xml:space="preserve">bir suç işlemiş </w:t>
            </w:r>
            <w:r w:rsidR="00061F2B">
              <w:t>olur</w:t>
            </w:r>
            <w:r w:rsidR="00AB3D24" w:rsidRPr="00451342">
              <w:t xml:space="preserve"> ve mahkumiyeti halinde mahkumiyet tarihindeki </w:t>
            </w:r>
            <w:r w:rsidR="00AB3D24" w:rsidRPr="00451342">
              <w:rPr>
                <w:shd w:val="clear" w:color="auto" w:fill="FFFFFF"/>
              </w:rPr>
              <w:t xml:space="preserve">aylık </w:t>
            </w:r>
            <w:r w:rsidR="00E90D02" w:rsidRPr="00451342">
              <w:rPr>
                <w:shd w:val="clear" w:color="auto" w:fill="FFFFFF"/>
              </w:rPr>
              <w:t xml:space="preserve">brüt </w:t>
            </w:r>
            <w:r w:rsidR="00AB3D24" w:rsidRPr="00451342">
              <w:rPr>
                <w:shd w:val="clear" w:color="auto" w:fill="FFFFFF"/>
              </w:rPr>
              <w:t>asgari ücretin 50</w:t>
            </w:r>
            <w:r w:rsidR="00DB4A4B" w:rsidRPr="00451342">
              <w:rPr>
                <w:shd w:val="clear" w:color="auto" w:fill="FFFFFF"/>
              </w:rPr>
              <w:t>0 (beş yüz</w:t>
            </w:r>
            <w:r w:rsidR="00AB3D24" w:rsidRPr="00451342">
              <w:rPr>
                <w:shd w:val="clear" w:color="auto" w:fill="FFFFFF"/>
              </w:rPr>
              <w:t>) katına kadar</w:t>
            </w:r>
            <w:r>
              <w:rPr>
                <w:shd w:val="clear" w:color="auto" w:fill="FFFFFF"/>
              </w:rPr>
              <w:t xml:space="preserve"> para cezasına çarptırılabilir</w:t>
            </w:r>
            <w:r w:rsidR="00AB3D24" w:rsidRPr="00451342">
              <w:rPr>
                <w:shd w:val="clear" w:color="auto" w:fill="FFFFFF"/>
              </w:rPr>
              <w:t>.</w:t>
            </w:r>
            <w:r w:rsidR="00AB3D24" w:rsidRPr="00451342">
              <w:t xml:space="preserve"> </w:t>
            </w:r>
          </w:p>
          <w:p w14:paraId="799B1356" w14:textId="7663DB19" w:rsidR="00727C85" w:rsidRPr="00451342" w:rsidRDefault="00727C85" w:rsidP="00061F2B">
            <w:pPr>
              <w:jc w:val="both"/>
            </w:pPr>
          </w:p>
        </w:tc>
      </w:tr>
      <w:tr w:rsidR="00451342" w:rsidRPr="00451342" w14:paraId="1D9B7105" w14:textId="77777777" w:rsidTr="00F15544">
        <w:tc>
          <w:tcPr>
            <w:tcW w:w="2089" w:type="dxa"/>
          </w:tcPr>
          <w:p w14:paraId="5EDCD7BA" w14:textId="77777777" w:rsidR="00AB3D24" w:rsidRPr="00451342" w:rsidRDefault="00AB3D24" w:rsidP="002575A4">
            <w:pPr>
              <w:rPr>
                <w:bCs/>
              </w:rPr>
            </w:pPr>
          </w:p>
        </w:tc>
        <w:tc>
          <w:tcPr>
            <w:tcW w:w="837" w:type="dxa"/>
            <w:gridSpan w:val="3"/>
          </w:tcPr>
          <w:p w14:paraId="594CE3B2" w14:textId="77777777" w:rsidR="00AB3D24" w:rsidRPr="00451342" w:rsidRDefault="00AB3D24" w:rsidP="002575A4">
            <w:pPr>
              <w:jc w:val="both"/>
              <w:rPr>
                <w:bCs/>
              </w:rPr>
            </w:pPr>
          </w:p>
        </w:tc>
        <w:tc>
          <w:tcPr>
            <w:tcW w:w="1186" w:type="dxa"/>
            <w:gridSpan w:val="2"/>
          </w:tcPr>
          <w:p w14:paraId="75C7F76E" w14:textId="77777777" w:rsidR="00AB3D24" w:rsidRPr="00451342" w:rsidRDefault="00AB3D24" w:rsidP="002575A4">
            <w:pPr>
              <w:jc w:val="both"/>
              <w:rPr>
                <w:bCs/>
                <w:lang w:eastAsia="tr-TR"/>
              </w:rPr>
            </w:pPr>
          </w:p>
        </w:tc>
        <w:tc>
          <w:tcPr>
            <w:tcW w:w="567" w:type="dxa"/>
          </w:tcPr>
          <w:p w14:paraId="136C3A03" w14:textId="77777777" w:rsidR="00AB3D24" w:rsidRPr="00451342" w:rsidRDefault="00AB3D24" w:rsidP="002575A4">
            <w:pPr>
              <w:widowControl w:val="0"/>
              <w:autoSpaceDE w:val="0"/>
              <w:autoSpaceDN w:val="0"/>
              <w:adjustRightInd w:val="0"/>
              <w:jc w:val="both"/>
              <w:rPr>
                <w:bCs/>
              </w:rPr>
            </w:pPr>
          </w:p>
        </w:tc>
        <w:tc>
          <w:tcPr>
            <w:tcW w:w="709" w:type="dxa"/>
            <w:gridSpan w:val="2"/>
          </w:tcPr>
          <w:p w14:paraId="39FA5317" w14:textId="45CC3A92" w:rsidR="00AB3D24" w:rsidRPr="00451342" w:rsidRDefault="005F69CE" w:rsidP="002575A4">
            <w:pPr>
              <w:jc w:val="both"/>
              <w:rPr>
                <w:bCs/>
              </w:rPr>
            </w:pPr>
            <w:r w:rsidRPr="00451342">
              <w:rPr>
                <w:bCs/>
              </w:rPr>
              <w:t>(</w:t>
            </w:r>
            <w:r w:rsidR="000E5A52">
              <w:rPr>
                <w:bCs/>
              </w:rPr>
              <w:t>5</w:t>
            </w:r>
            <w:r w:rsidR="00AB3D24" w:rsidRPr="00451342">
              <w:rPr>
                <w:bCs/>
              </w:rPr>
              <w:t>)</w:t>
            </w:r>
          </w:p>
        </w:tc>
        <w:tc>
          <w:tcPr>
            <w:tcW w:w="4677" w:type="dxa"/>
            <w:gridSpan w:val="2"/>
          </w:tcPr>
          <w:p w14:paraId="53527691" w14:textId="000747FA" w:rsidR="00AB3D24" w:rsidRPr="00451342" w:rsidRDefault="008251BF" w:rsidP="00061F2B">
            <w:pPr>
              <w:jc w:val="both"/>
            </w:pPr>
            <w:r>
              <w:rPr>
                <w:bCs/>
              </w:rPr>
              <w:t>Bu Y</w:t>
            </w:r>
            <w:r w:rsidR="00AB3D24" w:rsidRPr="00451342">
              <w:rPr>
                <w:bCs/>
              </w:rPr>
              <w:t xml:space="preserve">asanın </w:t>
            </w:r>
            <w:r w:rsidR="00AB3D24" w:rsidRPr="00451342">
              <w:t xml:space="preserve">8’inci maddesinin </w:t>
            </w:r>
            <w:r w:rsidR="00AB3D24" w:rsidRPr="00451342">
              <w:rPr>
                <w:bCs/>
                <w:shd w:val="clear" w:color="auto" w:fill="FFFFFF"/>
              </w:rPr>
              <w:t>(10)’uncu fıkrasın</w:t>
            </w:r>
            <w:r w:rsidR="008C71A5" w:rsidRPr="00451342">
              <w:rPr>
                <w:bCs/>
                <w:shd w:val="clear" w:color="auto" w:fill="FFFFFF"/>
              </w:rPr>
              <w:t xml:space="preserve">a aykırı olarak </w:t>
            </w:r>
            <w:r w:rsidR="00AB3D24" w:rsidRPr="00451342">
              <w:rPr>
                <w:bCs/>
                <w:shd w:val="clear" w:color="auto" w:fill="FFFFFF"/>
              </w:rPr>
              <w:t>aynı parsel içerisinde bulunan taşınmaz malların toplamının yarısından fazlası</w:t>
            </w:r>
            <w:r w:rsidR="00C31E32">
              <w:rPr>
                <w:bCs/>
                <w:shd w:val="clear" w:color="auto" w:fill="FFFFFF"/>
              </w:rPr>
              <w:t>nı</w:t>
            </w:r>
            <w:r w:rsidR="00AB3D24" w:rsidRPr="00451342">
              <w:rPr>
                <w:bCs/>
                <w:shd w:val="clear" w:color="auto" w:fill="FFFFFF"/>
              </w:rPr>
              <w:t xml:space="preserve">, </w:t>
            </w:r>
            <w:proofErr w:type="gramStart"/>
            <w:r w:rsidR="00AB3D24" w:rsidRPr="00451342">
              <w:rPr>
                <w:bCs/>
                <w:shd w:val="clear" w:color="auto" w:fill="FFFFFF"/>
              </w:rPr>
              <w:t>birinci  derece</w:t>
            </w:r>
            <w:proofErr w:type="gramEnd"/>
            <w:r w:rsidR="00AB3D24" w:rsidRPr="00451342">
              <w:rPr>
                <w:bCs/>
                <w:shd w:val="clear" w:color="auto" w:fill="FFFFFF"/>
              </w:rPr>
              <w:t xml:space="preserve"> hısımlığı olan  yabancılara ve/veya aynı uyruklu olan yabancılara sat</w:t>
            </w:r>
            <w:r w:rsidR="00C31E32">
              <w:rPr>
                <w:bCs/>
                <w:shd w:val="clear" w:color="auto" w:fill="FFFFFF"/>
              </w:rPr>
              <w:t xml:space="preserve">an kişi </w:t>
            </w:r>
            <w:r w:rsidR="00AB3D24" w:rsidRPr="00451342">
              <w:t xml:space="preserve">bir suç işlemiş </w:t>
            </w:r>
            <w:r w:rsidR="00061F2B">
              <w:t>olur</w:t>
            </w:r>
            <w:r w:rsidR="00AB3D24" w:rsidRPr="00451342">
              <w:t xml:space="preserve"> ve mahkumiyeti halinde mahkumiyet tarihindeki </w:t>
            </w:r>
            <w:r w:rsidR="00AB3D24" w:rsidRPr="00451342">
              <w:rPr>
                <w:shd w:val="clear" w:color="auto" w:fill="FFFFFF"/>
              </w:rPr>
              <w:t xml:space="preserve">aylık </w:t>
            </w:r>
            <w:r w:rsidR="00011547" w:rsidRPr="00451342">
              <w:rPr>
                <w:shd w:val="clear" w:color="auto" w:fill="FFFFFF"/>
              </w:rPr>
              <w:t>brüt</w:t>
            </w:r>
            <w:r w:rsidR="00F15544">
              <w:rPr>
                <w:shd w:val="clear" w:color="auto" w:fill="FFFFFF"/>
              </w:rPr>
              <w:t xml:space="preserve"> </w:t>
            </w:r>
            <w:r w:rsidR="00AB3D24" w:rsidRPr="00451342">
              <w:rPr>
                <w:shd w:val="clear" w:color="auto" w:fill="FFFFFF"/>
              </w:rPr>
              <w:t xml:space="preserve">asgari ücretin </w:t>
            </w:r>
            <w:r w:rsidR="00E75449">
              <w:rPr>
                <w:shd w:val="clear" w:color="auto" w:fill="FFFFFF"/>
              </w:rPr>
              <w:t>5</w:t>
            </w:r>
            <w:r w:rsidR="00865556" w:rsidRPr="00451342">
              <w:rPr>
                <w:shd w:val="clear" w:color="auto" w:fill="FFFFFF"/>
              </w:rPr>
              <w:t>00 (</w:t>
            </w:r>
            <w:r w:rsidR="00E75449">
              <w:rPr>
                <w:shd w:val="clear" w:color="auto" w:fill="FFFFFF"/>
              </w:rPr>
              <w:t>beş yüz</w:t>
            </w:r>
            <w:r w:rsidR="00AB3D24" w:rsidRPr="00451342">
              <w:rPr>
                <w:shd w:val="clear" w:color="auto" w:fill="FFFFFF"/>
              </w:rPr>
              <w:t>) katına kadar</w:t>
            </w:r>
            <w:r>
              <w:rPr>
                <w:shd w:val="clear" w:color="auto" w:fill="FFFFFF"/>
              </w:rPr>
              <w:t xml:space="preserve"> para cezasına çarptırılabilir</w:t>
            </w:r>
            <w:r w:rsidR="00AB3D24" w:rsidRPr="00451342">
              <w:rPr>
                <w:shd w:val="clear" w:color="auto" w:fill="FFFFFF"/>
              </w:rPr>
              <w:t>.</w:t>
            </w:r>
          </w:p>
        </w:tc>
      </w:tr>
      <w:tr w:rsidR="00F15544" w:rsidRPr="00451342" w14:paraId="32E100D2" w14:textId="77777777" w:rsidTr="00AA3043">
        <w:tc>
          <w:tcPr>
            <w:tcW w:w="2089" w:type="dxa"/>
          </w:tcPr>
          <w:p w14:paraId="24AAE728" w14:textId="77777777" w:rsidR="00F15544" w:rsidRPr="00451342" w:rsidRDefault="00F15544" w:rsidP="002575A4">
            <w:pPr>
              <w:rPr>
                <w:bCs/>
              </w:rPr>
            </w:pPr>
          </w:p>
        </w:tc>
        <w:tc>
          <w:tcPr>
            <w:tcW w:w="837" w:type="dxa"/>
            <w:gridSpan w:val="3"/>
          </w:tcPr>
          <w:p w14:paraId="4B72BF79" w14:textId="77777777" w:rsidR="00F15544" w:rsidRPr="00451342" w:rsidRDefault="00F15544" w:rsidP="002575A4">
            <w:pPr>
              <w:jc w:val="both"/>
              <w:rPr>
                <w:bCs/>
              </w:rPr>
            </w:pPr>
          </w:p>
        </w:tc>
        <w:tc>
          <w:tcPr>
            <w:tcW w:w="1186" w:type="dxa"/>
            <w:gridSpan w:val="2"/>
          </w:tcPr>
          <w:p w14:paraId="0C286BE9" w14:textId="77777777" w:rsidR="00F15544" w:rsidRPr="00451342" w:rsidRDefault="00F15544" w:rsidP="002575A4">
            <w:pPr>
              <w:jc w:val="both"/>
              <w:rPr>
                <w:bCs/>
                <w:lang w:eastAsia="tr-TR"/>
              </w:rPr>
            </w:pPr>
          </w:p>
        </w:tc>
        <w:tc>
          <w:tcPr>
            <w:tcW w:w="567" w:type="dxa"/>
          </w:tcPr>
          <w:p w14:paraId="05C09327" w14:textId="77777777" w:rsidR="00F15544" w:rsidRPr="00451342" w:rsidRDefault="00F15544" w:rsidP="002575A4">
            <w:pPr>
              <w:widowControl w:val="0"/>
              <w:autoSpaceDE w:val="0"/>
              <w:autoSpaceDN w:val="0"/>
              <w:adjustRightInd w:val="0"/>
              <w:jc w:val="both"/>
              <w:rPr>
                <w:bCs/>
              </w:rPr>
            </w:pPr>
          </w:p>
        </w:tc>
        <w:tc>
          <w:tcPr>
            <w:tcW w:w="709" w:type="dxa"/>
            <w:gridSpan w:val="2"/>
          </w:tcPr>
          <w:p w14:paraId="47D9F9E9" w14:textId="30DCE53F" w:rsidR="00F15544" w:rsidRDefault="00F15544" w:rsidP="002575A4">
            <w:pPr>
              <w:jc w:val="both"/>
              <w:rPr>
                <w:bCs/>
              </w:rPr>
            </w:pPr>
            <w:r>
              <w:rPr>
                <w:bCs/>
              </w:rPr>
              <w:t>(6</w:t>
            </w:r>
            <w:r w:rsidRPr="00451342">
              <w:rPr>
                <w:bCs/>
              </w:rPr>
              <w:t>)</w:t>
            </w:r>
          </w:p>
        </w:tc>
        <w:tc>
          <w:tcPr>
            <w:tcW w:w="567" w:type="dxa"/>
          </w:tcPr>
          <w:p w14:paraId="1467A8A9" w14:textId="480E1225" w:rsidR="00F15544" w:rsidRDefault="00F15544" w:rsidP="002575A4">
            <w:pPr>
              <w:spacing w:after="160"/>
              <w:jc w:val="both"/>
              <w:rPr>
                <w:bCs/>
              </w:rPr>
            </w:pPr>
            <w:r>
              <w:rPr>
                <w:bCs/>
              </w:rPr>
              <w:t>(A)</w:t>
            </w:r>
          </w:p>
        </w:tc>
        <w:tc>
          <w:tcPr>
            <w:tcW w:w="4110" w:type="dxa"/>
          </w:tcPr>
          <w:p w14:paraId="10554912" w14:textId="4A988E56" w:rsidR="00F15544" w:rsidRDefault="00F15544" w:rsidP="00061F2B">
            <w:pPr>
              <w:jc w:val="both"/>
              <w:rPr>
                <w:bCs/>
              </w:rPr>
            </w:pPr>
            <w:r w:rsidRPr="00451342">
              <w:rPr>
                <w:bCs/>
              </w:rPr>
              <w:t xml:space="preserve">Bu Yasanın </w:t>
            </w:r>
            <w:r w:rsidRPr="00451342">
              <w:t xml:space="preserve">8’inci maddesinin </w:t>
            </w:r>
            <w:r w:rsidRPr="00451342">
              <w:rPr>
                <w:bCs/>
                <w:shd w:val="clear" w:color="auto" w:fill="FFFFFF"/>
              </w:rPr>
              <w:t>(13)’üncü fıkrasının (A) bendin</w:t>
            </w:r>
            <w:r>
              <w:rPr>
                <w:bCs/>
                <w:shd w:val="clear" w:color="auto" w:fill="FFFFFF"/>
              </w:rPr>
              <w:t xml:space="preserve">in (a) alt bendinde </w:t>
            </w:r>
            <w:r w:rsidR="008251BF">
              <w:rPr>
                <w:bCs/>
                <w:shd w:val="clear" w:color="auto" w:fill="FFFFFF"/>
              </w:rPr>
              <w:t>belirtilen metre</w:t>
            </w:r>
            <w:r w:rsidRPr="00451342">
              <w:rPr>
                <w:bCs/>
                <w:shd w:val="clear" w:color="auto" w:fill="FFFFFF"/>
              </w:rPr>
              <w:t>kare arazi sınırlamasına aykırı olarak, alıcının böyle bir malı alması</w:t>
            </w:r>
            <w:r>
              <w:rPr>
                <w:bCs/>
                <w:shd w:val="clear" w:color="auto" w:fill="FFFFFF"/>
              </w:rPr>
              <w:t>,</w:t>
            </w:r>
            <w:r w:rsidRPr="00451342">
              <w:rPr>
                <w:bCs/>
                <w:shd w:val="clear" w:color="auto" w:fill="FFFFFF"/>
              </w:rPr>
              <w:t xml:space="preserve"> satıcının da böyle bir malı satması durumunda</w:t>
            </w:r>
            <w:r>
              <w:rPr>
                <w:bCs/>
                <w:shd w:val="clear" w:color="auto" w:fill="FFFFFF"/>
              </w:rPr>
              <w:t>,</w:t>
            </w:r>
            <w:r w:rsidRPr="00451342">
              <w:rPr>
                <w:bCs/>
                <w:shd w:val="clear" w:color="auto" w:fill="FFFFFF"/>
              </w:rPr>
              <w:t xml:space="preserve"> alıcı ve satıcı </w:t>
            </w:r>
            <w:r w:rsidRPr="00451342">
              <w:t xml:space="preserve">bir suç işlemiş </w:t>
            </w:r>
            <w:r w:rsidR="00061F2B">
              <w:t>olur</w:t>
            </w:r>
            <w:r w:rsidRPr="00451342">
              <w:t xml:space="preserve"> ve mahkumiyet</w:t>
            </w:r>
            <w:r>
              <w:t>ler</w:t>
            </w:r>
            <w:r w:rsidRPr="00451342">
              <w:t xml:space="preserve">i halinde mahkumiyet tarihindeki </w:t>
            </w:r>
            <w:r w:rsidRPr="00451342">
              <w:rPr>
                <w:shd w:val="clear" w:color="auto" w:fill="FFFFFF"/>
              </w:rPr>
              <w:t xml:space="preserve">aylık </w:t>
            </w:r>
            <w:r w:rsidR="00430E8C">
              <w:rPr>
                <w:shd w:val="clear" w:color="auto" w:fill="FFFFFF"/>
              </w:rPr>
              <w:t>brü</w:t>
            </w:r>
            <w:r w:rsidR="008251BF">
              <w:rPr>
                <w:shd w:val="clear" w:color="auto" w:fill="FFFFFF"/>
              </w:rPr>
              <w:t xml:space="preserve">t </w:t>
            </w:r>
            <w:r w:rsidRPr="00451342">
              <w:rPr>
                <w:shd w:val="clear" w:color="auto" w:fill="FFFFFF"/>
              </w:rPr>
              <w:t xml:space="preserve">asgari ücretin </w:t>
            </w:r>
            <w:r>
              <w:rPr>
                <w:shd w:val="clear" w:color="auto" w:fill="FFFFFF"/>
              </w:rPr>
              <w:t>5</w:t>
            </w:r>
            <w:r w:rsidRPr="00451342">
              <w:rPr>
                <w:shd w:val="clear" w:color="auto" w:fill="FFFFFF"/>
              </w:rPr>
              <w:t>00 (</w:t>
            </w:r>
            <w:r>
              <w:rPr>
                <w:shd w:val="clear" w:color="auto" w:fill="FFFFFF"/>
              </w:rPr>
              <w:t>beş yüz</w:t>
            </w:r>
            <w:r w:rsidRPr="00451342">
              <w:rPr>
                <w:shd w:val="clear" w:color="auto" w:fill="FFFFFF"/>
              </w:rPr>
              <w:t>) katına kadar para cezasına çarptırılabilirler.</w:t>
            </w:r>
          </w:p>
        </w:tc>
      </w:tr>
      <w:tr w:rsidR="00F15544" w:rsidRPr="00451342" w14:paraId="3ECC480E" w14:textId="77777777" w:rsidTr="00AA3043">
        <w:tc>
          <w:tcPr>
            <w:tcW w:w="2089" w:type="dxa"/>
          </w:tcPr>
          <w:p w14:paraId="4D249E9B" w14:textId="77777777" w:rsidR="00F15544" w:rsidRPr="00451342" w:rsidRDefault="00F15544" w:rsidP="002575A4">
            <w:pPr>
              <w:rPr>
                <w:bCs/>
              </w:rPr>
            </w:pPr>
          </w:p>
        </w:tc>
        <w:tc>
          <w:tcPr>
            <w:tcW w:w="837" w:type="dxa"/>
            <w:gridSpan w:val="3"/>
          </w:tcPr>
          <w:p w14:paraId="10E582FE" w14:textId="77777777" w:rsidR="00F15544" w:rsidRPr="00451342" w:rsidRDefault="00F15544" w:rsidP="002575A4">
            <w:pPr>
              <w:jc w:val="both"/>
              <w:rPr>
                <w:bCs/>
              </w:rPr>
            </w:pPr>
          </w:p>
        </w:tc>
        <w:tc>
          <w:tcPr>
            <w:tcW w:w="1186" w:type="dxa"/>
            <w:gridSpan w:val="2"/>
          </w:tcPr>
          <w:p w14:paraId="4FDF0637" w14:textId="77777777" w:rsidR="00F15544" w:rsidRPr="00451342" w:rsidRDefault="00F15544" w:rsidP="002575A4">
            <w:pPr>
              <w:jc w:val="both"/>
              <w:rPr>
                <w:bCs/>
                <w:lang w:eastAsia="tr-TR"/>
              </w:rPr>
            </w:pPr>
          </w:p>
        </w:tc>
        <w:tc>
          <w:tcPr>
            <w:tcW w:w="567" w:type="dxa"/>
          </w:tcPr>
          <w:p w14:paraId="39FE51CF" w14:textId="77777777" w:rsidR="00F15544" w:rsidRPr="00451342" w:rsidRDefault="00F15544" w:rsidP="002575A4">
            <w:pPr>
              <w:widowControl w:val="0"/>
              <w:autoSpaceDE w:val="0"/>
              <w:autoSpaceDN w:val="0"/>
              <w:adjustRightInd w:val="0"/>
              <w:jc w:val="both"/>
              <w:rPr>
                <w:bCs/>
              </w:rPr>
            </w:pPr>
          </w:p>
        </w:tc>
        <w:tc>
          <w:tcPr>
            <w:tcW w:w="709" w:type="dxa"/>
            <w:gridSpan w:val="2"/>
          </w:tcPr>
          <w:p w14:paraId="6C954644" w14:textId="77777777" w:rsidR="00F15544" w:rsidRDefault="00F15544" w:rsidP="002575A4">
            <w:pPr>
              <w:jc w:val="both"/>
              <w:rPr>
                <w:bCs/>
              </w:rPr>
            </w:pPr>
          </w:p>
        </w:tc>
        <w:tc>
          <w:tcPr>
            <w:tcW w:w="567" w:type="dxa"/>
          </w:tcPr>
          <w:p w14:paraId="35B59744" w14:textId="429E3086" w:rsidR="00F15544" w:rsidRDefault="00F15544" w:rsidP="002575A4">
            <w:pPr>
              <w:spacing w:after="160"/>
              <w:jc w:val="both"/>
              <w:rPr>
                <w:bCs/>
              </w:rPr>
            </w:pPr>
            <w:r>
              <w:rPr>
                <w:shd w:val="clear" w:color="auto" w:fill="FFFFFF"/>
              </w:rPr>
              <w:t>(B)</w:t>
            </w:r>
          </w:p>
        </w:tc>
        <w:tc>
          <w:tcPr>
            <w:tcW w:w="4110" w:type="dxa"/>
          </w:tcPr>
          <w:p w14:paraId="1278C939" w14:textId="4D55C62F" w:rsidR="00F15544" w:rsidRPr="00451342" w:rsidRDefault="00F15544" w:rsidP="005C172C">
            <w:pPr>
              <w:jc w:val="both"/>
              <w:rPr>
                <w:bCs/>
              </w:rPr>
            </w:pPr>
            <w:r>
              <w:rPr>
                <w:bCs/>
              </w:rPr>
              <w:t>T</w:t>
            </w:r>
            <w:r w:rsidRPr="0067132A">
              <w:rPr>
                <w:bCs/>
              </w:rPr>
              <w:t xml:space="preserve">aşınmaz mal </w:t>
            </w:r>
            <w:r>
              <w:rPr>
                <w:bCs/>
              </w:rPr>
              <w:t>satın alan yabancı şirketin, b</w:t>
            </w:r>
            <w:r w:rsidRPr="00451342">
              <w:rPr>
                <w:bCs/>
              </w:rPr>
              <w:t xml:space="preserve">u Yasanın </w:t>
            </w:r>
            <w:r w:rsidRPr="00451342">
              <w:t xml:space="preserve">8’inci maddesinin </w:t>
            </w:r>
            <w:r w:rsidRPr="00451342">
              <w:rPr>
                <w:bCs/>
                <w:shd w:val="clear" w:color="auto" w:fill="FFFFFF"/>
              </w:rPr>
              <w:t>(13)’üncü fıkrasının (A) bendin</w:t>
            </w:r>
            <w:r>
              <w:rPr>
                <w:bCs/>
                <w:shd w:val="clear" w:color="auto" w:fill="FFFFFF"/>
              </w:rPr>
              <w:t xml:space="preserve">in (c) alt bendine aykırı olarak, </w:t>
            </w:r>
            <w:r>
              <w:rPr>
                <w:bCs/>
              </w:rPr>
              <w:t xml:space="preserve">koçan devrinin gerçekleştiği tarihten itibaren 6 (altı) ay içerisinde, taşınmaz malı </w:t>
            </w:r>
            <w:r w:rsidRPr="0067132A">
              <w:rPr>
                <w:bCs/>
              </w:rPr>
              <w:t xml:space="preserve">Resmi Kabz </w:t>
            </w:r>
            <w:r w:rsidR="005C172C">
              <w:rPr>
                <w:bCs/>
              </w:rPr>
              <w:t>Memurluğu ve Mukayyitlik Dairesine</w:t>
            </w:r>
            <w:r>
              <w:rPr>
                <w:bCs/>
              </w:rPr>
              <w:t xml:space="preserve"> bildirmemesi halinde şirketin direktör ve/veya yöneticileri bir suç işlemiş </w:t>
            </w:r>
            <w:r w:rsidR="005C172C">
              <w:rPr>
                <w:bCs/>
              </w:rPr>
              <w:t>olurlar</w:t>
            </w:r>
            <w:r>
              <w:rPr>
                <w:bCs/>
              </w:rPr>
              <w:t xml:space="preserve"> ve </w:t>
            </w:r>
            <w:r w:rsidR="008251BF">
              <w:t>mahkumiyetleri</w:t>
            </w:r>
            <w:r w:rsidRPr="00451342">
              <w:t xml:space="preserve"> halinde mahkumiyet tarihindeki </w:t>
            </w:r>
            <w:r w:rsidRPr="00451342">
              <w:rPr>
                <w:shd w:val="clear" w:color="auto" w:fill="FFFFFF"/>
              </w:rPr>
              <w:t xml:space="preserve">aylık </w:t>
            </w:r>
            <w:r w:rsidR="00C5312D">
              <w:rPr>
                <w:shd w:val="clear" w:color="auto" w:fill="FFFFFF"/>
              </w:rPr>
              <w:t xml:space="preserve">brüt </w:t>
            </w:r>
            <w:r w:rsidRPr="00451342">
              <w:rPr>
                <w:shd w:val="clear" w:color="auto" w:fill="FFFFFF"/>
              </w:rPr>
              <w:t xml:space="preserve">asgari ücretin </w:t>
            </w:r>
            <w:r>
              <w:rPr>
                <w:shd w:val="clear" w:color="auto" w:fill="FFFFFF"/>
              </w:rPr>
              <w:t>5</w:t>
            </w:r>
            <w:r w:rsidRPr="00451342">
              <w:rPr>
                <w:shd w:val="clear" w:color="auto" w:fill="FFFFFF"/>
              </w:rPr>
              <w:t>00 (</w:t>
            </w:r>
            <w:r>
              <w:rPr>
                <w:shd w:val="clear" w:color="auto" w:fill="FFFFFF"/>
              </w:rPr>
              <w:t>beş yüz</w:t>
            </w:r>
            <w:r w:rsidRPr="00451342">
              <w:rPr>
                <w:shd w:val="clear" w:color="auto" w:fill="FFFFFF"/>
              </w:rPr>
              <w:t>) katına kadar para cezasına çarptırılabilirler.</w:t>
            </w:r>
          </w:p>
        </w:tc>
      </w:tr>
      <w:tr w:rsidR="00FC2A1E" w:rsidRPr="00FC2A1E" w14:paraId="693E1356" w14:textId="77777777" w:rsidTr="00F15544">
        <w:tc>
          <w:tcPr>
            <w:tcW w:w="2089" w:type="dxa"/>
          </w:tcPr>
          <w:p w14:paraId="6624D7AA" w14:textId="77777777" w:rsidR="00000C21" w:rsidRPr="00FC2A1E" w:rsidRDefault="00000C21" w:rsidP="002575A4">
            <w:pPr>
              <w:rPr>
                <w:bCs/>
              </w:rPr>
            </w:pPr>
          </w:p>
        </w:tc>
        <w:tc>
          <w:tcPr>
            <w:tcW w:w="837" w:type="dxa"/>
            <w:gridSpan w:val="3"/>
          </w:tcPr>
          <w:p w14:paraId="2E7293B0" w14:textId="77777777" w:rsidR="00000C21" w:rsidRPr="00FC2A1E" w:rsidRDefault="00000C21" w:rsidP="002575A4">
            <w:pPr>
              <w:jc w:val="both"/>
              <w:rPr>
                <w:bCs/>
              </w:rPr>
            </w:pPr>
          </w:p>
        </w:tc>
        <w:tc>
          <w:tcPr>
            <w:tcW w:w="1186" w:type="dxa"/>
            <w:gridSpan w:val="2"/>
          </w:tcPr>
          <w:p w14:paraId="7C98953C" w14:textId="77777777" w:rsidR="00000C21" w:rsidRPr="00FC2A1E" w:rsidRDefault="00000C21" w:rsidP="002575A4">
            <w:pPr>
              <w:jc w:val="both"/>
              <w:rPr>
                <w:bCs/>
                <w:lang w:eastAsia="tr-TR"/>
              </w:rPr>
            </w:pPr>
          </w:p>
        </w:tc>
        <w:tc>
          <w:tcPr>
            <w:tcW w:w="567" w:type="dxa"/>
          </w:tcPr>
          <w:p w14:paraId="04A217E3" w14:textId="77777777" w:rsidR="00000C21" w:rsidRPr="00FC2A1E" w:rsidRDefault="00000C21" w:rsidP="002575A4">
            <w:pPr>
              <w:widowControl w:val="0"/>
              <w:autoSpaceDE w:val="0"/>
              <w:autoSpaceDN w:val="0"/>
              <w:adjustRightInd w:val="0"/>
              <w:jc w:val="both"/>
              <w:rPr>
                <w:bCs/>
              </w:rPr>
            </w:pPr>
          </w:p>
        </w:tc>
        <w:tc>
          <w:tcPr>
            <w:tcW w:w="709" w:type="dxa"/>
            <w:gridSpan w:val="2"/>
          </w:tcPr>
          <w:p w14:paraId="597B00F5" w14:textId="05BB0D8A" w:rsidR="00000C21" w:rsidRPr="00FC2A1E" w:rsidRDefault="000E5A52" w:rsidP="002575A4">
            <w:pPr>
              <w:jc w:val="both"/>
              <w:rPr>
                <w:bCs/>
              </w:rPr>
            </w:pPr>
            <w:r>
              <w:rPr>
                <w:bCs/>
              </w:rPr>
              <w:t>(7</w:t>
            </w:r>
            <w:r w:rsidR="00000C21" w:rsidRPr="00FC2A1E">
              <w:rPr>
                <w:bCs/>
              </w:rPr>
              <w:t>)</w:t>
            </w:r>
          </w:p>
        </w:tc>
        <w:tc>
          <w:tcPr>
            <w:tcW w:w="4677" w:type="dxa"/>
            <w:gridSpan w:val="2"/>
          </w:tcPr>
          <w:p w14:paraId="5EE09842" w14:textId="6315926D" w:rsidR="00000C21" w:rsidRPr="00FC2A1E" w:rsidRDefault="00920772" w:rsidP="00985129">
            <w:pPr>
              <w:jc w:val="both"/>
              <w:rPr>
                <w:bCs/>
              </w:rPr>
            </w:pPr>
            <w:r w:rsidRPr="00FC2A1E">
              <w:rPr>
                <w:bCs/>
              </w:rPr>
              <w:t>Bu Y</w:t>
            </w:r>
            <w:r w:rsidR="00000C21" w:rsidRPr="00FC2A1E">
              <w:rPr>
                <w:bCs/>
              </w:rPr>
              <w:t xml:space="preserve">asanın </w:t>
            </w:r>
            <w:r w:rsidR="00000C21" w:rsidRPr="00FC2A1E">
              <w:t xml:space="preserve">8’inci maddesinin </w:t>
            </w:r>
            <w:r w:rsidR="00000C21" w:rsidRPr="00FC2A1E">
              <w:rPr>
                <w:bCs/>
                <w:shd w:val="clear" w:color="auto" w:fill="FFFFFF"/>
              </w:rPr>
              <w:t>(15)’inci fıkrasın</w:t>
            </w:r>
            <w:r w:rsidR="00DE437F" w:rsidRPr="00FC2A1E">
              <w:rPr>
                <w:bCs/>
                <w:shd w:val="clear" w:color="auto" w:fill="FFFFFF"/>
              </w:rPr>
              <w:t xml:space="preserve">a aykırı olarak </w:t>
            </w:r>
            <w:r w:rsidR="00000C21" w:rsidRPr="00FC2A1E">
              <w:rPr>
                <w:bCs/>
                <w:lang w:eastAsia="tr-TR"/>
              </w:rPr>
              <w:t xml:space="preserve">bu Yasada tanınan taşınmaz mal </w:t>
            </w:r>
            <w:r w:rsidR="000F37B0" w:rsidRPr="00FC2A1E">
              <w:rPr>
                <w:bCs/>
                <w:lang w:eastAsia="tr-TR"/>
              </w:rPr>
              <w:t xml:space="preserve">edinimi </w:t>
            </w:r>
            <w:r w:rsidR="00000C21" w:rsidRPr="00FC2A1E">
              <w:rPr>
                <w:bCs/>
                <w:lang w:eastAsia="tr-TR"/>
              </w:rPr>
              <w:t xml:space="preserve">hakkından fazla taşınmaz mal satın almak </w:t>
            </w:r>
            <w:r w:rsidR="00DE437F" w:rsidRPr="00FC2A1E">
              <w:rPr>
                <w:bCs/>
                <w:lang w:eastAsia="tr-TR"/>
              </w:rPr>
              <w:t>amacıyla</w:t>
            </w:r>
            <w:r w:rsidR="00000C21" w:rsidRPr="00FC2A1E">
              <w:rPr>
                <w:bCs/>
                <w:lang w:eastAsia="tr-TR"/>
              </w:rPr>
              <w:t>, yediemin (trustee) (mütevelli) sözleşmesi yap</w:t>
            </w:r>
            <w:r w:rsidR="00CF0A73" w:rsidRPr="00FC2A1E">
              <w:rPr>
                <w:bCs/>
                <w:lang w:eastAsia="tr-TR"/>
              </w:rPr>
              <w:t>ılması durumunda</w:t>
            </w:r>
            <w:r w:rsidR="00E463B5" w:rsidRPr="00FC2A1E">
              <w:rPr>
                <w:bCs/>
                <w:lang w:eastAsia="tr-TR"/>
              </w:rPr>
              <w:t xml:space="preserve">, sözleşmenin tarafları </w:t>
            </w:r>
            <w:r w:rsidR="00000C21" w:rsidRPr="00FC2A1E">
              <w:t xml:space="preserve">bir suç işlemiş </w:t>
            </w:r>
            <w:r w:rsidR="00985129">
              <w:t>olurlar</w:t>
            </w:r>
            <w:r w:rsidR="00000C21" w:rsidRPr="00FC2A1E">
              <w:t xml:space="preserve"> ve mahkumiyet</w:t>
            </w:r>
            <w:r w:rsidR="00CF0A73" w:rsidRPr="00FC2A1E">
              <w:t>ler</w:t>
            </w:r>
            <w:r w:rsidR="00000C21" w:rsidRPr="00FC2A1E">
              <w:t xml:space="preserve">i halinde mahkumiyet tarihindeki </w:t>
            </w:r>
            <w:r w:rsidR="00000C21" w:rsidRPr="00FC2A1E">
              <w:rPr>
                <w:shd w:val="clear" w:color="auto" w:fill="FFFFFF"/>
              </w:rPr>
              <w:t xml:space="preserve">aylık </w:t>
            </w:r>
            <w:r w:rsidR="00CF0A73" w:rsidRPr="00FC2A1E">
              <w:rPr>
                <w:shd w:val="clear" w:color="auto" w:fill="FFFFFF"/>
              </w:rPr>
              <w:t xml:space="preserve">brüt </w:t>
            </w:r>
            <w:r w:rsidR="00000C21" w:rsidRPr="00FC2A1E">
              <w:rPr>
                <w:shd w:val="clear" w:color="auto" w:fill="FFFFFF"/>
              </w:rPr>
              <w:t xml:space="preserve">asgari ücretin </w:t>
            </w:r>
            <w:r w:rsidR="00C005B9">
              <w:rPr>
                <w:shd w:val="clear" w:color="auto" w:fill="FFFFFF"/>
              </w:rPr>
              <w:t>5</w:t>
            </w:r>
            <w:r w:rsidR="00117995" w:rsidRPr="00FC2A1E">
              <w:rPr>
                <w:shd w:val="clear" w:color="auto" w:fill="FFFFFF"/>
              </w:rPr>
              <w:t>00 (</w:t>
            </w:r>
            <w:r w:rsidR="00C005B9">
              <w:rPr>
                <w:shd w:val="clear" w:color="auto" w:fill="FFFFFF"/>
              </w:rPr>
              <w:t>beş yüz</w:t>
            </w:r>
            <w:r w:rsidR="00117995" w:rsidRPr="00FC2A1E">
              <w:rPr>
                <w:shd w:val="clear" w:color="auto" w:fill="FFFFFF"/>
              </w:rPr>
              <w:t>) katına kadar para cezasına çarptırılabilirler.</w:t>
            </w:r>
            <w:r w:rsidR="00DE437F" w:rsidRPr="00FC2A1E">
              <w:rPr>
                <w:shd w:val="clear" w:color="auto" w:fill="FFFFFF"/>
              </w:rPr>
              <w:t xml:space="preserve"> </w:t>
            </w:r>
          </w:p>
        </w:tc>
      </w:tr>
      <w:tr w:rsidR="00FC2A1E" w:rsidRPr="00FC2A1E" w14:paraId="126D243B" w14:textId="77777777" w:rsidTr="00F15544">
        <w:tc>
          <w:tcPr>
            <w:tcW w:w="2089" w:type="dxa"/>
          </w:tcPr>
          <w:p w14:paraId="714F8737" w14:textId="77777777" w:rsidR="000A2868" w:rsidRPr="00FC2A1E" w:rsidRDefault="000A2868" w:rsidP="002575A4">
            <w:pPr>
              <w:rPr>
                <w:bCs/>
              </w:rPr>
            </w:pPr>
          </w:p>
        </w:tc>
        <w:tc>
          <w:tcPr>
            <w:tcW w:w="837" w:type="dxa"/>
            <w:gridSpan w:val="3"/>
          </w:tcPr>
          <w:p w14:paraId="13034B6F" w14:textId="77777777" w:rsidR="000A2868" w:rsidRPr="00FC2A1E" w:rsidRDefault="000A2868" w:rsidP="002575A4">
            <w:pPr>
              <w:jc w:val="both"/>
              <w:rPr>
                <w:bCs/>
              </w:rPr>
            </w:pPr>
          </w:p>
        </w:tc>
        <w:tc>
          <w:tcPr>
            <w:tcW w:w="1186" w:type="dxa"/>
            <w:gridSpan w:val="2"/>
          </w:tcPr>
          <w:p w14:paraId="00719DF2" w14:textId="77777777" w:rsidR="000A2868" w:rsidRPr="00FC2A1E" w:rsidRDefault="000A2868" w:rsidP="002575A4">
            <w:pPr>
              <w:jc w:val="both"/>
              <w:rPr>
                <w:bCs/>
                <w:lang w:eastAsia="tr-TR"/>
              </w:rPr>
            </w:pPr>
          </w:p>
        </w:tc>
        <w:tc>
          <w:tcPr>
            <w:tcW w:w="567" w:type="dxa"/>
          </w:tcPr>
          <w:p w14:paraId="21C4FE5E" w14:textId="77777777" w:rsidR="000A2868" w:rsidRPr="00FC2A1E" w:rsidRDefault="000A2868" w:rsidP="002575A4">
            <w:pPr>
              <w:widowControl w:val="0"/>
              <w:autoSpaceDE w:val="0"/>
              <w:autoSpaceDN w:val="0"/>
              <w:adjustRightInd w:val="0"/>
              <w:jc w:val="both"/>
              <w:rPr>
                <w:bCs/>
              </w:rPr>
            </w:pPr>
          </w:p>
        </w:tc>
        <w:tc>
          <w:tcPr>
            <w:tcW w:w="709" w:type="dxa"/>
            <w:gridSpan w:val="2"/>
          </w:tcPr>
          <w:p w14:paraId="1D5F317F" w14:textId="7A37C888" w:rsidR="000A2868" w:rsidRPr="00FC2A1E" w:rsidRDefault="000E5A52" w:rsidP="002575A4">
            <w:pPr>
              <w:jc w:val="both"/>
              <w:rPr>
                <w:bCs/>
              </w:rPr>
            </w:pPr>
            <w:r>
              <w:rPr>
                <w:bCs/>
              </w:rPr>
              <w:t>(8</w:t>
            </w:r>
            <w:r w:rsidR="000A2868" w:rsidRPr="00FC2A1E">
              <w:rPr>
                <w:bCs/>
              </w:rPr>
              <w:t>)</w:t>
            </w:r>
          </w:p>
        </w:tc>
        <w:tc>
          <w:tcPr>
            <w:tcW w:w="4677" w:type="dxa"/>
            <w:gridSpan w:val="2"/>
          </w:tcPr>
          <w:p w14:paraId="32C21287" w14:textId="78C7F36D" w:rsidR="00F15544" w:rsidRDefault="000A2868" w:rsidP="002575A4">
            <w:pPr>
              <w:jc w:val="both"/>
              <w:rPr>
                <w:shd w:val="clear" w:color="auto" w:fill="FFFFFF"/>
              </w:rPr>
            </w:pPr>
            <w:r w:rsidRPr="00FC2A1E">
              <w:rPr>
                <w:bCs/>
                <w:shd w:val="clear" w:color="auto" w:fill="FFFFFF"/>
              </w:rPr>
              <w:t xml:space="preserve">Bu Yasanın Geçici 1’inci </w:t>
            </w:r>
            <w:r w:rsidR="000E6DA6">
              <w:rPr>
                <w:bCs/>
                <w:shd w:val="clear" w:color="auto" w:fill="FFFFFF"/>
              </w:rPr>
              <w:t>M</w:t>
            </w:r>
            <w:r w:rsidRPr="00FC2A1E">
              <w:rPr>
                <w:bCs/>
                <w:shd w:val="clear" w:color="auto" w:fill="FFFFFF"/>
              </w:rPr>
              <w:t xml:space="preserve">addesinin (2)’nci fıkrasının (A) bendine aykırı olarak, </w:t>
            </w:r>
            <w:r w:rsidRPr="00FC2A1E">
              <w:rPr>
                <w:bCs/>
              </w:rPr>
              <w:t>bu (Değişiklik) Yasası yürürlüğe girmeden önce yapılm</w:t>
            </w:r>
            <w:r w:rsidR="008251BF">
              <w:rPr>
                <w:bCs/>
              </w:rPr>
              <w:t>ış olan bir satış sözleşmesinin kaydını,</w:t>
            </w:r>
            <w:r w:rsidRPr="00FC2A1E">
              <w:rPr>
                <w:bCs/>
              </w:rPr>
              <w:t xml:space="preserve"> bu (Değişiklik) Yasasının yürürlüğe girdiği tarihten itibaren 6 (altı) ay içerisinde </w:t>
            </w:r>
            <w:r w:rsidRPr="00FC2A1E">
              <w:rPr>
                <w:bCs/>
                <w:lang w:eastAsia="tr-TR"/>
              </w:rPr>
              <w:t xml:space="preserve">ilgili İlçe Tapu Amirliğinde yaptırmayan satıcı ve satın </w:t>
            </w:r>
            <w:r w:rsidRPr="00FC2A1E">
              <w:rPr>
                <w:bCs/>
                <w:lang w:eastAsia="tr-TR"/>
              </w:rPr>
              <w:lastRenderedPageBreak/>
              <w:t>alma izni için Bakanlığa başvurmayan alıcı</w:t>
            </w:r>
            <w:r w:rsidR="00A02E21">
              <w:rPr>
                <w:bCs/>
                <w:lang w:eastAsia="tr-TR"/>
              </w:rPr>
              <w:t>,</w:t>
            </w:r>
            <w:r w:rsidRPr="00FC2A1E">
              <w:rPr>
                <w:bCs/>
                <w:lang w:eastAsia="tr-TR"/>
              </w:rPr>
              <w:t xml:space="preserve"> </w:t>
            </w:r>
            <w:r w:rsidRPr="00FC2A1E">
              <w:t xml:space="preserve">bir suç işlemiş </w:t>
            </w:r>
            <w:r w:rsidR="000B1CFB">
              <w:t>olur</w:t>
            </w:r>
            <w:r w:rsidRPr="00FC2A1E">
              <w:t xml:space="preserve"> ve mahkumiyeti halinde mahkumiyet tarihindeki </w:t>
            </w:r>
            <w:r w:rsidRPr="00FC2A1E">
              <w:rPr>
                <w:shd w:val="clear" w:color="auto" w:fill="FFFFFF"/>
              </w:rPr>
              <w:t xml:space="preserve">aylık brüt asgari </w:t>
            </w:r>
            <w:r w:rsidR="0061326B">
              <w:rPr>
                <w:shd w:val="clear" w:color="auto" w:fill="FFFFFF"/>
              </w:rPr>
              <w:t>ücretin 5</w:t>
            </w:r>
            <w:r w:rsidRPr="00FC2A1E">
              <w:rPr>
                <w:shd w:val="clear" w:color="auto" w:fill="FFFFFF"/>
              </w:rPr>
              <w:t>00 (b</w:t>
            </w:r>
            <w:r w:rsidR="0061326B">
              <w:rPr>
                <w:shd w:val="clear" w:color="auto" w:fill="FFFFFF"/>
              </w:rPr>
              <w:t>eş yüz</w:t>
            </w:r>
            <w:r w:rsidRPr="00FC2A1E">
              <w:rPr>
                <w:shd w:val="clear" w:color="auto" w:fill="FFFFFF"/>
              </w:rPr>
              <w:t>) katına kada</w:t>
            </w:r>
            <w:r w:rsidR="00A02E21">
              <w:rPr>
                <w:shd w:val="clear" w:color="auto" w:fill="FFFFFF"/>
              </w:rPr>
              <w:t>r para cezasına çarptırılabilir</w:t>
            </w:r>
            <w:r w:rsidRPr="00FC2A1E">
              <w:rPr>
                <w:shd w:val="clear" w:color="auto" w:fill="FFFFFF"/>
              </w:rPr>
              <w:t>.</w:t>
            </w:r>
          </w:p>
          <w:p w14:paraId="67FA8FD7" w14:textId="2D0DEF93" w:rsidR="000A2868" w:rsidRPr="00FC2A1E" w:rsidRDefault="000A2868" w:rsidP="002575A4">
            <w:pPr>
              <w:jc w:val="both"/>
            </w:pPr>
            <w:r w:rsidRPr="00FC2A1E">
              <w:rPr>
                <w:shd w:val="clear" w:color="auto" w:fill="FFFFFF"/>
              </w:rPr>
              <w:t xml:space="preserve">     Ancak bu süre içeris</w:t>
            </w:r>
            <w:r w:rsidR="005C172C">
              <w:rPr>
                <w:shd w:val="clear" w:color="auto" w:fill="FFFFFF"/>
              </w:rPr>
              <w:t>inde yurt dışında bulunduğunun i</w:t>
            </w:r>
            <w:r w:rsidRPr="00FC2A1E">
              <w:rPr>
                <w:shd w:val="clear" w:color="auto" w:fill="FFFFFF"/>
              </w:rPr>
              <w:t>spat edilmesi, Mahkemede geçerli bir savunma teşkil eder.</w:t>
            </w:r>
          </w:p>
        </w:tc>
      </w:tr>
      <w:tr w:rsidR="00E42DE9" w:rsidRPr="00E42DE9" w14:paraId="79C2A407" w14:textId="77777777" w:rsidTr="00F15544">
        <w:tc>
          <w:tcPr>
            <w:tcW w:w="2089" w:type="dxa"/>
          </w:tcPr>
          <w:p w14:paraId="1924720E" w14:textId="77777777" w:rsidR="00000C21" w:rsidRPr="00E42DE9" w:rsidRDefault="00000C21" w:rsidP="002575A4">
            <w:pPr>
              <w:rPr>
                <w:bCs/>
              </w:rPr>
            </w:pPr>
          </w:p>
        </w:tc>
        <w:tc>
          <w:tcPr>
            <w:tcW w:w="837" w:type="dxa"/>
            <w:gridSpan w:val="3"/>
          </w:tcPr>
          <w:p w14:paraId="26383464" w14:textId="77777777" w:rsidR="00000C21" w:rsidRPr="00E42DE9" w:rsidRDefault="00000C21" w:rsidP="002575A4">
            <w:pPr>
              <w:jc w:val="both"/>
              <w:rPr>
                <w:bCs/>
              </w:rPr>
            </w:pPr>
          </w:p>
        </w:tc>
        <w:tc>
          <w:tcPr>
            <w:tcW w:w="1186" w:type="dxa"/>
            <w:gridSpan w:val="2"/>
          </w:tcPr>
          <w:p w14:paraId="553EA7BC" w14:textId="77777777" w:rsidR="00000C21" w:rsidRPr="00E42DE9" w:rsidRDefault="00000C21" w:rsidP="002575A4">
            <w:pPr>
              <w:jc w:val="both"/>
              <w:rPr>
                <w:bCs/>
                <w:lang w:eastAsia="tr-TR"/>
              </w:rPr>
            </w:pPr>
          </w:p>
        </w:tc>
        <w:tc>
          <w:tcPr>
            <w:tcW w:w="567" w:type="dxa"/>
          </w:tcPr>
          <w:p w14:paraId="5FB5B51B" w14:textId="77777777" w:rsidR="00000C21" w:rsidRPr="00E42DE9" w:rsidRDefault="00000C21" w:rsidP="002575A4">
            <w:pPr>
              <w:widowControl w:val="0"/>
              <w:autoSpaceDE w:val="0"/>
              <w:autoSpaceDN w:val="0"/>
              <w:adjustRightInd w:val="0"/>
              <w:jc w:val="both"/>
              <w:rPr>
                <w:bCs/>
              </w:rPr>
            </w:pPr>
          </w:p>
        </w:tc>
        <w:tc>
          <w:tcPr>
            <w:tcW w:w="709" w:type="dxa"/>
            <w:gridSpan w:val="2"/>
          </w:tcPr>
          <w:p w14:paraId="58F1B688" w14:textId="4EFC64F3" w:rsidR="00000C21" w:rsidRPr="00E42DE9" w:rsidRDefault="000E5A52" w:rsidP="002575A4">
            <w:pPr>
              <w:jc w:val="both"/>
              <w:rPr>
                <w:bCs/>
              </w:rPr>
            </w:pPr>
            <w:r w:rsidRPr="00E42DE9">
              <w:rPr>
                <w:bCs/>
              </w:rPr>
              <w:t>(9</w:t>
            </w:r>
            <w:r w:rsidR="00000C21" w:rsidRPr="00E42DE9">
              <w:rPr>
                <w:bCs/>
              </w:rPr>
              <w:t>)</w:t>
            </w:r>
          </w:p>
        </w:tc>
        <w:tc>
          <w:tcPr>
            <w:tcW w:w="4677" w:type="dxa"/>
            <w:gridSpan w:val="2"/>
          </w:tcPr>
          <w:p w14:paraId="4BF4648F" w14:textId="77B96B78" w:rsidR="00000C21" w:rsidRPr="00E42DE9" w:rsidRDefault="008251BF" w:rsidP="00EC70F9">
            <w:pPr>
              <w:jc w:val="both"/>
            </w:pPr>
            <w:r>
              <w:rPr>
                <w:bCs/>
                <w:shd w:val="clear" w:color="auto" w:fill="FFFFFF"/>
              </w:rPr>
              <w:t>B</w:t>
            </w:r>
            <w:r w:rsidR="00097AAA" w:rsidRPr="00E42DE9">
              <w:rPr>
                <w:bCs/>
                <w:shd w:val="clear" w:color="auto" w:fill="FFFFFF"/>
              </w:rPr>
              <w:t xml:space="preserve">u Yasanın Geçici 1’inci Maddesinin (3)’üncü fıkrasına aykırı olarak, </w:t>
            </w:r>
            <w:r w:rsidR="00F23109" w:rsidRPr="00E42DE9">
              <w:rPr>
                <w:bCs/>
              </w:rPr>
              <w:t>bu (D</w:t>
            </w:r>
            <w:r w:rsidR="00000C21" w:rsidRPr="00E42DE9">
              <w:rPr>
                <w:bCs/>
              </w:rPr>
              <w:t>eğişiklik) Yasası yürürlüğe girdiği tarihten itibaren 6 (altı) ay içerisinde</w:t>
            </w:r>
            <w:r w:rsidR="009C7F05" w:rsidRPr="00E42DE9">
              <w:rPr>
                <w:bCs/>
              </w:rPr>
              <w:t>,</w:t>
            </w:r>
            <w:r w:rsidR="00000C21" w:rsidRPr="00E42DE9">
              <w:rPr>
                <w:bCs/>
                <w:lang w:eastAsia="tr-TR"/>
              </w:rPr>
              <w:t xml:space="preserve"> ilgili İlçe Tapu Amirliğin</w:t>
            </w:r>
            <w:r w:rsidR="00F23109" w:rsidRPr="00E42DE9">
              <w:rPr>
                <w:bCs/>
                <w:lang w:eastAsia="tr-TR"/>
              </w:rPr>
              <w:t>d</w:t>
            </w:r>
            <w:r w:rsidR="00000C21" w:rsidRPr="00E42DE9">
              <w:rPr>
                <w:bCs/>
                <w:lang w:eastAsia="tr-TR"/>
              </w:rPr>
              <w:t>e</w:t>
            </w:r>
            <w:r w:rsidR="00F23109" w:rsidRPr="00E42DE9">
              <w:rPr>
                <w:bCs/>
                <w:lang w:eastAsia="tr-TR"/>
              </w:rPr>
              <w:t>,</w:t>
            </w:r>
            <w:r w:rsidR="00000C21" w:rsidRPr="00E42DE9">
              <w:rPr>
                <w:bCs/>
                <w:lang w:eastAsia="tr-TR"/>
              </w:rPr>
              <w:t xml:space="preserve"> idareden kaynaklanan gecikme dışında</w:t>
            </w:r>
            <w:r w:rsidR="00F23109" w:rsidRPr="00E42DE9">
              <w:rPr>
                <w:bCs/>
                <w:lang w:eastAsia="tr-TR"/>
              </w:rPr>
              <w:t>,</w:t>
            </w:r>
            <w:r w:rsidR="009C7F05" w:rsidRPr="00E42DE9">
              <w:rPr>
                <w:bCs/>
                <w:lang w:eastAsia="tr-TR"/>
              </w:rPr>
              <w:t xml:space="preserve"> </w:t>
            </w:r>
            <w:r w:rsidR="00000C21" w:rsidRPr="00E42DE9">
              <w:rPr>
                <w:bCs/>
                <w:lang w:eastAsia="tr-TR"/>
              </w:rPr>
              <w:t>tapu devrini gerçekleştir</w:t>
            </w:r>
            <w:r w:rsidR="00097AAA" w:rsidRPr="00E42DE9">
              <w:rPr>
                <w:bCs/>
                <w:lang w:eastAsia="tr-TR"/>
              </w:rPr>
              <w:t>me</w:t>
            </w:r>
            <w:r>
              <w:rPr>
                <w:bCs/>
                <w:lang w:eastAsia="tr-TR"/>
              </w:rPr>
              <w:t>yen</w:t>
            </w:r>
            <w:r w:rsidR="00097AAA" w:rsidRPr="00E42DE9">
              <w:rPr>
                <w:bCs/>
                <w:lang w:eastAsia="tr-TR"/>
              </w:rPr>
              <w:t xml:space="preserve"> alıcı</w:t>
            </w:r>
            <w:r>
              <w:rPr>
                <w:bCs/>
                <w:lang w:eastAsia="tr-TR"/>
              </w:rPr>
              <w:t>,</w:t>
            </w:r>
            <w:r w:rsidR="00097AAA" w:rsidRPr="00E42DE9">
              <w:rPr>
                <w:bCs/>
                <w:lang w:eastAsia="tr-TR"/>
              </w:rPr>
              <w:t xml:space="preserve"> satıcı veya devrin gerçekleşmemesinde kusurlu olan taraf</w:t>
            </w:r>
            <w:r w:rsidR="005D1B85" w:rsidRPr="00E42DE9">
              <w:rPr>
                <w:bCs/>
                <w:lang w:eastAsia="tr-TR"/>
              </w:rPr>
              <w:t xml:space="preserve"> </w:t>
            </w:r>
            <w:r w:rsidR="005D1B85" w:rsidRPr="00E42DE9">
              <w:t xml:space="preserve">bir suç işlemiş </w:t>
            </w:r>
            <w:r w:rsidR="00EC70F9">
              <w:t>olur</w:t>
            </w:r>
            <w:r w:rsidR="005D1B85" w:rsidRPr="00E42DE9">
              <w:t xml:space="preserve"> ve mahkumiyet</w:t>
            </w:r>
            <w:r w:rsidR="00000C21" w:rsidRPr="00E42DE9">
              <w:t xml:space="preserve">i halinde mahkumiyet tarihindeki </w:t>
            </w:r>
            <w:r w:rsidR="00A02E21" w:rsidRPr="00E42DE9">
              <w:rPr>
                <w:shd w:val="clear" w:color="auto" w:fill="FFFFFF"/>
              </w:rPr>
              <w:t>aylık</w:t>
            </w:r>
            <w:r w:rsidR="00AA3043">
              <w:rPr>
                <w:shd w:val="clear" w:color="auto" w:fill="FFFFFF"/>
              </w:rPr>
              <w:t xml:space="preserve"> brüt</w:t>
            </w:r>
            <w:r w:rsidR="00A02E21" w:rsidRPr="00E42DE9">
              <w:rPr>
                <w:shd w:val="clear" w:color="auto" w:fill="FFFFFF"/>
              </w:rPr>
              <w:t xml:space="preserve"> asgari ücretin </w:t>
            </w:r>
            <w:r w:rsidR="000228A1" w:rsidRPr="00E42DE9">
              <w:rPr>
                <w:shd w:val="clear" w:color="auto" w:fill="FFFFFF"/>
              </w:rPr>
              <w:t>5</w:t>
            </w:r>
            <w:r w:rsidR="00D671BB" w:rsidRPr="00E42DE9">
              <w:rPr>
                <w:shd w:val="clear" w:color="auto" w:fill="FFFFFF"/>
              </w:rPr>
              <w:t>00</w:t>
            </w:r>
            <w:r w:rsidR="00A02E21" w:rsidRPr="00E42DE9">
              <w:rPr>
                <w:shd w:val="clear" w:color="auto" w:fill="FFFFFF"/>
              </w:rPr>
              <w:t xml:space="preserve"> </w:t>
            </w:r>
            <w:r w:rsidR="00117995" w:rsidRPr="00E42DE9">
              <w:rPr>
                <w:shd w:val="clear" w:color="auto" w:fill="FFFFFF"/>
              </w:rPr>
              <w:t>(</w:t>
            </w:r>
            <w:r w:rsidR="000228A1" w:rsidRPr="00E42DE9">
              <w:rPr>
                <w:shd w:val="clear" w:color="auto" w:fill="FFFFFF"/>
              </w:rPr>
              <w:t>beş</w:t>
            </w:r>
            <w:r w:rsidR="00D671BB" w:rsidRPr="00E42DE9">
              <w:rPr>
                <w:shd w:val="clear" w:color="auto" w:fill="FFFFFF"/>
              </w:rPr>
              <w:t xml:space="preserve"> yüz</w:t>
            </w:r>
            <w:r w:rsidR="00000C21" w:rsidRPr="00E42DE9">
              <w:rPr>
                <w:shd w:val="clear" w:color="auto" w:fill="FFFFFF"/>
              </w:rPr>
              <w:t>) katına kadar</w:t>
            </w:r>
            <w:r w:rsidR="005D1B85" w:rsidRPr="00E42DE9">
              <w:rPr>
                <w:shd w:val="clear" w:color="auto" w:fill="FFFFFF"/>
              </w:rPr>
              <w:t xml:space="preserve"> para cezasına çarptırılabilir</w:t>
            </w:r>
            <w:r w:rsidR="00000C21" w:rsidRPr="00E42DE9">
              <w:rPr>
                <w:shd w:val="clear" w:color="auto" w:fill="FFFFFF"/>
              </w:rPr>
              <w:t>.</w:t>
            </w:r>
            <w:r w:rsidR="00000C21" w:rsidRPr="00E42DE9">
              <w:t xml:space="preserve"> </w:t>
            </w:r>
          </w:p>
        </w:tc>
      </w:tr>
      <w:tr w:rsidR="00FC2A1E" w:rsidRPr="00FC2A1E" w14:paraId="26776F38" w14:textId="77777777" w:rsidTr="00F15544">
        <w:tc>
          <w:tcPr>
            <w:tcW w:w="2089" w:type="dxa"/>
          </w:tcPr>
          <w:p w14:paraId="4149D247" w14:textId="77777777" w:rsidR="004226D7" w:rsidRPr="00FC2A1E" w:rsidRDefault="004226D7" w:rsidP="002575A4">
            <w:pPr>
              <w:rPr>
                <w:bCs/>
              </w:rPr>
            </w:pPr>
          </w:p>
        </w:tc>
        <w:tc>
          <w:tcPr>
            <w:tcW w:w="837" w:type="dxa"/>
            <w:gridSpan w:val="3"/>
          </w:tcPr>
          <w:p w14:paraId="4814CDDA" w14:textId="77777777" w:rsidR="004226D7" w:rsidRPr="00FC2A1E" w:rsidRDefault="004226D7" w:rsidP="002575A4">
            <w:pPr>
              <w:jc w:val="both"/>
              <w:rPr>
                <w:bCs/>
              </w:rPr>
            </w:pPr>
          </w:p>
        </w:tc>
        <w:tc>
          <w:tcPr>
            <w:tcW w:w="1186" w:type="dxa"/>
            <w:gridSpan w:val="2"/>
          </w:tcPr>
          <w:p w14:paraId="6129F8CA" w14:textId="77777777" w:rsidR="004226D7" w:rsidRPr="00FC2A1E" w:rsidRDefault="004226D7" w:rsidP="002575A4">
            <w:pPr>
              <w:jc w:val="both"/>
              <w:rPr>
                <w:bCs/>
                <w:lang w:eastAsia="tr-TR"/>
              </w:rPr>
            </w:pPr>
          </w:p>
        </w:tc>
        <w:tc>
          <w:tcPr>
            <w:tcW w:w="567" w:type="dxa"/>
          </w:tcPr>
          <w:p w14:paraId="223A39FF" w14:textId="77777777" w:rsidR="004226D7" w:rsidRPr="00FC2A1E" w:rsidRDefault="004226D7" w:rsidP="002575A4">
            <w:pPr>
              <w:widowControl w:val="0"/>
              <w:autoSpaceDE w:val="0"/>
              <w:autoSpaceDN w:val="0"/>
              <w:adjustRightInd w:val="0"/>
              <w:jc w:val="both"/>
              <w:rPr>
                <w:bCs/>
              </w:rPr>
            </w:pPr>
          </w:p>
        </w:tc>
        <w:tc>
          <w:tcPr>
            <w:tcW w:w="709" w:type="dxa"/>
            <w:gridSpan w:val="2"/>
          </w:tcPr>
          <w:p w14:paraId="2ECFB298" w14:textId="437D7804" w:rsidR="004226D7" w:rsidRPr="00FC2A1E" w:rsidRDefault="005F69CE" w:rsidP="002575A4">
            <w:pPr>
              <w:jc w:val="both"/>
              <w:rPr>
                <w:bCs/>
              </w:rPr>
            </w:pPr>
            <w:r w:rsidRPr="00FC2A1E">
              <w:rPr>
                <w:bCs/>
              </w:rPr>
              <w:t>(1</w:t>
            </w:r>
            <w:r w:rsidR="000E5A52">
              <w:rPr>
                <w:bCs/>
              </w:rPr>
              <w:t>0</w:t>
            </w:r>
            <w:r w:rsidR="004226D7" w:rsidRPr="00FC2A1E">
              <w:rPr>
                <w:bCs/>
              </w:rPr>
              <w:t>)</w:t>
            </w:r>
          </w:p>
        </w:tc>
        <w:tc>
          <w:tcPr>
            <w:tcW w:w="4677" w:type="dxa"/>
            <w:gridSpan w:val="2"/>
          </w:tcPr>
          <w:p w14:paraId="71034B94" w14:textId="377FCFFE" w:rsidR="004226D7" w:rsidRPr="00FC2A1E" w:rsidRDefault="00920772" w:rsidP="000B1CFB">
            <w:pPr>
              <w:jc w:val="both"/>
              <w:rPr>
                <w:bCs/>
                <w:lang w:eastAsia="tr-TR"/>
              </w:rPr>
            </w:pPr>
            <w:r w:rsidRPr="00FC2A1E">
              <w:rPr>
                <w:bCs/>
                <w:shd w:val="clear" w:color="auto" w:fill="FFFFFF"/>
              </w:rPr>
              <w:t>Bu Yasa</w:t>
            </w:r>
            <w:r w:rsidR="004226D7" w:rsidRPr="00FC2A1E">
              <w:rPr>
                <w:bCs/>
                <w:shd w:val="clear" w:color="auto" w:fill="FFFFFF"/>
              </w:rPr>
              <w:t xml:space="preserve">nın Geçici 1’inci </w:t>
            </w:r>
            <w:r w:rsidR="000E6DA6">
              <w:rPr>
                <w:bCs/>
                <w:shd w:val="clear" w:color="auto" w:fill="FFFFFF"/>
              </w:rPr>
              <w:t>M</w:t>
            </w:r>
            <w:r w:rsidR="004226D7" w:rsidRPr="00FC2A1E">
              <w:rPr>
                <w:bCs/>
                <w:shd w:val="clear" w:color="auto" w:fill="FFFFFF"/>
              </w:rPr>
              <w:t xml:space="preserve">addesinin (5)’inci fıkrasına </w:t>
            </w:r>
            <w:r w:rsidR="00F23109" w:rsidRPr="00FC2A1E">
              <w:rPr>
                <w:bCs/>
                <w:shd w:val="clear" w:color="auto" w:fill="FFFFFF"/>
              </w:rPr>
              <w:t>aykırı olarak</w:t>
            </w:r>
            <w:r w:rsidR="008251BF">
              <w:rPr>
                <w:bCs/>
                <w:shd w:val="clear" w:color="auto" w:fill="FFFFFF"/>
              </w:rPr>
              <w:t xml:space="preserve"> ve b</w:t>
            </w:r>
            <w:r w:rsidR="000E6DA6">
              <w:rPr>
                <w:bCs/>
                <w:shd w:val="clear" w:color="auto" w:fill="FFFFFF"/>
              </w:rPr>
              <w:t>ahsi geçen fıkrada belirtilen sü</w:t>
            </w:r>
            <w:r w:rsidR="008251BF">
              <w:rPr>
                <w:bCs/>
                <w:shd w:val="clear" w:color="auto" w:fill="FFFFFF"/>
              </w:rPr>
              <w:t>re içerisinde;</w:t>
            </w:r>
            <w:r w:rsidR="004226D7" w:rsidRPr="00FC2A1E">
              <w:rPr>
                <w:bCs/>
                <w:shd w:val="clear" w:color="auto" w:fill="FFFFFF"/>
              </w:rPr>
              <w:t xml:space="preserve"> bu (</w:t>
            </w:r>
            <w:r w:rsidR="00F23109" w:rsidRPr="00FC2A1E">
              <w:rPr>
                <w:bCs/>
                <w:shd w:val="clear" w:color="auto" w:fill="FFFFFF"/>
              </w:rPr>
              <w:t>D</w:t>
            </w:r>
            <w:r w:rsidR="004226D7" w:rsidRPr="00FC2A1E">
              <w:rPr>
                <w:bCs/>
                <w:shd w:val="clear" w:color="auto" w:fill="FFFFFF"/>
              </w:rPr>
              <w:t>eğişiklik) Yasası</w:t>
            </w:r>
            <w:r w:rsidR="000B1CFB">
              <w:rPr>
                <w:bCs/>
                <w:shd w:val="clear" w:color="auto" w:fill="FFFFFF"/>
              </w:rPr>
              <w:t>nın</w:t>
            </w:r>
            <w:r w:rsidR="004226D7" w:rsidRPr="00FC2A1E">
              <w:rPr>
                <w:bCs/>
                <w:shd w:val="clear" w:color="auto" w:fill="FFFFFF"/>
              </w:rPr>
              <w:t xml:space="preserve"> yürürlüğe </w:t>
            </w:r>
            <w:r w:rsidR="000B1CFB">
              <w:rPr>
                <w:bCs/>
                <w:shd w:val="clear" w:color="auto" w:fill="FFFFFF"/>
              </w:rPr>
              <w:t>girdiği tarihten</w:t>
            </w:r>
            <w:r w:rsidR="004226D7" w:rsidRPr="00FC2A1E">
              <w:rPr>
                <w:bCs/>
                <w:shd w:val="clear" w:color="auto" w:fill="FFFFFF"/>
              </w:rPr>
              <w:t xml:space="preserve"> önce yapılan yabancı gerçek veya tüzel kişinin alıcı olduğu ve yabancılara özgü taşınmaz mal edinim h</w:t>
            </w:r>
            <w:r w:rsidR="008251BF">
              <w:rPr>
                <w:bCs/>
                <w:shd w:val="clear" w:color="auto" w:fill="FFFFFF"/>
              </w:rPr>
              <w:t>akkını aşan satış sözleşmelerinin</w:t>
            </w:r>
            <w:r w:rsidR="000E6DA6">
              <w:rPr>
                <w:bCs/>
                <w:shd w:val="clear" w:color="auto" w:fill="FFFFFF"/>
              </w:rPr>
              <w:t>,</w:t>
            </w:r>
            <w:r w:rsidR="004226D7" w:rsidRPr="00FC2A1E">
              <w:rPr>
                <w:bCs/>
                <w:shd w:val="clear" w:color="auto" w:fill="FFFFFF"/>
              </w:rPr>
              <w:t xml:space="preserve"> bu (Değişiklik) Yasası </w:t>
            </w:r>
            <w:r w:rsidR="001879B7">
              <w:rPr>
                <w:bCs/>
                <w:shd w:val="clear" w:color="auto" w:fill="FFFFFF"/>
              </w:rPr>
              <w:t xml:space="preserve">kuralları </w:t>
            </w:r>
            <w:r w:rsidR="004226D7" w:rsidRPr="00FC2A1E">
              <w:rPr>
                <w:bCs/>
                <w:shd w:val="clear" w:color="auto" w:fill="FFFFFF"/>
              </w:rPr>
              <w:t xml:space="preserve">dikkate alınarak devredilmemesi ve/veya bu süre içerisinde bu (Değişiklik) Yasası kurallarına uygun hale getirilmemesi durumunda </w:t>
            </w:r>
            <w:r w:rsidR="008251BF">
              <w:rPr>
                <w:bCs/>
                <w:lang w:eastAsia="tr-TR"/>
              </w:rPr>
              <w:t>alıcı ve satıcı</w:t>
            </w:r>
            <w:r w:rsidR="004226D7" w:rsidRPr="00FC2A1E">
              <w:rPr>
                <w:bCs/>
                <w:lang w:eastAsia="tr-TR"/>
              </w:rPr>
              <w:t xml:space="preserve"> </w:t>
            </w:r>
            <w:r w:rsidR="008251BF">
              <w:t xml:space="preserve">bir suç işlemiş </w:t>
            </w:r>
            <w:r w:rsidR="001879B7">
              <w:t>olurlar</w:t>
            </w:r>
            <w:r w:rsidR="004226D7" w:rsidRPr="00FC2A1E">
              <w:t xml:space="preserve"> ve mahkumiyetleri halinde mahkumiyet tarihindeki </w:t>
            </w:r>
            <w:r w:rsidR="004226D7" w:rsidRPr="00FC2A1E">
              <w:rPr>
                <w:shd w:val="clear" w:color="auto" w:fill="FFFFFF"/>
              </w:rPr>
              <w:t>aylık</w:t>
            </w:r>
            <w:r w:rsidR="00430E8C">
              <w:rPr>
                <w:shd w:val="clear" w:color="auto" w:fill="FFFFFF"/>
              </w:rPr>
              <w:t xml:space="preserve"> brü</w:t>
            </w:r>
            <w:r w:rsidR="00AA3043">
              <w:rPr>
                <w:shd w:val="clear" w:color="auto" w:fill="FFFFFF"/>
              </w:rPr>
              <w:t xml:space="preserve">t </w:t>
            </w:r>
            <w:r w:rsidR="004226D7" w:rsidRPr="00FC2A1E">
              <w:rPr>
                <w:shd w:val="clear" w:color="auto" w:fill="FFFFFF"/>
              </w:rPr>
              <w:t xml:space="preserve">asgari ücretin </w:t>
            </w:r>
            <w:r w:rsidR="000228A1">
              <w:rPr>
                <w:shd w:val="clear" w:color="auto" w:fill="FFFFFF"/>
              </w:rPr>
              <w:t>5</w:t>
            </w:r>
            <w:r w:rsidR="00117995" w:rsidRPr="00FC2A1E">
              <w:rPr>
                <w:shd w:val="clear" w:color="auto" w:fill="FFFFFF"/>
              </w:rPr>
              <w:t>00 (</w:t>
            </w:r>
            <w:r w:rsidR="000228A1">
              <w:rPr>
                <w:shd w:val="clear" w:color="auto" w:fill="FFFFFF"/>
              </w:rPr>
              <w:t>beş yüz</w:t>
            </w:r>
            <w:r w:rsidR="00117995" w:rsidRPr="00FC2A1E">
              <w:rPr>
                <w:shd w:val="clear" w:color="auto" w:fill="FFFFFF"/>
              </w:rPr>
              <w:t>) katına kadar para cezasına çarptırılabilirler.</w:t>
            </w:r>
            <w:r w:rsidR="00117995" w:rsidRPr="00FC2A1E">
              <w:t xml:space="preserve"> </w:t>
            </w:r>
          </w:p>
        </w:tc>
      </w:tr>
      <w:tr w:rsidR="00FC2A1E" w:rsidRPr="00FC2A1E" w14:paraId="2068CA95" w14:textId="77777777" w:rsidTr="00F15544">
        <w:tc>
          <w:tcPr>
            <w:tcW w:w="2089" w:type="dxa"/>
          </w:tcPr>
          <w:p w14:paraId="580FED65" w14:textId="77777777" w:rsidR="007E1DDD" w:rsidRPr="00FC2A1E" w:rsidRDefault="007E1DDD" w:rsidP="002575A4">
            <w:pPr>
              <w:rPr>
                <w:bCs/>
              </w:rPr>
            </w:pPr>
          </w:p>
        </w:tc>
        <w:tc>
          <w:tcPr>
            <w:tcW w:w="837" w:type="dxa"/>
            <w:gridSpan w:val="3"/>
          </w:tcPr>
          <w:p w14:paraId="76132C61" w14:textId="77777777" w:rsidR="007E1DDD" w:rsidRPr="00FC2A1E" w:rsidRDefault="007E1DDD" w:rsidP="002575A4">
            <w:pPr>
              <w:jc w:val="both"/>
              <w:rPr>
                <w:bCs/>
              </w:rPr>
            </w:pPr>
          </w:p>
        </w:tc>
        <w:tc>
          <w:tcPr>
            <w:tcW w:w="1186" w:type="dxa"/>
            <w:gridSpan w:val="2"/>
          </w:tcPr>
          <w:p w14:paraId="589A8CA2" w14:textId="77777777" w:rsidR="007E1DDD" w:rsidRPr="00FC2A1E" w:rsidRDefault="007E1DDD" w:rsidP="002575A4">
            <w:pPr>
              <w:jc w:val="both"/>
              <w:rPr>
                <w:bCs/>
                <w:lang w:eastAsia="tr-TR"/>
              </w:rPr>
            </w:pPr>
          </w:p>
        </w:tc>
        <w:tc>
          <w:tcPr>
            <w:tcW w:w="567" w:type="dxa"/>
          </w:tcPr>
          <w:p w14:paraId="3C120562" w14:textId="77777777" w:rsidR="007E1DDD" w:rsidRPr="00FC2A1E" w:rsidRDefault="007E1DDD" w:rsidP="002575A4">
            <w:pPr>
              <w:widowControl w:val="0"/>
              <w:autoSpaceDE w:val="0"/>
              <w:autoSpaceDN w:val="0"/>
              <w:adjustRightInd w:val="0"/>
              <w:jc w:val="both"/>
              <w:rPr>
                <w:bCs/>
              </w:rPr>
            </w:pPr>
          </w:p>
        </w:tc>
        <w:tc>
          <w:tcPr>
            <w:tcW w:w="709" w:type="dxa"/>
            <w:gridSpan w:val="2"/>
          </w:tcPr>
          <w:p w14:paraId="1A6554F9" w14:textId="1686BE25" w:rsidR="007E1DDD" w:rsidRPr="00FC2A1E" w:rsidRDefault="005F69CE" w:rsidP="002575A4">
            <w:pPr>
              <w:jc w:val="both"/>
              <w:rPr>
                <w:bCs/>
              </w:rPr>
            </w:pPr>
            <w:r w:rsidRPr="00FC2A1E">
              <w:rPr>
                <w:bCs/>
              </w:rPr>
              <w:t>(1</w:t>
            </w:r>
            <w:r w:rsidR="000E5A52">
              <w:rPr>
                <w:bCs/>
              </w:rPr>
              <w:t>1</w:t>
            </w:r>
            <w:r w:rsidR="007E1DDD" w:rsidRPr="00FC2A1E">
              <w:rPr>
                <w:bCs/>
              </w:rPr>
              <w:t>)</w:t>
            </w:r>
          </w:p>
        </w:tc>
        <w:tc>
          <w:tcPr>
            <w:tcW w:w="4677" w:type="dxa"/>
            <w:gridSpan w:val="2"/>
          </w:tcPr>
          <w:p w14:paraId="3C799C2A" w14:textId="5762067C" w:rsidR="007E1DDD" w:rsidRPr="00FC2A1E" w:rsidRDefault="00535CFC" w:rsidP="001879B7">
            <w:pPr>
              <w:spacing w:after="160"/>
              <w:jc w:val="both"/>
              <w:rPr>
                <w:bCs/>
                <w:lang w:eastAsia="tr-TR"/>
              </w:rPr>
            </w:pPr>
            <w:r w:rsidRPr="00FC2A1E">
              <w:rPr>
                <w:bCs/>
                <w:shd w:val="clear" w:color="auto" w:fill="FFFFFF"/>
              </w:rPr>
              <w:t>Bu Yasa</w:t>
            </w:r>
            <w:r w:rsidR="00A320CD" w:rsidRPr="00FC2A1E">
              <w:rPr>
                <w:bCs/>
                <w:shd w:val="clear" w:color="auto" w:fill="FFFFFF"/>
              </w:rPr>
              <w:t xml:space="preserve">nın Geçici 1’inci </w:t>
            </w:r>
            <w:r w:rsidR="000E6DA6">
              <w:rPr>
                <w:bCs/>
                <w:shd w:val="clear" w:color="auto" w:fill="FFFFFF"/>
              </w:rPr>
              <w:t>M</w:t>
            </w:r>
            <w:r w:rsidR="00A320CD" w:rsidRPr="00FC2A1E">
              <w:rPr>
                <w:bCs/>
                <w:shd w:val="clear" w:color="auto" w:fill="FFFFFF"/>
              </w:rPr>
              <w:t xml:space="preserve">addesinin (7)’nci fıkrasında </w:t>
            </w:r>
            <w:r w:rsidR="008251BF">
              <w:rPr>
                <w:bCs/>
                <w:shd w:val="clear" w:color="auto" w:fill="FFFFFF"/>
              </w:rPr>
              <w:t xml:space="preserve">belirtilen </w:t>
            </w:r>
            <w:r w:rsidR="00A320CD" w:rsidRPr="00FC2A1E">
              <w:rPr>
                <w:bCs/>
                <w:lang w:eastAsia="tr-TR"/>
              </w:rPr>
              <w:t xml:space="preserve">yediemin (trustee) </w:t>
            </w:r>
            <w:r w:rsidR="00CC6D39" w:rsidRPr="00FC2A1E">
              <w:rPr>
                <w:bCs/>
                <w:lang w:eastAsia="tr-TR"/>
              </w:rPr>
              <w:t xml:space="preserve">(mütevelli) </w:t>
            </w:r>
            <w:r w:rsidR="00A320CD" w:rsidRPr="00FC2A1E">
              <w:rPr>
                <w:bCs/>
                <w:shd w:val="clear" w:color="auto" w:fill="FFFFFF"/>
              </w:rPr>
              <w:t>sözleşmeleri</w:t>
            </w:r>
            <w:r w:rsidR="008251BF">
              <w:rPr>
                <w:bCs/>
                <w:shd w:val="clear" w:color="auto" w:fill="FFFFFF"/>
              </w:rPr>
              <w:t>nin</w:t>
            </w:r>
            <w:r w:rsidR="00A320CD" w:rsidRPr="00FC2A1E">
              <w:rPr>
                <w:bCs/>
                <w:shd w:val="clear" w:color="auto" w:fill="FFFFFF"/>
              </w:rPr>
              <w:t xml:space="preserve">, bu (Değişiklik) Yasasının yürürlüğe girdiği tarihten itibaren </w:t>
            </w:r>
            <w:r w:rsidR="008251BF">
              <w:rPr>
                <w:bCs/>
                <w:shd w:val="clear" w:color="auto" w:fill="FFFFFF"/>
              </w:rPr>
              <w:t>75 (yetmiş</w:t>
            </w:r>
            <w:r w:rsidR="00CA2AA3">
              <w:rPr>
                <w:bCs/>
                <w:shd w:val="clear" w:color="auto" w:fill="FFFFFF"/>
              </w:rPr>
              <w:t xml:space="preserve"> </w:t>
            </w:r>
            <w:r w:rsidR="008251BF">
              <w:rPr>
                <w:bCs/>
                <w:shd w:val="clear" w:color="auto" w:fill="FFFFFF"/>
              </w:rPr>
              <w:t>beş</w:t>
            </w:r>
            <w:r w:rsidR="00CA2AA3">
              <w:rPr>
                <w:bCs/>
                <w:shd w:val="clear" w:color="auto" w:fill="FFFFFF"/>
              </w:rPr>
              <w:t xml:space="preserve">) iş günü </w:t>
            </w:r>
            <w:r w:rsidR="00A320CD" w:rsidRPr="00FC2A1E">
              <w:rPr>
                <w:bCs/>
                <w:shd w:val="clear" w:color="auto" w:fill="FFFFFF"/>
              </w:rPr>
              <w:t xml:space="preserve">içerisinde </w:t>
            </w:r>
            <w:r w:rsidR="00A320CD" w:rsidRPr="00FC2A1E">
              <w:rPr>
                <w:spacing w:val="-1"/>
              </w:rPr>
              <w:t xml:space="preserve">ilgili İlçe Tapu Amirliğine </w:t>
            </w:r>
            <w:r w:rsidR="00A320CD" w:rsidRPr="00FC2A1E">
              <w:rPr>
                <w:bCs/>
                <w:shd w:val="clear" w:color="auto" w:fill="FFFFFF"/>
              </w:rPr>
              <w:t xml:space="preserve">kaydettirilmemesi </w:t>
            </w:r>
            <w:r w:rsidR="001879B7">
              <w:rPr>
                <w:bCs/>
                <w:shd w:val="clear" w:color="auto" w:fill="FFFFFF"/>
              </w:rPr>
              <w:t>halinde</w:t>
            </w:r>
            <w:r w:rsidR="00A320CD" w:rsidRPr="00FC2A1E">
              <w:rPr>
                <w:bCs/>
                <w:shd w:val="clear" w:color="auto" w:fill="FFFFFF"/>
              </w:rPr>
              <w:t xml:space="preserve"> alıcı ve satıcılar </w:t>
            </w:r>
            <w:r w:rsidR="00A320CD" w:rsidRPr="00FC2A1E">
              <w:t xml:space="preserve">bir suç işlemiş </w:t>
            </w:r>
            <w:r w:rsidR="001879B7">
              <w:t>olurlar</w:t>
            </w:r>
            <w:r w:rsidR="00A320CD" w:rsidRPr="00FC2A1E">
              <w:t xml:space="preserve"> ve mahkumiyetleri halinde mahkumiyet tarihindeki </w:t>
            </w:r>
            <w:r w:rsidR="00A320CD" w:rsidRPr="00FC2A1E">
              <w:rPr>
                <w:shd w:val="clear" w:color="auto" w:fill="FFFFFF"/>
              </w:rPr>
              <w:t>aylık</w:t>
            </w:r>
            <w:r w:rsidR="00AA3043">
              <w:rPr>
                <w:shd w:val="clear" w:color="auto" w:fill="FFFFFF"/>
              </w:rPr>
              <w:t xml:space="preserve"> brüt</w:t>
            </w:r>
            <w:r w:rsidR="00A320CD" w:rsidRPr="00FC2A1E">
              <w:rPr>
                <w:shd w:val="clear" w:color="auto" w:fill="FFFFFF"/>
              </w:rPr>
              <w:t xml:space="preserve"> asgari ücretin </w:t>
            </w:r>
            <w:r w:rsidR="000228A1">
              <w:rPr>
                <w:shd w:val="clear" w:color="auto" w:fill="FFFFFF"/>
              </w:rPr>
              <w:t>5</w:t>
            </w:r>
            <w:r w:rsidR="00117995" w:rsidRPr="00FC2A1E">
              <w:rPr>
                <w:shd w:val="clear" w:color="auto" w:fill="FFFFFF"/>
              </w:rPr>
              <w:t>00 (</w:t>
            </w:r>
            <w:r w:rsidR="000228A1">
              <w:rPr>
                <w:shd w:val="clear" w:color="auto" w:fill="FFFFFF"/>
              </w:rPr>
              <w:t>beş yüz</w:t>
            </w:r>
            <w:r w:rsidR="00117995" w:rsidRPr="00FC2A1E">
              <w:rPr>
                <w:shd w:val="clear" w:color="auto" w:fill="FFFFFF"/>
              </w:rPr>
              <w:t>) katına kadar para cezasına çarptırılabilirler.</w:t>
            </w:r>
            <w:r w:rsidR="000E3AB9">
              <w:rPr>
                <w:shd w:val="clear" w:color="auto" w:fill="FFFFFF"/>
              </w:rPr>
              <w:t>”</w:t>
            </w:r>
          </w:p>
        </w:tc>
      </w:tr>
      <w:tr w:rsidR="00FF30C4" w:rsidRPr="0067132A" w14:paraId="2FBFBE89" w14:textId="77777777" w:rsidTr="00F15544">
        <w:trPr>
          <w:trHeight w:val="845"/>
        </w:trPr>
        <w:tc>
          <w:tcPr>
            <w:tcW w:w="2089" w:type="dxa"/>
          </w:tcPr>
          <w:p w14:paraId="4548E96D" w14:textId="4C4821D4" w:rsidR="00880884" w:rsidRPr="0067132A" w:rsidRDefault="00880884" w:rsidP="0067132A">
            <w:pPr>
              <w:rPr>
                <w:bCs/>
              </w:rPr>
            </w:pPr>
            <w:r w:rsidRPr="0067132A">
              <w:rPr>
                <w:bCs/>
              </w:rPr>
              <w:t xml:space="preserve">Geçici Madde </w:t>
            </w:r>
          </w:p>
          <w:p w14:paraId="192FD03E" w14:textId="784CFAE2" w:rsidR="00880884" w:rsidRPr="0067132A" w:rsidRDefault="00880884" w:rsidP="0067132A">
            <w:pPr>
              <w:rPr>
                <w:bCs/>
              </w:rPr>
            </w:pPr>
            <w:r w:rsidRPr="0067132A">
              <w:rPr>
                <w:bCs/>
              </w:rPr>
              <w:t xml:space="preserve">Mevcut Satış Sözleşmelerinin </w:t>
            </w:r>
            <w:r w:rsidR="00582FD0" w:rsidRPr="0067132A">
              <w:rPr>
                <w:bCs/>
              </w:rPr>
              <w:t>Durumu</w:t>
            </w:r>
          </w:p>
        </w:tc>
        <w:tc>
          <w:tcPr>
            <w:tcW w:w="837" w:type="dxa"/>
            <w:gridSpan w:val="3"/>
          </w:tcPr>
          <w:p w14:paraId="5A54A59A" w14:textId="77777777" w:rsidR="00880884" w:rsidRPr="0067132A" w:rsidRDefault="00880884" w:rsidP="0067132A">
            <w:pPr>
              <w:jc w:val="center"/>
              <w:rPr>
                <w:bCs/>
              </w:rPr>
            </w:pPr>
            <w:r w:rsidRPr="0067132A">
              <w:rPr>
                <w:bCs/>
              </w:rPr>
              <w:t>1.</w:t>
            </w:r>
          </w:p>
        </w:tc>
        <w:tc>
          <w:tcPr>
            <w:tcW w:w="619" w:type="dxa"/>
          </w:tcPr>
          <w:p w14:paraId="7C61DEEE" w14:textId="77777777" w:rsidR="00880884" w:rsidRPr="0067132A" w:rsidRDefault="00880884" w:rsidP="00F15544">
            <w:pPr>
              <w:jc w:val="center"/>
              <w:rPr>
                <w:bCs/>
                <w:lang w:eastAsia="tr-TR"/>
              </w:rPr>
            </w:pPr>
            <w:r w:rsidRPr="0067132A">
              <w:rPr>
                <w:bCs/>
                <w:lang w:eastAsia="tr-TR"/>
              </w:rPr>
              <w:t>(1)</w:t>
            </w:r>
          </w:p>
        </w:tc>
        <w:tc>
          <w:tcPr>
            <w:tcW w:w="6520" w:type="dxa"/>
            <w:gridSpan w:val="6"/>
          </w:tcPr>
          <w:p w14:paraId="4C673DEE" w14:textId="21D196D3" w:rsidR="00880884" w:rsidRPr="0067132A" w:rsidRDefault="00185AF2" w:rsidP="001879B7">
            <w:pPr>
              <w:jc w:val="both"/>
              <w:rPr>
                <w:bCs/>
              </w:rPr>
            </w:pPr>
            <w:r w:rsidRPr="0067132A">
              <w:rPr>
                <w:bCs/>
              </w:rPr>
              <w:t xml:space="preserve">Bu </w:t>
            </w:r>
            <w:r>
              <w:rPr>
                <w:bCs/>
              </w:rPr>
              <w:t>(D</w:t>
            </w:r>
            <w:r w:rsidRPr="0067132A">
              <w:rPr>
                <w:bCs/>
              </w:rPr>
              <w:t>eğişiklik</w:t>
            </w:r>
            <w:r>
              <w:rPr>
                <w:bCs/>
              </w:rPr>
              <w:t>) Y</w:t>
            </w:r>
            <w:r w:rsidRPr="0067132A">
              <w:rPr>
                <w:bCs/>
              </w:rPr>
              <w:t>asası</w:t>
            </w:r>
            <w:r w:rsidR="001879B7">
              <w:rPr>
                <w:bCs/>
              </w:rPr>
              <w:t>nın</w:t>
            </w:r>
            <w:r w:rsidRPr="0067132A">
              <w:rPr>
                <w:bCs/>
              </w:rPr>
              <w:t xml:space="preserve"> yürürlüğe </w:t>
            </w:r>
            <w:r w:rsidR="001879B7">
              <w:rPr>
                <w:bCs/>
              </w:rPr>
              <w:t>girdiği tarihten</w:t>
            </w:r>
            <w:r w:rsidRPr="0067132A">
              <w:rPr>
                <w:bCs/>
              </w:rPr>
              <w:t xml:space="preserve"> önce </w:t>
            </w:r>
            <w:r>
              <w:rPr>
                <w:bCs/>
              </w:rPr>
              <w:t>gerçekleşmiş olan, t</w:t>
            </w:r>
            <w:r w:rsidR="00880884" w:rsidRPr="0067132A">
              <w:rPr>
                <w:bCs/>
                <w:shd w:val="clear" w:color="auto" w:fill="FFFFFF"/>
              </w:rPr>
              <w:t>aşınmaz mala ilişkin satış sözleşmesi ile ilgili edinimler, sözleşme tarihindeki yabancı gerçek ve tüzel kişilerin taşınmaz mal edinim hakkındaki adet ve yüz</w:t>
            </w:r>
            <w:r w:rsidR="00CA2AA3">
              <w:rPr>
                <w:bCs/>
                <w:shd w:val="clear" w:color="auto" w:fill="FFFFFF"/>
              </w:rPr>
              <w:t xml:space="preserve"> </w:t>
            </w:r>
            <w:r w:rsidR="00880884" w:rsidRPr="0067132A">
              <w:rPr>
                <w:bCs/>
                <w:shd w:val="clear" w:color="auto" w:fill="FFFFFF"/>
              </w:rPr>
              <w:t>ölçüm sınırları dikkate alınarak belirlenir.</w:t>
            </w:r>
          </w:p>
        </w:tc>
      </w:tr>
      <w:tr w:rsidR="00954F24" w:rsidRPr="0067132A" w14:paraId="74530E57" w14:textId="77777777" w:rsidTr="00D109E1">
        <w:trPr>
          <w:trHeight w:val="421"/>
        </w:trPr>
        <w:tc>
          <w:tcPr>
            <w:tcW w:w="2089" w:type="dxa"/>
          </w:tcPr>
          <w:p w14:paraId="0057DE86" w14:textId="12C25F53" w:rsidR="00954F24" w:rsidRPr="00706EBF" w:rsidRDefault="00954F24" w:rsidP="0067132A">
            <w:pPr>
              <w:rPr>
                <w:b/>
                <w:bCs/>
              </w:rPr>
            </w:pPr>
          </w:p>
        </w:tc>
        <w:tc>
          <w:tcPr>
            <w:tcW w:w="837" w:type="dxa"/>
            <w:gridSpan w:val="3"/>
          </w:tcPr>
          <w:p w14:paraId="46005847" w14:textId="77777777" w:rsidR="00954F24" w:rsidRPr="0067132A" w:rsidRDefault="00954F24" w:rsidP="0067132A">
            <w:pPr>
              <w:jc w:val="center"/>
              <w:rPr>
                <w:bCs/>
              </w:rPr>
            </w:pPr>
          </w:p>
        </w:tc>
        <w:tc>
          <w:tcPr>
            <w:tcW w:w="619" w:type="dxa"/>
          </w:tcPr>
          <w:p w14:paraId="16476BF8" w14:textId="50CC9D10" w:rsidR="00954F24" w:rsidRPr="0067132A" w:rsidRDefault="00954F24" w:rsidP="00F15544">
            <w:pPr>
              <w:jc w:val="center"/>
              <w:rPr>
                <w:bCs/>
                <w:lang w:eastAsia="tr-TR"/>
              </w:rPr>
            </w:pPr>
            <w:r w:rsidRPr="0067132A">
              <w:rPr>
                <w:bCs/>
                <w:lang w:eastAsia="tr-TR"/>
              </w:rPr>
              <w:t>(2)</w:t>
            </w:r>
          </w:p>
        </w:tc>
        <w:tc>
          <w:tcPr>
            <w:tcW w:w="567" w:type="dxa"/>
          </w:tcPr>
          <w:p w14:paraId="2AC75302" w14:textId="4DDF6201" w:rsidR="00954F24" w:rsidRPr="0067132A" w:rsidRDefault="00954F24" w:rsidP="00A95EE9">
            <w:pPr>
              <w:jc w:val="both"/>
              <w:rPr>
                <w:bCs/>
                <w:shd w:val="clear" w:color="auto" w:fill="FFFFFF"/>
              </w:rPr>
            </w:pPr>
            <w:r>
              <w:rPr>
                <w:bCs/>
                <w:shd w:val="clear" w:color="auto" w:fill="FFFFFF"/>
              </w:rPr>
              <w:t>(A)</w:t>
            </w:r>
          </w:p>
        </w:tc>
        <w:tc>
          <w:tcPr>
            <w:tcW w:w="5953" w:type="dxa"/>
            <w:gridSpan w:val="5"/>
          </w:tcPr>
          <w:p w14:paraId="4D05D898" w14:textId="19A9BA75" w:rsidR="00954F24" w:rsidRPr="0067132A" w:rsidRDefault="00954F24" w:rsidP="001879B7">
            <w:pPr>
              <w:jc w:val="both"/>
              <w:rPr>
                <w:bCs/>
                <w:shd w:val="clear" w:color="auto" w:fill="FFFFFF"/>
              </w:rPr>
            </w:pPr>
            <w:r w:rsidRPr="0067132A">
              <w:rPr>
                <w:bCs/>
              </w:rPr>
              <w:t xml:space="preserve">Bu </w:t>
            </w:r>
            <w:r>
              <w:rPr>
                <w:bCs/>
              </w:rPr>
              <w:t>(D</w:t>
            </w:r>
            <w:r w:rsidRPr="0067132A">
              <w:rPr>
                <w:bCs/>
              </w:rPr>
              <w:t>eğişiklik</w:t>
            </w:r>
            <w:r>
              <w:rPr>
                <w:bCs/>
              </w:rPr>
              <w:t>) Y</w:t>
            </w:r>
            <w:r w:rsidRPr="0067132A">
              <w:rPr>
                <w:bCs/>
              </w:rPr>
              <w:t>asası</w:t>
            </w:r>
            <w:r w:rsidR="001879B7">
              <w:rPr>
                <w:bCs/>
              </w:rPr>
              <w:t>nın</w:t>
            </w:r>
            <w:r w:rsidRPr="0067132A">
              <w:rPr>
                <w:bCs/>
              </w:rPr>
              <w:t xml:space="preserve"> yürürlüğe gir</w:t>
            </w:r>
            <w:r w:rsidR="001879B7">
              <w:rPr>
                <w:bCs/>
              </w:rPr>
              <w:t xml:space="preserve">diği tarihten </w:t>
            </w:r>
            <w:r w:rsidRPr="0067132A">
              <w:rPr>
                <w:bCs/>
              </w:rPr>
              <w:t xml:space="preserve">önce satış sözleşmesi </w:t>
            </w:r>
            <w:r w:rsidRPr="00FC2A1E">
              <w:rPr>
                <w:bCs/>
              </w:rPr>
              <w:t xml:space="preserve">yapan yabancı gerçek veya tüzel kişiler, bu (Değişiklik) Yasası yürürlüğe girdiği tarihten itibaren 6 (altı) ay içerisinde </w:t>
            </w:r>
            <w:r w:rsidRPr="00FC2A1E">
              <w:rPr>
                <w:bCs/>
                <w:lang w:eastAsia="tr-TR"/>
              </w:rPr>
              <w:t xml:space="preserve">ilgili İlçe Tapu Amirliğine giderek </w:t>
            </w:r>
            <w:r w:rsidR="00965827" w:rsidRPr="00FC2A1E">
              <w:rPr>
                <w:bCs/>
                <w:lang w:eastAsia="tr-TR"/>
              </w:rPr>
              <w:t xml:space="preserve">edinim hakkı kadar </w:t>
            </w:r>
            <w:r w:rsidRPr="00FC2A1E">
              <w:rPr>
                <w:bCs/>
                <w:lang w:eastAsia="tr-TR"/>
              </w:rPr>
              <w:t>satış sözleşmesinin kaydını yaptırmak ve satın alma izni için Bakanlığa başvurmak</w:t>
            </w:r>
            <w:r w:rsidR="00D26C9E">
              <w:rPr>
                <w:bCs/>
                <w:lang w:eastAsia="tr-TR"/>
              </w:rPr>
              <w:t>la yükümlüdür.</w:t>
            </w:r>
          </w:p>
        </w:tc>
      </w:tr>
      <w:tr w:rsidR="00FC2A1E" w:rsidRPr="00FC2A1E" w14:paraId="5E5CC8EC" w14:textId="77777777" w:rsidTr="00F15544">
        <w:trPr>
          <w:trHeight w:val="983"/>
        </w:trPr>
        <w:tc>
          <w:tcPr>
            <w:tcW w:w="2089" w:type="dxa"/>
          </w:tcPr>
          <w:p w14:paraId="13D2D831" w14:textId="77777777" w:rsidR="002E3DAE" w:rsidRPr="00FC2A1E" w:rsidRDefault="002E3DAE" w:rsidP="0067132A">
            <w:pPr>
              <w:rPr>
                <w:bCs/>
              </w:rPr>
            </w:pPr>
          </w:p>
        </w:tc>
        <w:tc>
          <w:tcPr>
            <w:tcW w:w="837" w:type="dxa"/>
            <w:gridSpan w:val="3"/>
          </w:tcPr>
          <w:p w14:paraId="1ABC9B7B" w14:textId="77777777" w:rsidR="002E3DAE" w:rsidRPr="00FC2A1E" w:rsidRDefault="002E3DAE" w:rsidP="0067132A">
            <w:pPr>
              <w:jc w:val="center"/>
              <w:rPr>
                <w:bCs/>
              </w:rPr>
            </w:pPr>
          </w:p>
        </w:tc>
        <w:tc>
          <w:tcPr>
            <w:tcW w:w="619" w:type="dxa"/>
          </w:tcPr>
          <w:p w14:paraId="50A582B1" w14:textId="77777777" w:rsidR="002E3DAE" w:rsidRPr="00FC2A1E" w:rsidRDefault="002E3DAE" w:rsidP="008B1333">
            <w:pPr>
              <w:rPr>
                <w:bCs/>
                <w:lang w:eastAsia="tr-TR"/>
              </w:rPr>
            </w:pPr>
          </w:p>
        </w:tc>
        <w:tc>
          <w:tcPr>
            <w:tcW w:w="567" w:type="dxa"/>
          </w:tcPr>
          <w:p w14:paraId="7893A54D" w14:textId="76BAA598" w:rsidR="002E3DAE" w:rsidRPr="00FC2A1E" w:rsidRDefault="002E3DAE" w:rsidP="00A95EE9">
            <w:pPr>
              <w:jc w:val="both"/>
              <w:rPr>
                <w:bCs/>
                <w:shd w:val="clear" w:color="auto" w:fill="FFFFFF"/>
              </w:rPr>
            </w:pPr>
            <w:r w:rsidRPr="00FC2A1E">
              <w:rPr>
                <w:bCs/>
                <w:shd w:val="clear" w:color="auto" w:fill="FFFFFF"/>
              </w:rPr>
              <w:t>(B)</w:t>
            </w:r>
          </w:p>
        </w:tc>
        <w:tc>
          <w:tcPr>
            <w:tcW w:w="567" w:type="dxa"/>
          </w:tcPr>
          <w:p w14:paraId="689A74F7" w14:textId="08249422" w:rsidR="002E3DAE" w:rsidRPr="00FC2A1E" w:rsidRDefault="002E3DAE" w:rsidP="00F15544">
            <w:pPr>
              <w:jc w:val="center"/>
              <w:rPr>
                <w:bCs/>
              </w:rPr>
            </w:pPr>
            <w:r w:rsidRPr="00FC2A1E">
              <w:rPr>
                <w:bCs/>
              </w:rPr>
              <w:t>(a)</w:t>
            </w:r>
          </w:p>
        </w:tc>
        <w:tc>
          <w:tcPr>
            <w:tcW w:w="5386" w:type="dxa"/>
            <w:gridSpan w:val="4"/>
          </w:tcPr>
          <w:p w14:paraId="5339757B" w14:textId="3B427B64" w:rsidR="002E3DAE" w:rsidRPr="00FC2A1E" w:rsidRDefault="002E3DAE" w:rsidP="00210313">
            <w:pPr>
              <w:jc w:val="both"/>
              <w:rPr>
                <w:bCs/>
              </w:rPr>
            </w:pPr>
            <w:r w:rsidRPr="00FC2A1E">
              <w:rPr>
                <w:bCs/>
              </w:rPr>
              <w:t>Bu (Değişiklik) Yasası</w:t>
            </w:r>
            <w:r w:rsidR="001879B7">
              <w:rPr>
                <w:bCs/>
              </w:rPr>
              <w:t>nın</w:t>
            </w:r>
            <w:r w:rsidRPr="00FC2A1E">
              <w:rPr>
                <w:bCs/>
              </w:rPr>
              <w:t xml:space="preserve"> yürürlüğe </w:t>
            </w:r>
            <w:r w:rsidR="001879B7">
              <w:rPr>
                <w:bCs/>
              </w:rPr>
              <w:t>girdiği tarihten</w:t>
            </w:r>
            <w:r w:rsidRPr="00FC2A1E">
              <w:rPr>
                <w:bCs/>
              </w:rPr>
              <w:t xml:space="preserve"> önce edinim hakkından fazla satış sözleşmesi yapmış olup, il</w:t>
            </w:r>
            <w:r w:rsidRPr="00FC2A1E">
              <w:rPr>
                <w:bCs/>
                <w:lang w:eastAsia="tr-TR"/>
              </w:rPr>
              <w:t xml:space="preserve">gili İlçe Tapu Amirliklerine sözleşme </w:t>
            </w:r>
            <w:r w:rsidRPr="00FC2A1E">
              <w:rPr>
                <w:bCs/>
              </w:rPr>
              <w:t>kaydı yaptırmamış olan yabancı gerçek veya tüzel kişiler</w:t>
            </w:r>
            <w:r w:rsidR="001879B7">
              <w:rPr>
                <w:bCs/>
              </w:rPr>
              <w:t>,</w:t>
            </w:r>
            <w:r w:rsidRPr="00FC2A1E">
              <w:rPr>
                <w:bCs/>
              </w:rPr>
              <w:t xml:space="preserve"> </w:t>
            </w:r>
            <w:r w:rsidR="001879B7">
              <w:rPr>
                <w:bCs/>
              </w:rPr>
              <w:t>bu</w:t>
            </w:r>
            <w:r w:rsidR="00210313">
              <w:rPr>
                <w:bCs/>
              </w:rPr>
              <w:t xml:space="preserve"> Geçici M</w:t>
            </w:r>
            <w:r w:rsidR="001879B7">
              <w:rPr>
                <w:bCs/>
              </w:rPr>
              <w:t>addenin</w:t>
            </w:r>
            <w:r w:rsidRPr="00FC2A1E">
              <w:rPr>
                <w:bCs/>
              </w:rPr>
              <w:t xml:space="preserve"> (A) bendinde belirtilen süre içerisinde sözleşmede belirtilen satış bedelinin %1’i oranında harç ödemek suretiyle Bakanlığa bildirimde bulun</w:t>
            </w:r>
            <w:r w:rsidR="00F90F32">
              <w:rPr>
                <w:bCs/>
              </w:rPr>
              <w:t xml:space="preserve">urlar. </w:t>
            </w:r>
            <w:r w:rsidRPr="00FC2A1E">
              <w:rPr>
                <w:bCs/>
              </w:rPr>
              <w:t>Bu harç</w:t>
            </w:r>
            <w:r w:rsidR="00FC2A1E">
              <w:rPr>
                <w:bCs/>
              </w:rPr>
              <w:t>la ilgili olarak</w:t>
            </w:r>
            <w:r w:rsidR="001879B7">
              <w:rPr>
                <w:bCs/>
              </w:rPr>
              <w:t xml:space="preserve"> Esas </w:t>
            </w:r>
            <w:proofErr w:type="gramStart"/>
            <w:r w:rsidR="001879B7">
              <w:rPr>
                <w:bCs/>
              </w:rPr>
              <w:t xml:space="preserve">Yasanın </w:t>
            </w:r>
            <w:r w:rsidR="00FC2A1E">
              <w:rPr>
                <w:bCs/>
              </w:rPr>
              <w:t xml:space="preserve"> </w:t>
            </w:r>
            <w:r w:rsidR="00210313">
              <w:rPr>
                <w:bCs/>
              </w:rPr>
              <w:t>8’inci</w:t>
            </w:r>
            <w:proofErr w:type="gramEnd"/>
            <w:r w:rsidR="00210313">
              <w:rPr>
                <w:bCs/>
              </w:rPr>
              <w:t xml:space="preserve"> maddesinin</w:t>
            </w:r>
            <w:r w:rsidRPr="00FC2A1E">
              <w:rPr>
                <w:bCs/>
              </w:rPr>
              <w:t xml:space="preserve"> </w:t>
            </w:r>
            <w:r w:rsidR="004D2289">
              <w:rPr>
                <w:bCs/>
              </w:rPr>
              <w:t>(</w:t>
            </w:r>
            <w:r w:rsidRPr="00FC2A1E">
              <w:rPr>
                <w:bCs/>
              </w:rPr>
              <w:t>4</w:t>
            </w:r>
            <w:r w:rsidR="004D2289">
              <w:rPr>
                <w:bCs/>
              </w:rPr>
              <w:t>)</w:t>
            </w:r>
            <w:r w:rsidRPr="00FC2A1E">
              <w:rPr>
                <w:bCs/>
              </w:rPr>
              <w:t>’üncü fıkrasının (A) ve (B) ben</w:t>
            </w:r>
            <w:r w:rsidR="004D2289">
              <w:rPr>
                <w:bCs/>
              </w:rPr>
              <w:t xml:space="preserve">tleri </w:t>
            </w:r>
            <w:r w:rsidRPr="00FC2A1E">
              <w:rPr>
                <w:bCs/>
              </w:rPr>
              <w:t>uygulanır.</w:t>
            </w:r>
            <w:r w:rsidR="009628D0" w:rsidRPr="00FC2A1E">
              <w:rPr>
                <w:bCs/>
              </w:rPr>
              <w:t xml:space="preserve"> </w:t>
            </w:r>
            <w:r w:rsidR="00BC326D" w:rsidRPr="00FC2A1E">
              <w:rPr>
                <w:bCs/>
              </w:rPr>
              <w:t>B</w:t>
            </w:r>
            <w:r w:rsidRPr="00FC2A1E">
              <w:rPr>
                <w:bCs/>
              </w:rPr>
              <w:t>u bent uyarınca bildirimde bulunanlar</w:t>
            </w:r>
            <w:r w:rsidR="00185AF2">
              <w:rPr>
                <w:bCs/>
              </w:rPr>
              <w:t>,</w:t>
            </w:r>
            <w:r w:rsidRPr="00FC2A1E">
              <w:rPr>
                <w:bCs/>
              </w:rPr>
              <w:t xml:space="preserve"> bu maddenin (5)’inci fıkra </w:t>
            </w:r>
            <w:r w:rsidR="001879B7">
              <w:rPr>
                <w:bCs/>
              </w:rPr>
              <w:t>kurallarına</w:t>
            </w:r>
            <w:r w:rsidRPr="00FC2A1E">
              <w:rPr>
                <w:bCs/>
              </w:rPr>
              <w:t xml:space="preserve"> tabi olup, </w:t>
            </w:r>
            <w:r w:rsidR="002808A0" w:rsidRPr="0067132A">
              <w:rPr>
                <w:bCs/>
                <w:shd w:val="clear" w:color="auto" w:fill="FFFFFF"/>
              </w:rPr>
              <w:t>devir işlemi esnası</w:t>
            </w:r>
            <w:r w:rsidR="002808A0">
              <w:rPr>
                <w:bCs/>
                <w:shd w:val="clear" w:color="auto" w:fill="FFFFFF"/>
              </w:rPr>
              <w:t xml:space="preserve">nda her bir taşınmaz mal başına, </w:t>
            </w:r>
            <w:r w:rsidR="002808A0" w:rsidRPr="0067132A">
              <w:rPr>
                <w:bCs/>
                <w:shd w:val="clear" w:color="auto" w:fill="FFFFFF"/>
              </w:rPr>
              <w:t>satıcının ödemesi</w:t>
            </w:r>
            <w:r w:rsidR="001879B7">
              <w:rPr>
                <w:bCs/>
                <w:shd w:val="clear" w:color="auto" w:fill="FFFFFF"/>
              </w:rPr>
              <w:t xml:space="preserve"> gereken harçların yarısı kadar tutarı öder</w:t>
            </w:r>
            <w:r w:rsidR="002808A0" w:rsidRPr="0067132A">
              <w:rPr>
                <w:bCs/>
                <w:shd w:val="clear" w:color="auto" w:fill="FFFFFF"/>
              </w:rPr>
              <w:t>.</w:t>
            </w:r>
          </w:p>
        </w:tc>
      </w:tr>
      <w:tr w:rsidR="00A57640" w:rsidRPr="00A57640" w14:paraId="0BB748ED" w14:textId="77777777" w:rsidTr="00F15544">
        <w:trPr>
          <w:trHeight w:val="983"/>
        </w:trPr>
        <w:tc>
          <w:tcPr>
            <w:tcW w:w="2089" w:type="dxa"/>
          </w:tcPr>
          <w:p w14:paraId="2DA8D39B" w14:textId="77777777" w:rsidR="002E3DAE" w:rsidRPr="00A57640" w:rsidRDefault="002E3DAE" w:rsidP="0067132A">
            <w:pPr>
              <w:rPr>
                <w:bCs/>
              </w:rPr>
            </w:pPr>
          </w:p>
        </w:tc>
        <w:tc>
          <w:tcPr>
            <w:tcW w:w="837" w:type="dxa"/>
            <w:gridSpan w:val="3"/>
          </w:tcPr>
          <w:p w14:paraId="40CA9E86" w14:textId="77777777" w:rsidR="002E3DAE" w:rsidRPr="00A57640" w:rsidRDefault="002E3DAE" w:rsidP="0067132A">
            <w:pPr>
              <w:jc w:val="center"/>
              <w:rPr>
                <w:bCs/>
              </w:rPr>
            </w:pPr>
          </w:p>
        </w:tc>
        <w:tc>
          <w:tcPr>
            <w:tcW w:w="619" w:type="dxa"/>
          </w:tcPr>
          <w:p w14:paraId="383063E1" w14:textId="77777777" w:rsidR="002E3DAE" w:rsidRPr="00A57640" w:rsidRDefault="002E3DAE" w:rsidP="008B1333">
            <w:pPr>
              <w:rPr>
                <w:bCs/>
                <w:lang w:eastAsia="tr-TR"/>
              </w:rPr>
            </w:pPr>
          </w:p>
        </w:tc>
        <w:tc>
          <w:tcPr>
            <w:tcW w:w="567" w:type="dxa"/>
          </w:tcPr>
          <w:p w14:paraId="3374897A" w14:textId="77777777" w:rsidR="002E3DAE" w:rsidRPr="00A57640" w:rsidRDefault="002E3DAE" w:rsidP="00A95EE9">
            <w:pPr>
              <w:jc w:val="both"/>
              <w:rPr>
                <w:bCs/>
                <w:shd w:val="clear" w:color="auto" w:fill="FFFFFF"/>
              </w:rPr>
            </w:pPr>
          </w:p>
        </w:tc>
        <w:tc>
          <w:tcPr>
            <w:tcW w:w="567" w:type="dxa"/>
          </w:tcPr>
          <w:p w14:paraId="18CAE5E3" w14:textId="0B09A08E" w:rsidR="002E3DAE" w:rsidRPr="00A57640" w:rsidRDefault="002E3DAE" w:rsidP="00A95EE9">
            <w:pPr>
              <w:jc w:val="both"/>
              <w:rPr>
                <w:bCs/>
              </w:rPr>
            </w:pPr>
            <w:r w:rsidRPr="00A57640">
              <w:rPr>
                <w:bCs/>
              </w:rPr>
              <w:t>(b)</w:t>
            </w:r>
          </w:p>
        </w:tc>
        <w:tc>
          <w:tcPr>
            <w:tcW w:w="5386" w:type="dxa"/>
            <w:gridSpan w:val="4"/>
          </w:tcPr>
          <w:p w14:paraId="3AE203C4" w14:textId="0F751132" w:rsidR="002E3DAE" w:rsidRPr="00A57640" w:rsidRDefault="00665771" w:rsidP="00FE5070">
            <w:pPr>
              <w:jc w:val="both"/>
              <w:rPr>
                <w:bCs/>
              </w:rPr>
            </w:pPr>
            <w:r>
              <w:rPr>
                <w:bCs/>
              </w:rPr>
              <w:t>B</w:t>
            </w:r>
            <w:r w:rsidR="002E3DAE" w:rsidRPr="00A57640">
              <w:rPr>
                <w:bCs/>
              </w:rPr>
              <w:t xml:space="preserve">u fıkranın (A) bendinde </w:t>
            </w:r>
            <w:proofErr w:type="gramStart"/>
            <w:r w:rsidR="002E3DAE" w:rsidRPr="00A57640">
              <w:rPr>
                <w:bCs/>
              </w:rPr>
              <w:t>belirtilen  süre</w:t>
            </w:r>
            <w:proofErr w:type="gramEnd"/>
            <w:r w:rsidR="002E3DAE" w:rsidRPr="00A57640">
              <w:rPr>
                <w:bCs/>
              </w:rPr>
              <w:t xml:space="preserve"> içerisinde Bakanlığa bildirimde bulunmayanlar</w:t>
            </w:r>
            <w:r w:rsidR="00E20371" w:rsidRPr="00A57640">
              <w:rPr>
                <w:bCs/>
              </w:rPr>
              <w:t>,</w:t>
            </w:r>
            <w:r w:rsidR="002E3DAE" w:rsidRPr="00A57640">
              <w:rPr>
                <w:bCs/>
              </w:rPr>
              <w:t xml:space="preserve"> sonradan Bakanlığa </w:t>
            </w:r>
            <w:r w:rsidR="00510FBE" w:rsidRPr="00A57640">
              <w:rPr>
                <w:bCs/>
              </w:rPr>
              <w:t xml:space="preserve">bildirimde bulunmaları </w:t>
            </w:r>
            <w:r w:rsidR="00FE5070">
              <w:rPr>
                <w:bCs/>
              </w:rPr>
              <w:t>halinde</w:t>
            </w:r>
            <w:r w:rsidR="00510FBE" w:rsidRPr="00A57640">
              <w:rPr>
                <w:bCs/>
              </w:rPr>
              <w:t xml:space="preserve"> </w:t>
            </w:r>
            <w:r w:rsidR="002E3DAE" w:rsidRPr="00A57640">
              <w:rPr>
                <w:bCs/>
              </w:rPr>
              <w:t>sözleşmede belirtilen sat</w:t>
            </w:r>
            <w:r w:rsidR="00F047D2" w:rsidRPr="00A57640">
              <w:rPr>
                <w:bCs/>
              </w:rPr>
              <w:t>ış bedelinin %3’ü</w:t>
            </w:r>
            <w:r w:rsidR="002E3DAE" w:rsidRPr="00A57640">
              <w:rPr>
                <w:bCs/>
              </w:rPr>
              <w:t xml:space="preserve"> oranında harç ödemek suretiyle </w:t>
            </w:r>
            <w:r w:rsidR="00510FBE" w:rsidRPr="00A57640">
              <w:rPr>
                <w:bCs/>
              </w:rPr>
              <w:t>bildirimde bulunabilirler.</w:t>
            </w:r>
            <w:r w:rsidR="00F43EBD" w:rsidRPr="00A57640">
              <w:rPr>
                <w:bCs/>
              </w:rPr>
              <w:t xml:space="preserve"> B</w:t>
            </w:r>
            <w:r w:rsidR="00BC326D" w:rsidRPr="00A57640">
              <w:rPr>
                <w:bCs/>
              </w:rPr>
              <w:t xml:space="preserve">u bent uyarınca bildirimde bulunanlar bu maddenin (5)’inci fıkra </w:t>
            </w:r>
            <w:r w:rsidR="001879B7">
              <w:rPr>
                <w:bCs/>
              </w:rPr>
              <w:t>kurallarına</w:t>
            </w:r>
            <w:r w:rsidR="00BC326D" w:rsidRPr="00A57640">
              <w:rPr>
                <w:bCs/>
              </w:rPr>
              <w:t xml:space="preserve"> tabi olup, (6)’ncı fıkra </w:t>
            </w:r>
            <w:r w:rsidR="00FE5070">
              <w:rPr>
                <w:bCs/>
              </w:rPr>
              <w:t>kurallarından</w:t>
            </w:r>
            <w:r w:rsidR="00BC326D" w:rsidRPr="00A57640">
              <w:rPr>
                <w:bCs/>
              </w:rPr>
              <w:t xml:space="preserve"> faydalandırılmazlar.</w:t>
            </w:r>
          </w:p>
        </w:tc>
      </w:tr>
      <w:tr w:rsidR="000228A1" w:rsidRPr="000228A1" w14:paraId="5F03D184" w14:textId="77777777" w:rsidTr="00F15544">
        <w:trPr>
          <w:trHeight w:val="983"/>
        </w:trPr>
        <w:tc>
          <w:tcPr>
            <w:tcW w:w="2089" w:type="dxa"/>
          </w:tcPr>
          <w:p w14:paraId="65E1C576" w14:textId="77777777" w:rsidR="00954F24" w:rsidRPr="000228A1" w:rsidRDefault="00954F24" w:rsidP="00954F24">
            <w:pPr>
              <w:rPr>
                <w:bCs/>
              </w:rPr>
            </w:pPr>
          </w:p>
        </w:tc>
        <w:tc>
          <w:tcPr>
            <w:tcW w:w="837" w:type="dxa"/>
            <w:gridSpan w:val="3"/>
          </w:tcPr>
          <w:p w14:paraId="21611EA7" w14:textId="77777777" w:rsidR="00954F24" w:rsidRPr="000228A1" w:rsidRDefault="00954F24" w:rsidP="00954F24">
            <w:pPr>
              <w:jc w:val="center"/>
              <w:rPr>
                <w:bCs/>
              </w:rPr>
            </w:pPr>
          </w:p>
        </w:tc>
        <w:tc>
          <w:tcPr>
            <w:tcW w:w="619" w:type="dxa"/>
          </w:tcPr>
          <w:p w14:paraId="25E1BDE4" w14:textId="58D326BB" w:rsidR="00954F24" w:rsidRPr="000228A1" w:rsidRDefault="00954F24" w:rsidP="00954F24">
            <w:pPr>
              <w:rPr>
                <w:bCs/>
                <w:lang w:eastAsia="tr-TR"/>
              </w:rPr>
            </w:pPr>
            <w:r w:rsidRPr="000228A1">
              <w:rPr>
                <w:bCs/>
                <w:lang w:eastAsia="tr-TR"/>
              </w:rPr>
              <w:t>(3)</w:t>
            </w:r>
          </w:p>
        </w:tc>
        <w:tc>
          <w:tcPr>
            <w:tcW w:w="6520" w:type="dxa"/>
            <w:gridSpan w:val="6"/>
          </w:tcPr>
          <w:p w14:paraId="603EA9C5" w14:textId="28CB68CB" w:rsidR="00954F24" w:rsidRPr="000228A1" w:rsidRDefault="00954F24" w:rsidP="00FE5070">
            <w:pPr>
              <w:jc w:val="both"/>
              <w:rPr>
                <w:bCs/>
                <w:lang w:eastAsia="tr-TR"/>
              </w:rPr>
            </w:pPr>
            <w:r w:rsidRPr="000228A1">
              <w:rPr>
                <w:bCs/>
              </w:rPr>
              <w:t>Bu (Değişiklik) Yasası</w:t>
            </w:r>
            <w:r w:rsidR="00FE5070">
              <w:rPr>
                <w:bCs/>
              </w:rPr>
              <w:t>nın</w:t>
            </w:r>
            <w:r w:rsidRPr="000228A1">
              <w:rPr>
                <w:bCs/>
              </w:rPr>
              <w:t xml:space="preserve"> yürürlüğe </w:t>
            </w:r>
            <w:r w:rsidR="00FE5070">
              <w:rPr>
                <w:bCs/>
              </w:rPr>
              <w:t>girdiği tarihten önce</w:t>
            </w:r>
            <w:r w:rsidRPr="000228A1">
              <w:rPr>
                <w:bCs/>
              </w:rPr>
              <w:t xml:space="preserve"> Bakanlar Kurulundan </w:t>
            </w:r>
            <w:r w:rsidR="009A7055">
              <w:rPr>
                <w:bCs/>
              </w:rPr>
              <w:t xml:space="preserve">taşınmaz mal </w:t>
            </w:r>
            <w:r w:rsidRPr="000228A1">
              <w:rPr>
                <w:bCs/>
              </w:rPr>
              <w:t>satın alma izni alan yabancı gerçek veya tüzel kişi</w:t>
            </w:r>
            <w:r w:rsidR="009A7055">
              <w:rPr>
                <w:bCs/>
              </w:rPr>
              <w:t xml:space="preserve"> ve kendisine taşınmaz malı satan satıcı, </w:t>
            </w:r>
            <w:r w:rsidRPr="000228A1">
              <w:rPr>
                <w:bCs/>
              </w:rPr>
              <w:t>bu (Değişiklik) Yasası</w:t>
            </w:r>
            <w:r w:rsidR="00FE5070">
              <w:rPr>
                <w:bCs/>
              </w:rPr>
              <w:t>nın</w:t>
            </w:r>
            <w:r w:rsidRPr="000228A1">
              <w:rPr>
                <w:bCs/>
              </w:rPr>
              <w:t xml:space="preserve"> yürürlüğe girdiği tarihten itibaren 6 (altı) ay içerisinde</w:t>
            </w:r>
            <w:r w:rsidR="00B820FF" w:rsidRPr="000228A1">
              <w:rPr>
                <w:bCs/>
              </w:rPr>
              <w:t xml:space="preserve">, </w:t>
            </w:r>
            <w:r w:rsidRPr="000228A1">
              <w:rPr>
                <w:bCs/>
                <w:lang w:eastAsia="tr-TR"/>
              </w:rPr>
              <w:t>ilgili İlçe Tapu Amirliğine giderek tapu devrini gerçekleştirmek</w:t>
            </w:r>
            <w:r w:rsidR="00D26C9E">
              <w:rPr>
                <w:bCs/>
                <w:lang w:eastAsia="tr-TR"/>
              </w:rPr>
              <w:t>le yükümlüdür.</w:t>
            </w:r>
          </w:p>
        </w:tc>
      </w:tr>
      <w:tr w:rsidR="00954F24" w:rsidRPr="0067132A" w14:paraId="2DFA9704" w14:textId="77777777" w:rsidTr="00F15544">
        <w:trPr>
          <w:trHeight w:val="983"/>
        </w:trPr>
        <w:tc>
          <w:tcPr>
            <w:tcW w:w="2089" w:type="dxa"/>
          </w:tcPr>
          <w:p w14:paraId="5536557A" w14:textId="77777777" w:rsidR="00954F24" w:rsidRPr="0067132A" w:rsidRDefault="00954F24" w:rsidP="00954F24">
            <w:pPr>
              <w:rPr>
                <w:bCs/>
              </w:rPr>
            </w:pPr>
          </w:p>
        </w:tc>
        <w:tc>
          <w:tcPr>
            <w:tcW w:w="837" w:type="dxa"/>
            <w:gridSpan w:val="3"/>
          </w:tcPr>
          <w:p w14:paraId="207A0389" w14:textId="77777777" w:rsidR="00954F24" w:rsidRPr="0067132A" w:rsidRDefault="00954F24" w:rsidP="00954F24">
            <w:pPr>
              <w:jc w:val="center"/>
              <w:rPr>
                <w:bCs/>
              </w:rPr>
            </w:pPr>
          </w:p>
        </w:tc>
        <w:tc>
          <w:tcPr>
            <w:tcW w:w="619" w:type="dxa"/>
          </w:tcPr>
          <w:p w14:paraId="03E66CEC" w14:textId="31E3631A" w:rsidR="00954F24" w:rsidRPr="0067132A" w:rsidRDefault="00954F24" w:rsidP="00954F24">
            <w:pPr>
              <w:rPr>
                <w:bCs/>
                <w:lang w:eastAsia="tr-TR"/>
              </w:rPr>
            </w:pPr>
            <w:r w:rsidRPr="0067132A">
              <w:rPr>
                <w:bCs/>
                <w:lang w:eastAsia="tr-TR"/>
              </w:rPr>
              <w:t>(4)</w:t>
            </w:r>
          </w:p>
        </w:tc>
        <w:tc>
          <w:tcPr>
            <w:tcW w:w="6520" w:type="dxa"/>
            <w:gridSpan w:val="6"/>
          </w:tcPr>
          <w:p w14:paraId="624FE46A" w14:textId="7799C199" w:rsidR="009A7055" w:rsidRPr="0067132A" w:rsidRDefault="009A7055" w:rsidP="00FE5070">
            <w:pPr>
              <w:jc w:val="both"/>
              <w:rPr>
                <w:bCs/>
              </w:rPr>
            </w:pPr>
            <w:r w:rsidRPr="0067132A">
              <w:rPr>
                <w:bCs/>
                <w:shd w:val="clear" w:color="auto" w:fill="FFFFFF"/>
              </w:rPr>
              <w:t xml:space="preserve">Bu </w:t>
            </w:r>
            <w:r>
              <w:rPr>
                <w:bCs/>
                <w:shd w:val="clear" w:color="auto" w:fill="FFFFFF"/>
              </w:rPr>
              <w:t>(D</w:t>
            </w:r>
            <w:r w:rsidRPr="0067132A">
              <w:rPr>
                <w:bCs/>
                <w:shd w:val="clear" w:color="auto" w:fill="FFFFFF"/>
              </w:rPr>
              <w:t>eğişiklik</w:t>
            </w:r>
            <w:r>
              <w:rPr>
                <w:bCs/>
                <w:shd w:val="clear" w:color="auto" w:fill="FFFFFF"/>
              </w:rPr>
              <w:t>)</w:t>
            </w:r>
            <w:r w:rsidRPr="0067132A">
              <w:rPr>
                <w:bCs/>
                <w:shd w:val="clear" w:color="auto" w:fill="FFFFFF"/>
              </w:rPr>
              <w:t xml:space="preserve"> </w:t>
            </w:r>
            <w:r>
              <w:rPr>
                <w:bCs/>
                <w:shd w:val="clear" w:color="auto" w:fill="FFFFFF"/>
              </w:rPr>
              <w:t>Y</w:t>
            </w:r>
            <w:r w:rsidRPr="0067132A">
              <w:rPr>
                <w:bCs/>
                <w:shd w:val="clear" w:color="auto" w:fill="FFFFFF"/>
              </w:rPr>
              <w:t>asası</w:t>
            </w:r>
            <w:r w:rsidR="00FE5070">
              <w:rPr>
                <w:bCs/>
                <w:shd w:val="clear" w:color="auto" w:fill="FFFFFF"/>
              </w:rPr>
              <w:t>nın</w:t>
            </w:r>
            <w:r w:rsidRPr="0067132A">
              <w:rPr>
                <w:bCs/>
                <w:shd w:val="clear" w:color="auto" w:fill="FFFFFF"/>
              </w:rPr>
              <w:t xml:space="preserve"> yürürlüğe </w:t>
            </w:r>
            <w:r w:rsidR="00FE5070">
              <w:rPr>
                <w:bCs/>
                <w:shd w:val="clear" w:color="auto" w:fill="FFFFFF"/>
              </w:rPr>
              <w:t>girdiği tarihten önce</w:t>
            </w:r>
            <w:r w:rsidRPr="0067132A">
              <w:rPr>
                <w:bCs/>
              </w:rPr>
              <w:t xml:space="preserve"> </w:t>
            </w:r>
            <w:r>
              <w:rPr>
                <w:bCs/>
              </w:rPr>
              <w:t>t</w:t>
            </w:r>
            <w:r w:rsidR="00954F24" w:rsidRPr="0067132A">
              <w:rPr>
                <w:bCs/>
              </w:rPr>
              <w:t xml:space="preserve">aşınmaz malın nihai tasvibi alınmamış, taksimi tamamlanmamış ve müstakil tapularının çıkmamış olması </w:t>
            </w:r>
            <w:r w:rsidR="00FE5070">
              <w:rPr>
                <w:bCs/>
              </w:rPr>
              <w:t>halinde</w:t>
            </w:r>
            <w:r w:rsidR="00BA2B04">
              <w:rPr>
                <w:bCs/>
              </w:rPr>
              <w:t xml:space="preserve">, </w:t>
            </w:r>
            <w:r w:rsidRPr="007919A6">
              <w:rPr>
                <w:bCs/>
                <w:lang w:eastAsia="tr-TR"/>
              </w:rPr>
              <w:t>alıcı ve satıcı, alım satım işleminden doğan, yasal olarak ödemesi gereken</w:t>
            </w:r>
            <w:r w:rsidRPr="0067132A">
              <w:rPr>
                <w:b/>
                <w:bCs/>
                <w:lang w:eastAsia="tr-TR"/>
              </w:rPr>
              <w:t xml:space="preserve"> </w:t>
            </w:r>
            <w:r w:rsidRPr="0067132A">
              <w:rPr>
                <w:bCs/>
                <w:lang w:eastAsia="tr-TR"/>
              </w:rPr>
              <w:t xml:space="preserve">tüm vergi ve harçları, Bakanlar Kurulu tarafından verilen satın alma izninin Resmi Gazete’de yayımlandığı tarihten itibaren </w:t>
            </w:r>
            <w:r w:rsidRPr="0067132A">
              <w:rPr>
                <w:bCs/>
                <w:spacing w:val="-1"/>
              </w:rPr>
              <w:t xml:space="preserve">60 (altmış) </w:t>
            </w:r>
            <w:r w:rsidRPr="0067132A">
              <w:rPr>
                <w:bCs/>
                <w:lang w:eastAsia="tr-TR"/>
              </w:rPr>
              <w:t>iş günü</w:t>
            </w:r>
            <w:r w:rsidR="00FE5070">
              <w:rPr>
                <w:bCs/>
                <w:lang w:eastAsia="tr-TR"/>
              </w:rPr>
              <w:t xml:space="preserve"> içerisinde</w:t>
            </w:r>
            <w:r w:rsidRPr="0067132A">
              <w:rPr>
                <w:bCs/>
                <w:lang w:eastAsia="tr-TR"/>
              </w:rPr>
              <w:t xml:space="preserve"> ödemekle yükümlüdü</w:t>
            </w:r>
            <w:r w:rsidRPr="00140074">
              <w:rPr>
                <w:bCs/>
                <w:lang w:eastAsia="tr-TR"/>
              </w:rPr>
              <w:t>r.</w:t>
            </w:r>
            <w:r w:rsidRPr="00140074">
              <w:rPr>
                <w:bCs/>
              </w:rPr>
              <w:t xml:space="preserve"> Ödememesi halinde</w:t>
            </w:r>
            <w:r w:rsidRPr="0067132A">
              <w:rPr>
                <w:b/>
                <w:bCs/>
              </w:rPr>
              <w:t xml:space="preserve"> </w:t>
            </w:r>
            <w:r w:rsidR="00FE5070">
              <w:rPr>
                <w:bCs/>
                <w:spacing w:val="-1"/>
              </w:rPr>
              <w:t>Bakanlar Kurulu K</w:t>
            </w:r>
            <w:r w:rsidRPr="0067132A">
              <w:rPr>
                <w:bCs/>
                <w:spacing w:val="-1"/>
              </w:rPr>
              <w:t>ararı kendiliğinden iptal olur ve geçersiz sayılır.</w:t>
            </w:r>
          </w:p>
        </w:tc>
      </w:tr>
      <w:tr w:rsidR="002B51D1" w:rsidRPr="002B51D1" w14:paraId="1CF8E28D" w14:textId="77777777" w:rsidTr="00F15544">
        <w:trPr>
          <w:trHeight w:val="983"/>
        </w:trPr>
        <w:tc>
          <w:tcPr>
            <w:tcW w:w="2089" w:type="dxa"/>
          </w:tcPr>
          <w:p w14:paraId="4C11E6D1" w14:textId="77777777" w:rsidR="00954F24" w:rsidRPr="002B51D1" w:rsidRDefault="00954F24" w:rsidP="00954F24">
            <w:pPr>
              <w:rPr>
                <w:bCs/>
              </w:rPr>
            </w:pPr>
          </w:p>
        </w:tc>
        <w:tc>
          <w:tcPr>
            <w:tcW w:w="837" w:type="dxa"/>
            <w:gridSpan w:val="3"/>
          </w:tcPr>
          <w:p w14:paraId="65D0C7D9" w14:textId="77777777" w:rsidR="00954F24" w:rsidRPr="002B51D1" w:rsidRDefault="00954F24" w:rsidP="00954F24">
            <w:pPr>
              <w:jc w:val="center"/>
              <w:rPr>
                <w:bCs/>
              </w:rPr>
            </w:pPr>
          </w:p>
        </w:tc>
        <w:tc>
          <w:tcPr>
            <w:tcW w:w="619" w:type="dxa"/>
          </w:tcPr>
          <w:p w14:paraId="158FCD91" w14:textId="4A35896C" w:rsidR="00954F24" w:rsidRPr="002B51D1" w:rsidRDefault="00954F24" w:rsidP="00954F24">
            <w:pPr>
              <w:rPr>
                <w:bCs/>
                <w:lang w:eastAsia="tr-TR"/>
              </w:rPr>
            </w:pPr>
            <w:r w:rsidRPr="002B51D1">
              <w:rPr>
                <w:bCs/>
                <w:lang w:eastAsia="tr-TR"/>
              </w:rPr>
              <w:t>(5)</w:t>
            </w:r>
          </w:p>
        </w:tc>
        <w:tc>
          <w:tcPr>
            <w:tcW w:w="6520" w:type="dxa"/>
            <w:gridSpan w:val="6"/>
          </w:tcPr>
          <w:p w14:paraId="48CDDF35" w14:textId="15B8AF87" w:rsidR="006F2CBB" w:rsidRPr="002B51D1" w:rsidRDefault="00954F24" w:rsidP="00210313">
            <w:pPr>
              <w:jc w:val="both"/>
              <w:rPr>
                <w:bCs/>
                <w:shd w:val="clear" w:color="auto" w:fill="FFFFFF"/>
              </w:rPr>
            </w:pPr>
            <w:r w:rsidRPr="002B51D1">
              <w:rPr>
                <w:bCs/>
                <w:shd w:val="clear" w:color="auto" w:fill="FFFFFF"/>
              </w:rPr>
              <w:t>Bu (Değişiklik) Yasası</w:t>
            </w:r>
            <w:r w:rsidR="00FE5070">
              <w:rPr>
                <w:bCs/>
                <w:shd w:val="clear" w:color="auto" w:fill="FFFFFF"/>
              </w:rPr>
              <w:t>nın</w:t>
            </w:r>
            <w:r w:rsidRPr="002B51D1">
              <w:rPr>
                <w:bCs/>
                <w:shd w:val="clear" w:color="auto" w:fill="FFFFFF"/>
              </w:rPr>
              <w:t xml:space="preserve"> yürürlüğe</w:t>
            </w:r>
            <w:r w:rsidR="00FE5070">
              <w:rPr>
                <w:bCs/>
                <w:shd w:val="clear" w:color="auto" w:fill="FFFFFF"/>
              </w:rPr>
              <w:t xml:space="preserve"> girdiği tarihten önce</w:t>
            </w:r>
            <w:r w:rsidRPr="002B51D1">
              <w:rPr>
                <w:bCs/>
                <w:shd w:val="clear" w:color="auto" w:fill="FFFFFF"/>
              </w:rPr>
              <w:t xml:space="preserve"> yapılan</w:t>
            </w:r>
            <w:r w:rsidR="002B51D1">
              <w:rPr>
                <w:bCs/>
                <w:shd w:val="clear" w:color="auto" w:fill="FFFFFF"/>
              </w:rPr>
              <w:t>,</w:t>
            </w:r>
            <w:r w:rsidRPr="002B51D1">
              <w:rPr>
                <w:bCs/>
                <w:shd w:val="clear" w:color="auto" w:fill="FFFFFF"/>
              </w:rPr>
              <w:t xml:space="preserve"> yabancı gerçek veya tüzel kişinin alıcı olduğu ve yabancılara özgü taşınmaz mal satın almaya ilişkin edinim hakkını aşan satış sözleşmelerine dayanılarak tapuda kayıt ve devir işlemlerinin yapılabilmesi için bu (Değişiklik) Yasasının yürürlüğe girdiği tarihte</w:t>
            </w:r>
            <w:r w:rsidR="00191D94" w:rsidRPr="002B51D1">
              <w:rPr>
                <w:bCs/>
                <w:shd w:val="clear" w:color="auto" w:fill="FFFFFF"/>
              </w:rPr>
              <w:t xml:space="preserve">n itibaren, </w:t>
            </w:r>
            <w:r w:rsidR="00FE5070">
              <w:rPr>
                <w:bCs/>
                <w:shd w:val="clear" w:color="auto" w:fill="FFFFFF"/>
              </w:rPr>
              <w:t>bu G</w:t>
            </w:r>
            <w:r w:rsidR="009E03E5" w:rsidRPr="002B51D1">
              <w:rPr>
                <w:bCs/>
                <w:shd w:val="clear" w:color="auto" w:fill="FFFFFF"/>
              </w:rPr>
              <w:t xml:space="preserve">eçici </w:t>
            </w:r>
            <w:r w:rsidR="00FE5070">
              <w:rPr>
                <w:bCs/>
                <w:shd w:val="clear" w:color="auto" w:fill="FFFFFF"/>
              </w:rPr>
              <w:t>M</w:t>
            </w:r>
            <w:r w:rsidR="009E03E5" w:rsidRPr="002B51D1">
              <w:rPr>
                <w:bCs/>
                <w:shd w:val="clear" w:color="auto" w:fill="FFFFFF"/>
              </w:rPr>
              <w:t>addenin (2)’nci fıkrasının (A) bendinde belirtilen</w:t>
            </w:r>
            <w:r w:rsidR="00246726">
              <w:rPr>
                <w:bCs/>
                <w:shd w:val="clear" w:color="auto" w:fill="FFFFFF"/>
              </w:rPr>
              <w:t xml:space="preserve"> 6</w:t>
            </w:r>
            <w:r w:rsidR="009E03E5" w:rsidRPr="002B51D1">
              <w:rPr>
                <w:bCs/>
                <w:shd w:val="clear" w:color="auto" w:fill="FFFFFF"/>
              </w:rPr>
              <w:t xml:space="preserve"> </w:t>
            </w:r>
            <w:r w:rsidR="00246726">
              <w:rPr>
                <w:bCs/>
                <w:shd w:val="clear" w:color="auto" w:fill="FFFFFF"/>
              </w:rPr>
              <w:t>(</w:t>
            </w:r>
            <w:r w:rsidR="009E03E5" w:rsidRPr="002B51D1">
              <w:rPr>
                <w:bCs/>
                <w:shd w:val="clear" w:color="auto" w:fill="FFFFFF"/>
              </w:rPr>
              <w:t>altı</w:t>
            </w:r>
            <w:r w:rsidR="00246726">
              <w:rPr>
                <w:bCs/>
                <w:shd w:val="clear" w:color="auto" w:fill="FFFFFF"/>
              </w:rPr>
              <w:t>)</w:t>
            </w:r>
            <w:r w:rsidR="009E03E5" w:rsidRPr="002B51D1">
              <w:rPr>
                <w:bCs/>
                <w:shd w:val="clear" w:color="auto" w:fill="FFFFFF"/>
              </w:rPr>
              <w:t xml:space="preserve"> aylık kayıt süresi</w:t>
            </w:r>
            <w:r w:rsidR="002B51D1" w:rsidRPr="002B51D1">
              <w:rPr>
                <w:bCs/>
                <w:shd w:val="clear" w:color="auto" w:fill="FFFFFF"/>
              </w:rPr>
              <w:t>nin</w:t>
            </w:r>
            <w:r w:rsidR="009E03E5" w:rsidRPr="002B51D1">
              <w:rPr>
                <w:bCs/>
                <w:shd w:val="clear" w:color="auto" w:fill="FFFFFF"/>
              </w:rPr>
              <w:t xml:space="preserve"> </w:t>
            </w:r>
            <w:r w:rsidR="009E03E5" w:rsidRPr="002B51D1">
              <w:rPr>
                <w:bCs/>
                <w:shd w:val="clear" w:color="auto" w:fill="FFFFFF"/>
              </w:rPr>
              <w:lastRenderedPageBreak/>
              <w:t>dolmasından başlayarak 24 (yirmi dört</w:t>
            </w:r>
            <w:r w:rsidRPr="002B51D1">
              <w:rPr>
                <w:bCs/>
                <w:shd w:val="clear" w:color="auto" w:fill="FFFFFF"/>
              </w:rPr>
              <w:t xml:space="preserve">) ay içerisinde mevcut sözleşmelerin, bu (Değişiklik) Yasası </w:t>
            </w:r>
            <w:r w:rsidR="00210313">
              <w:rPr>
                <w:bCs/>
                <w:shd w:val="clear" w:color="auto" w:fill="FFFFFF"/>
              </w:rPr>
              <w:t>kuralları</w:t>
            </w:r>
            <w:r w:rsidRPr="002B51D1">
              <w:rPr>
                <w:bCs/>
                <w:shd w:val="clear" w:color="auto" w:fill="FFFFFF"/>
              </w:rPr>
              <w:t xml:space="preserve"> dikkate alınarak</w:t>
            </w:r>
            <w:r w:rsidR="00191D94" w:rsidRPr="002B51D1">
              <w:rPr>
                <w:bCs/>
                <w:shd w:val="clear" w:color="auto" w:fill="FFFFFF"/>
              </w:rPr>
              <w:t xml:space="preserve"> devredilmesi zorunludur. </w:t>
            </w:r>
            <w:r w:rsidRPr="002B51D1">
              <w:rPr>
                <w:bCs/>
                <w:shd w:val="clear" w:color="auto" w:fill="FFFFFF"/>
              </w:rPr>
              <w:t xml:space="preserve">Devri gerçekleşen sözleşmeler ile ilgili olarak bu (Değişiklik) Yasası </w:t>
            </w:r>
            <w:r w:rsidR="00FE5070">
              <w:rPr>
                <w:bCs/>
                <w:shd w:val="clear" w:color="auto" w:fill="FFFFFF"/>
              </w:rPr>
              <w:t>kuralları</w:t>
            </w:r>
            <w:r w:rsidRPr="002B51D1">
              <w:rPr>
                <w:bCs/>
                <w:shd w:val="clear" w:color="auto" w:fill="FFFFFF"/>
              </w:rPr>
              <w:t xml:space="preserve"> uygulanır. Bu süre içinde bu (Değişiklik) Yasası kurallarına uygun hale getirilmeyen sözleşmeler geçersiz sayılır.</w:t>
            </w:r>
          </w:p>
        </w:tc>
      </w:tr>
      <w:tr w:rsidR="00954F24" w:rsidRPr="0067132A" w14:paraId="50765792" w14:textId="77777777" w:rsidTr="00F15544">
        <w:trPr>
          <w:trHeight w:val="846"/>
        </w:trPr>
        <w:tc>
          <w:tcPr>
            <w:tcW w:w="2089" w:type="dxa"/>
          </w:tcPr>
          <w:p w14:paraId="4569670F" w14:textId="77777777" w:rsidR="00954F24" w:rsidRPr="0067132A" w:rsidRDefault="00954F24" w:rsidP="00954F24">
            <w:pPr>
              <w:rPr>
                <w:bCs/>
              </w:rPr>
            </w:pPr>
          </w:p>
        </w:tc>
        <w:tc>
          <w:tcPr>
            <w:tcW w:w="837" w:type="dxa"/>
            <w:gridSpan w:val="3"/>
          </w:tcPr>
          <w:p w14:paraId="77A37AEB" w14:textId="77777777" w:rsidR="00954F24" w:rsidRPr="0067132A" w:rsidRDefault="00954F24" w:rsidP="00954F24">
            <w:pPr>
              <w:jc w:val="center"/>
              <w:rPr>
                <w:bCs/>
              </w:rPr>
            </w:pPr>
          </w:p>
        </w:tc>
        <w:tc>
          <w:tcPr>
            <w:tcW w:w="619" w:type="dxa"/>
          </w:tcPr>
          <w:p w14:paraId="55AF8CB8" w14:textId="56381788" w:rsidR="00954F24" w:rsidRPr="0067132A" w:rsidRDefault="00954F24" w:rsidP="00954F24">
            <w:pPr>
              <w:rPr>
                <w:bCs/>
                <w:lang w:eastAsia="tr-TR"/>
              </w:rPr>
            </w:pPr>
            <w:r w:rsidRPr="0067132A">
              <w:rPr>
                <w:bCs/>
                <w:lang w:eastAsia="tr-TR"/>
              </w:rPr>
              <w:t>(6)</w:t>
            </w:r>
          </w:p>
        </w:tc>
        <w:tc>
          <w:tcPr>
            <w:tcW w:w="6520" w:type="dxa"/>
            <w:gridSpan w:val="6"/>
          </w:tcPr>
          <w:p w14:paraId="4AB658B8" w14:textId="553EF513" w:rsidR="00954F24" w:rsidRPr="0067132A" w:rsidRDefault="00954F24" w:rsidP="00FE5070">
            <w:pPr>
              <w:jc w:val="both"/>
              <w:rPr>
                <w:bCs/>
                <w:shd w:val="clear" w:color="auto" w:fill="FFFFFF"/>
              </w:rPr>
            </w:pPr>
            <w:r w:rsidRPr="0067132A">
              <w:rPr>
                <w:bCs/>
                <w:shd w:val="clear" w:color="auto" w:fill="FFFFFF"/>
              </w:rPr>
              <w:t>İlçe Tapu Amirliklerinde</w:t>
            </w:r>
            <w:r w:rsidR="002B51D1">
              <w:rPr>
                <w:bCs/>
                <w:shd w:val="clear" w:color="auto" w:fill="FFFFFF"/>
              </w:rPr>
              <w:t>,</w:t>
            </w:r>
            <w:r w:rsidRPr="0067132A">
              <w:rPr>
                <w:bCs/>
                <w:shd w:val="clear" w:color="auto" w:fill="FFFFFF"/>
              </w:rPr>
              <w:t xml:space="preserve"> </w:t>
            </w:r>
            <w:r>
              <w:rPr>
                <w:bCs/>
                <w:shd w:val="clear" w:color="auto" w:fill="FFFFFF"/>
              </w:rPr>
              <w:t>b</w:t>
            </w:r>
            <w:r w:rsidRPr="0067132A">
              <w:rPr>
                <w:bCs/>
                <w:shd w:val="clear" w:color="auto" w:fill="FFFFFF"/>
              </w:rPr>
              <w:t xml:space="preserve">u </w:t>
            </w:r>
            <w:r w:rsidR="00FE5070">
              <w:rPr>
                <w:bCs/>
                <w:shd w:val="clear" w:color="auto" w:fill="FFFFFF"/>
              </w:rPr>
              <w:t>Geçici M</w:t>
            </w:r>
            <w:r w:rsidRPr="0067132A">
              <w:rPr>
                <w:bCs/>
                <w:shd w:val="clear" w:color="auto" w:fill="FFFFFF"/>
              </w:rPr>
              <w:t xml:space="preserve">adde uyarınca devir işlemi </w:t>
            </w:r>
            <w:r w:rsidR="00FE5070">
              <w:rPr>
                <w:bCs/>
                <w:shd w:val="clear" w:color="auto" w:fill="FFFFFF"/>
              </w:rPr>
              <w:t>sırasında</w:t>
            </w:r>
            <w:r w:rsidR="00ED036B">
              <w:rPr>
                <w:bCs/>
                <w:shd w:val="clear" w:color="auto" w:fill="FFFFFF"/>
              </w:rPr>
              <w:t xml:space="preserve"> her bir taşınmaz mal başına, </w:t>
            </w:r>
            <w:r w:rsidRPr="0067132A">
              <w:rPr>
                <w:bCs/>
                <w:shd w:val="clear" w:color="auto" w:fill="FFFFFF"/>
              </w:rPr>
              <w:t>satıcının ödemesi gereken harçların yarısı ödenir.</w:t>
            </w:r>
          </w:p>
        </w:tc>
      </w:tr>
      <w:tr w:rsidR="00657630" w:rsidRPr="00657630" w14:paraId="4CC0D640" w14:textId="77777777" w:rsidTr="00F15544">
        <w:trPr>
          <w:trHeight w:val="983"/>
        </w:trPr>
        <w:tc>
          <w:tcPr>
            <w:tcW w:w="2089" w:type="dxa"/>
          </w:tcPr>
          <w:p w14:paraId="50CD75EF" w14:textId="77777777" w:rsidR="00954F24" w:rsidRPr="00657630" w:rsidRDefault="00954F24" w:rsidP="00954F24">
            <w:pPr>
              <w:rPr>
                <w:bCs/>
              </w:rPr>
            </w:pPr>
          </w:p>
        </w:tc>
        <w:tc>
          <w:tcPr>
            <w:tcW w:w="837" w:type="dxa"/>
            <w:gridSpan w:val="3"/>
          </w:tcPr>
          <w:p w14:paraId="753225F7" w14:textId="77777777" w:rsidR="00954F24" w:rsidRPr="00657630" w:rsidRDefault="00954F24" w:rsidP="00954F24">
            <w:pPr>
              <w:jc w:val="center"/>
              <w:rPr>
                <w:bCs/>
              </w:rPr>
            </w:pPr>
          </w:p>
        </w:tc>
        <w:tc>
          <w:tcPr>
            <w:tcW w:w="619" w:type="dxa"/>
          </w:tcPr>
          <w:p w14:paraId="1FE77443" w14:textId="2CF1F264" w:rsidR="00954F24" w:rsidRPr="00657630" w:rsidRDefault="00954F24" w:rsidP="00954F24">
            <w:pPr>
              <w:rPr>
                <w:bCs/>
                <w:lang w:eastAsia="tr-TR"/>
              </w:rPr>
            </w:pPr>
            <w:r w:rsidRPr="00657630">
              <w:rPr>
                <w:bCs/>
                <w:lang w:eastAsia="tr-TR"/>
              </w:rPr>
              <w:t>(7)</w:t>
            </w:r>
          </w:p>
        </w:tc>
        <w:tc>
          <w:tcPr>
            <w:tcW w:w="6520" w:type="dxa"/>
            <w:gridSpan w:val="6"/>
          </w:tcPr>
          <w:p w14:paraId="0D63E7D0" w14:textId="17F4C861" w:rsidR="00954F24" w:rsidRPr="00657630" w:rsidRDefault="00954F24" w:rsidP="00FE5070">
            <w:pPr>
              <w:jc w:val="both"/>
              <w:rPr>
                <w:bCs/>
                <w:shd w:val="clear" w:color="auto" w:fill="FFFFFF"/>
              </w:rPr>
            </w:pPr>
            <w:r w:rsidRPr="00657630">
              <w:rPr>
                <w:bCs/>
                <w:lang w:eastAsia="tr-TR"/>
              </w:rPr>
              <w:t>Bu (Değişiklik) Yasası</w:t>
            </w:r>
            <w:r w:rsidR="00FE5070">
              <w:rPr>
                <w:bCs/>
                <w:lang w:eastAsia="tr-TR"/>
              </w:rPr>
              <w:t xml:space="preserve">nın </w:t>
            </w:r>
            <w:r w:rsidRPr="00657630">
              <w:rPr>
                <w:bCs/>
                <w:lang w:eastAsia="tr-TR"/>
              </w:rPr>
              <w:t xml:space="preserve">yürürlüğe </w:t>
            </w:r>
            <w:r w:rsidR="00FE5070">
              <w:rPr>
                <w:bCs/>
                <w:lang w:eastAsia="tr-TR"/>
              </w:rPr>
              <w:t>girdiği tarihten</w:t>
            </w:r>
            <w:r w:rsidRPr="00657630">
              <w:rPr>
                <w:bCs/>
                <w:lang w:eastAsia="tr-TR"/>
              </w:rPr>
              <w:t xml:space="preserve"> önce yapılan </w:t>
            </w:r>
            <w:r w:rsidRPr="00657630">
              <w:rPr>
                <w:lang w:eastAsia="tr-TR"/>
              </w:rPr>
              <w:t>yabancının taşınmaz mal edinimi ile ilgili</w:t>
            </w:r>
            <w:r w:rsidRPr="00657630">
              <w:rPr>
                <w:bCs/>
                <w:lang w:eastAsia="tr-TR"/>
              </w:rPr>
              <w:t xml:space="preserve"> yediemin (trustee) </w:t>
            </w:r>
            <w:r w:rsidR="00CC6D39" w:rsidRPr="00657630">
              <w:rPr>
                <w:bCs/>
                <w:lang w:eastAsia="tr-TR"/>
              </w:rPr>
              <w:t xml:space="preserve">(mütevelli) </w:t>
            </w:r>
            <w:r w:rsidRPr="00657630">
              <w:rPr>
                <w:bCs/>
                <w:shd w:val="clear" w:color="auto" w:fill="FFFFFF"/>
              </w:rPr>
              <w:t>sözleşmeleri</w:t>
            </w:r>
            <w:r w:rsidR="002B51D1" w:rsidRPr="00657630">
              <w:rPr>
                <w:bCs/>
                <w:shd w:val="clear" w:color="auto" w:fill="FFFFFF"/>
              </w:rPr>
              <w:t>nin</w:t>
            </w:r>
            <w:r w:rsidRPr="00657630">
              <w:rPr>
                <w:bCs/>
                <w:shd w:val="clear" w:color="auto" w:fill="FFFFFF"/>
              </w:rPr>
              <w:t xml:space="preserve">, bu (Değişiklik) Yasasının yürürlüğe girdiği tarihten itibaren 75 (yetmiş beş) iş günü içerisinde </w:t>
            </w:r>
            <w:r w:rsidRPr="00657630">
              <w:rPr>
                <w:spacing w:val="-1"/>
              </w:rPr>
              <w:t xml:space="preserve">ilgili İlçe Tapu Amirliğine </w:t>
            </w:r>
            <w:r w:rsidRPr="00657630">
              <w:rPr>
                <w:bCs/>
                <w:shd w:val="clear" w:color="auto" w:fill="FFFFFF"/>
              </w:rPr>
              <w:t xml:space="preserve">kaydettirilmesi zorunludur. Bu süre içerisinde kaydı yapılmayan veya bu (Değişiklik) Yasasında yer alan kuralları işlevsiz kılma sonucunu doğuracak olan </w:t>
            </w:r>
            <w:r w:rsidRPr="00657630">
              <w:rPr>
                <w:bCs/>
                <w:lang w:eastAsia="tr-TR"/>
              </w:rPr>
              <w:t xml:space="preserve">yediemin (trustee) </w:t>
            </w:r>
            <w:r w:rsidR="00CC6D39" w:rsidRPr="00657630">
              <w:rPr>
                <w:bCs/>
                <w:lang w:eastAsia="tr-TR"/>
              </w:rPr>
              <w:t xml:space="preserve">(mütevelli) </w:t>
            </w:r>
            <w:r w:rsidRPr="00657630">
              <w:rPr>
                <w:bCs/>
                <w:shd w:val="clear" w:color="auto" w:fill="FFFFFF"/>
              </w:rPr>
              <w:t>sözleşmeleri geçersiz sayılır.</w:t>
            </w:r>
          </w:p>
        </w:tc>
      </w:tr>
      <w:tr w:rsidR="00954F24" w:rsidRPr="0067132A" w14:paraId="39F89A9D" w14:textId="77777777" w:rsidTr="00F15544">
        <w:trPr>
          <w:trHeight w:val="552"/>
        </w:trPr>
        <w:tc>
          <w:tcPr>
            <w:tcW w:w="2089" w:type="dxa"/>
          </w:tcPr>
          <w:p w14:paraId="09EC1B87" w14:textId="7F623470" w:rsidR="00954F24" w:rsidRPr="0067132A" w:rsidRDefault="00954F24" w:rsidP="00954F24">
            <w:pPr>
              <w:jc w:val="right"/>
              <w:rPr>
                <w:bCs/>
              </w:rPr>
            </w:pPr>
          </w:p>
        </w:tc>
        <w:tc>
          <w:tcPr>
            <w:tcW w:w="837" w:type="dxa"/>
            <w:gridSpan w:val="3"/>
          </w:tcPr>
          <w:p w14:paraId="41E8C370" w14:textId="77777777" w:rsidR="00954F24" w:rsidRPr="0067132A" w:rsidRDefault="00954F24" w:rsidP="00954F24">
            <w:pPr>
              <w:jc w:val="center"/>
              <w:rPr>
                <w:bCs/>
              </w:rPr>
            </w:pPr>
          </w:p>
        </w:tc>
        <w:tc>
          <w:tcPr>
            <w:tcW w:w="619" w:type="dxa"/>
          </w:tcPr>
          <w:p w14:paraId="199E7EC6" w14:textId="6CA720B4" w:rsidR="00954F24" w:rsidRPr="0067132A" w:rsidRDefault="00954F24" w:rsidP="00954F24">
            <w:pPr>
              <w:rPr>
                <w:bCs/>
                <w:lang w:eastAsia="tr-TR"/>
              </w:rPr>
            </w:pPr>
            <w:r w:rsidRPr="0067132A">
              <w:rPr>
                <w:bCs/>
                <w:lang w:eastAsia="tr-TR"/>
              </w:rPr>
              <w:t>(8)</w:t>
            </w:r>
          </w:p>
        </w:tc>
        <w:tc>
          <w:tcPr>
            <w:tcW w:w="6520" w:type="dxa"/>
            <w:gridSpan w:val="6"/>
          </w:tcPr>
          <w:p w14:paraId="0A5A0182" w14:textId="2BCECF11" w:rsidR="00954F24" w:rsidRPr="0067132A" w:rsidRDefault="00954F24" w:rsidP="00CA2648">
            <w:pPr>
              <w:jc w:val="both"/>
              <w:rPr>
                <w:bCs/>
                <w:lang w:eastAsia="tr-TR"/>
              </w:rPr>
            </w:pPr>
            <w:r>
              <w:rPr>
                <w:bCs/>
              </w:rPr>
              <w:t xml:space="preserve">Bu </w:t>
            </w:r>
            <w:r w:rsidR="00FE5070">
              <w:rPr>
                <w:bCs/>
              </w:rPr>
              <w:t>Geçici M</w:t>
            </w:r>
            <w:r w:rsidRPr="0067132A">
              <w:rPr>
                <w:bCs/>
              </w:rPr>
              <w:t xml:space="preserve">addede belirtilen sürelere uyulmaması </w:t>
            </w:r>
            <w:r w:rsidR="00CA2648">
              <w:rPr>
                <w:bCs/>
              </w:rPr>
              <w:t>halinde</w:t>
            </w:r>
            <w:r>
              <w:rPr>
                <w:bCs/>
              </w:rPr>
              <w:t>,</w:t>
            </w:r>
            <w:r w:rsidRPr="0067132A">
              <w:rPr>
                <w:bCs/>
              </w:rPr>
              <w:t xml:space="preserve"> Bakanlar Kurulu tarafından verilen taşınmaz mal satın alma izni kendiliğinden iptal olur ve geçersiz sayılır.</w:t>
            </w:r>
            <w:r>
              <w:rPr>
                <w:bCs/>
              </w:rPr>
              <w:t xml:space="preserve"> </w:t>
            </w:r>
            <w:r>
              <w:rPr>
                <w:bCs/>
                <w:lang w:eastAsia="tr-TR"/>
              </w:rPr>
              <w:t>Ayrıca ilgili İ</w:t>
            </w:r>
            <w:r w:rsidRPr="0067132A">
              <w:rPr>
                <w:bCs/>
                <w:lang w:eastAsia="tr-TR"/>
              </w:rPr>
              <w:t xml:space="preserve">lçe </w:t>
            </w:r>
            <w:r>
              <w:rPr>
                <w:bCs/>
                <w:lang w:eastAsia="tr-TR"/>
              </w:rPr>
              <w:t>Tapu A</w:t>
            </w:r>
            <w:r w:rsidRPr="0067132A">
              <w:rPr>
                <w:bCs/>
                <w:lang w:eastAsia="tr-TR"/>
              </w:rPr>
              <w:t>mirliklerine önceden kaydı yapılan satış sözleşmelerinin kaydı kendiliğinden silinir ve geçersiz sayılır.</w:t>
            </w:r>
          </w:p>
        </w:tc>
      </w:tr>
      <w:tr w:rsidR="00954F24" w:rsidRPr="00657630" w14:paraId="5772A0D1" w14:textId="77777777" w:rsidTr="00F15544">
        <w:trPr>
          <w:trHeight w:val="552"/>
        </w:trPr>
        <w:tc>
          <w:tcPr>
            <w:tcW w:w="2089" w:type="dxa"/>
          </w:tcPr>
          <w:p w14:paraId="3EDB2577" w14:textId="77777777" w:rsidR="00954F24" w:rsidRPr="00657630" w:rsidRDefault="00954F24" w:rsidP="00954F24">
            <w:pPr>
              <w:jc w:val="right"/>
              <w:rPr>
                <w:bCs/>
              </w:rPr>
            </w:pPr>
          </w:p>
        </w:tc>
        <w:tc>
          <w:tcPr>
            <w:tcW w:w="837" w:type="dxa"/>
            <w:gridSpan w:val="3"/>
          </w:tcPr>
          <w:p w14:paraId="78390A43" w14:textId="77777777" w:rsidR="00954F24" w:rsidRPr="00657630" w:rsidRDefault="00954F24" w:rsidP="00954F24">
            <w:pPr>
              <w:jc w:val="center"/>
              <w:rPr>
                <w:bCs/>
              </w:rPr>
            </w:pPr>
          </w:p>
        </w:tc>
        <w:tc>
          <w:tcPr>
            <w:tcW w:w="619" w:type="dxa"/>
          </w:tcPr>
          <w:p w14:paraId="3F4BA9D8" w14:textId="3237AD3C" w:rsidR="00954F24" w:rsidRPr="00657630" w:rsidRDefault="00954F24" w:rsidP="00954F24">
            <w:pPr>
              <w:rPr>
                <w:bCs/>
                <w:lang w:eastAsia="tr-TR"/>
              </w:rPr>
            </w:pPr>
            <w:r w:rsidRPr="00657630">
              <w:rPr>
                <w:bCs/>
                <w:lang w:eastAsia="tr-TR"/>
              </w:rPr>
              <w:t>(9)</w:t>
            </w:r>
          </w:p>
        </w:tc>
        <w:tc>
          <w:tcPr>
            <w:tcW w:w="567" w:type="dxa"/>
          </w:tcPr>
          <w:p w14:paraId="2A504818" w14:textId="299FE34F" w:rsidR="00954F24" w:rsidRPr="00657630" w:rsidRDefault="00954F24" w:rsidP="00F15544">
            <w:pPr>
              <w:jc w:val="center"/>
              <w:rPr>
                <w:bCs/>
              </w:rPr>
            </w:pPr>
            <w:r w:rsidRPr="00657630">
              <w:rPr>
                <w:bCs/>
              </w:rPr>
              <w:t>(A)</w:t>
            </w:r>
          </w:p>
        </w:tc>
        <w:tc>
          <w:tcPr>
            <w:tcW w:w="5953" w:type="dxa"/>
            <w:gridSpan w:val="5"/>
          </w:tcPr>
          <w:p w14:paraId="54BFA6E6" w14:textId="4545D627" w:rsidR="00954F24" w:rsidRPr="00657630" w:rsidRDefault="00954F24" w:rsidP="00CA2648">
            <w:pPr>
              <w:jc w:val="both"/>
              <w:rPr>
                <w:bCs/>
              </w:rPr>
            </w:pPr>
            <w:r w:rsidRPr="00657630">
              <w:rPr>
                <w:bCs/>
              </w:rPr>
              <w:t xml:space="preserve">Bu </w:t>
            </w:r>
            <w:r w:rsidR="00CA2648">
              <w:rPr>
                <w:bCs/>
              </w:rPr>
              <w:t>Geçici M</w:t>
            </w:r>
            <w:r w:rsidRPr="00657630">
              <w:rPr>
                <w:bCs/>
              </w:rPr>
              <w:t>addede belirtilen süreler içerisinde</w:t>
            </w:r>
            <w:r w:rsidR="00E42DE9">
              <w:rPr>
                <w:bCs/>
              </w:rPr>
              <w:t>ki</w:t>
            </w:r>
            <w:r w:rsidRPr="00657630">
              <w:rPr>
                <w:bCs/>
              </w:rPr>
              <w:t xml:space="preserve"> işlem</w:t>
            </w:r>
            <w:r w:rsidR="00E42DE9">
              <w:rPr>
                <w:bCs/>
              </w:rPr>
              <w:t>lerin</w:t>
            </w:r>
            <w:r w:rsidRPr="00657630">
              <w:rPr>
                <w:bCs/>
              </w:rPr>
              <w:t xml:space="preserve"> idareden kay</w:t>
            </w:r>
            <w:r w:rsidR="00FE5070">
              <w:rPr>
                <w:bCs/>
              </w:rPr>
              <w:t>naklı kusurdan dolayı gerçekleş</w:t>
            </w:r>
            <w:r w:rsidRPr="00657630">
              <w:rPr>
                <w:bCs/>
              </w:rPr>
              <w:t xml:space="preserve">memiş olması </w:t>
            </w:r>
            <w:r w:rsidR="00FE5070">
              <w:rPr>
                <w:bCs/>
              </w:rPr>
              <w:t>halinde,</w:t>
            </w:r>
            <w:r w:rsidRPr="00657630">
              <w:rPr>
                <w:bCs/>
              </w:rPr>
              <w:t xml:space="preserve"> </w:t>
            </w:r>
            <w:r w:rsidR="00E42DE9">
              <w:rPr>
                <w:bCs/>
              </w:rPr>
              <w:t xml:space="preserve">bu işlemlerin </w:t>
            </w:r>
            <w:r w:rsidRPr="00657630">
              <w:rPr>
                <w:bCs/>
              </w:rPr>
              <w:t>gerçekleşmesine olanak sağlamak amacıyla Bakanlar Kurulu tarafından bu süre, en fazla 6 (altı) ay uzatıl</w:t>
            </w:r>
            <w:r w:rsidR="00E42DE9">
              <w:rPr>
                <w:bCs/>
              </w:rPr>
              <w:t>abilir.</w:t>
            </w:r>
          </w:p>
        </w:tc>
      </w:tr>
      <w:tr w:rsidR="00954F24" w:rsidRPr="00657630" w14:paraId="5DD03FFF" w14:textId="77777777" w:rsidTr="00F15544">
        <w:trPr>
          <w:trHeight w:val="552"/>
        </w:trPr>
        <w:tc>
          <w:tcPr>
            <w:tcW w:w="2089" w:type="dxa"/>
          </w:tcPr>
          <w:p w14:paraId="7A258BBF" w14:textId="45032757" w:rsidR="00954F24" w:rsidRPr="00657630" w:rsidRDefault="00954F24" w:rsidP="00954F24">
            <w:pPr>
              <w:jc w:val="right"/>
              <w:rPr>
                <w:bCs/>
              </w:rPr>
            </w:pPr>
          </w:p>
        </w:tc>
        <w:tc>
          <w:tcPr>
            <w:tcW w:w="837" w:type="dxa"/>
            <w:gridSpan w:val="3"/>
          </w:tcPr>
          <w:p w14:paraId="0D6F153A" w14:textId="77777777" w:rsidR="00954F24" w:rsidRPr="00657630" w:rsidRDefault="00954F24" w:rsidP="00954F24">
            <w:pPr>
              <w:jc w:val="center"/>
              <w:rPr>
                <w:bCs/>
              </w:rPr>
            </w:pPr>
          </w:p>
        </w:tc>
        <w:tc>
          <w:tcPr>
            <w:tcW w:w="619" w:type="dxa"/>
          </w:tcPr>
          <w:p w14:paraId="798E08D7" w14:textId="77777777" w:rsidR="00954F24" w:rsidRPr="00657630" w:rsidRDefault="00954F24" w:rsidP="00954F24">
            <w:pPr>
              <w:rPr>
                <w:bCs/>
                <w:lang w:eastAsia="tr-TR"/>
              </w:rPr>
            </w:pPr>
          </w:p>
        </w:tc>
        <w:tc>
          <w:tcPr>
            <w:tcW w:w="567" w:type="dxa"/>
          </w:tcPr>
          <w:p w14:paraId="58F617D7" w14:textId="23BB46E4" w:rsidR="00954F24" w:rsidRPr="00657630" w:rsidRDefault="00954F24" w:rsidP="00F15544">
            <w:pPr>
              <w:jc w:val="center"/>
              <w:rPr>
                <w:bCs/>
              </w:rPr>
            </w:pPr>
            <w:r w:rsidRPr="00657630">
              <w:rPr>
                <w:bCs/>
              </w:rPr>
              <w:t>(B)</w:t>
            </w:r>
          </w:p>
        </w:tc>
        <w:tc>
          <w:tcPr>
            <w:tcW w:w="5953" w:type="dxa"/>
            <w:gridSpan w:val="5"/>
          </w:tcPr>
          <w:p w14:paraId="36999048" w14:textId="5994E070" w:rsidR="00954F24" w:rsidRPr="00657630" w:rsidRDefault="00954F24" w:rsidP="00954F24">
            <w:pPr>
              <w:jc w:val="both"/>
              <w:rPr>
                <w:bCs/>
              </w:rPr>
            </w:pPr>
            <w:r w:rsidRPr="00657630">
              <w:rPr>
                <w:bCs/>
              </w:rPr>
              <w:t>Yukarıdaki (1)’inci fıkra dışındaki hallerde, konuya ilişkin devam eden dava olması sebebiyle devir işlemi gerçekleşemiyorsa</w:t>
            </w:r>
            <w:r w:rsidR="00657630">
              <w:rPr>
                <w:bCs/>
              </w:rPr>
              <w:t>,</w:t>
            </w:r>
            <w:r w:rsidRPr="00657630">
              <w:rPr>
                <w:bCs/>
              </w:rPr>
              <w:t xml:space="preserve"> </w:t>
            </w:r>
            <w:r w:rsidR="00657630">
              <w:rPr>
                <w:bCs/>
              </w:rPr>
              <w:t xml:space="preserve">mahkeme kararının </w:t>
            </w:r>
            <w:proofErr w:type="gramStart"/>
            <w:r w:rsidR="00657630">
              <w:rPr>
                <w:bCs/>
              </w:rPr>
              <w:t xml:space="preserve">kesinleşmesinden </w:t>
            </w:r>
            <w:r w:rsidRPr="00657630">
              <w:rPr>
                <w:bCs/>
              </w:rPr>
              <w:t xml:space="preserve"> itibaren</w:t>
            </w:r>
            <w:proofErr w:type="gramEnd"/>
            <w:r w:rsidRPr="00657630">
              <w:rPr>
                <w:bCs/>
              </w:rPr>
              <w:t xml:space="preserve"> 1</w:t>
            </w:r>
            <w:r w:rsidR="00920772" w:rsidRPr="00657630">
              <w:rPr>
                <w:bCs/>
              </w:rPr>
              <w:t xml:space="preserve"> </w:t>
            </w:r>
            <w:r w:rsidRPr="00657630">
              <w:rPr>
                <w:bCs/>
              </w:rPr>
              <w:t xml:space="preserve">(bir) </w:t>
            </w:r>
            <w:r w:rsidR="00920772" w:rsidRPr="00657630">
              <w:rPr>
                <w:bCs/>
              </w:rPr>
              <w:t>ay</w:t>
            </w:r>
            <w:r w:rsidRPr="00657630">
              <w:rPr>
                <w:bCs/>
              </w:rPr>
              <w:t xml:space="preserve"> içerisinde devir işlemi gerçekleşir.</w:t>
            </w:r>
          </w:p>
          <w:p w14:paraId="73FD7722" w14:textId="77777777" w:rsidR="00954F24" w:rsidRPr="00657630" w:rsidRDefault="00954F24" w:rsidP="00954F24">
            <w:pPr>
              <w:jc w:val="both"/>
              <w:rPr>
                <w:bCs/>
              </w:rPr>
            </w:pPr>
          </w:p>
        </w:tc>
      </w:tr>
      <w:tr w:rsidR="00F538F2" w:rsidRPr="00EE4D72" w14:paraId="6836C1AB" w14:textId="77777777" w:rsidTr="00C04D9F">
        <w:tc>
          <w:tcPr>
            <w:tcW w:w="2089" w:type="dxa"/>
          </w:tcPr>
          <w:p w14:paraId="51C96807" w14:textId="399C4014" w:rsidR="00F538F2" w:rsidRDefault="00EB73BA" w:rsidP="00954F24">
            <w:pPr>
              <w:rPr>
                <w:bCs/>
                <w:lang w:eastAsia="tr-TR"/>
              </w:rPr>
            </w:pPr>
            <w:r>
              <w:br w:type="page"/>
            </w:r>
            <w:r w:rsidR="002C1FED">
              <w:br w:type="page"/>
            </w:r>
            <w:r w:rsidR="006E6F21">
              <w:br w:type="page"/>
            </w:r>
            <w:r w:rsidR="00F538F2" w:rsidRPr="00EE4D72">
              <w:rPr>
                <w:bCs/>
                <w:lang w:eastAsia="tr-TR"/>
              </w:rPr>
              <w:t>Geçici Madde Koruma</w:t>
            </w:r>
          </w:p>
          <w:p w14:paraId="01DE251E" w14:textId="298472B1" w:rsidR="00F538F2" w:rsidRPr="00A41CB0" w:rsidRDefault="00F538F2" w:rsidP="00954F24">
            <w:pPr>
              <w:rPr>
                <w:b/>
                <w:bCs/>
                <w:i/>
              </w:rPr>
            </w:pPr>
          </w:p>
        </w:tc>
        <w:tc>
          <w:tcPr>
            <w:tcW w:w="7976" w:type="dxa"/>
            <w:gridSpan w:val="10"/>
          </w:tcPr>
          <w:p w14:paraId="47D46738" w14:textId="15247E80" w:rsidR="00F538F2" w:rsidRPr="00EE4D72" w:rsidRDefault="00F538F2" w:rsidP="00F538F2">
            <w:pPr>
              <w:jc w:val="both"/>
              <w:rPr>
                <w:lang w:val="tr-TR" w:eastAsia="tr-TR"/>
              </w:rPr>
            </w:pPr>
            <w:r w:rsidRPr="00EE4D72">
              <w:rPr>
                <w:bCs/>
              </w:rPr>
              <w:t>2.</w:t>
            </w:r>
            <w:r>
              <w:rPr>
                <w:bCs/>
              </w:rPr>
              <w:t xml:space="preserve"> </w:t>
            </w:r>
            <w:r w:rsidRPr="00EE4D72">
              <w:rPr>
                <w:lang w:val="tr-TR" w:eastAsia="tr-TR"/>
              </w:rPr>
              <w:t>Bu (Değişiklik) Yasası</w:t>
            </w:r>
            <w:r w:rsidR="00EB73BA">
              <w:rPr>
                <w:lang w:val="tr-TR" w:eastAsia="tr-TR"/>
              </w:rPr>
              <w:t>nın</w:t>
            </w:r>
            <w:r w:rsidRPr="00EE4D72">
              <w:rPr>
                <w:lang w:val="tr-TR" w:eastAsia="tr-TR"/>
              </w:rPr>
              <w:t xml:space="preserve"> yürürlüğe gir</w:t>
            </w:r>
            <w:r w:rsidR="00EB73BA">
              <w:rPr>
                <w:lang w:val="tr-TR" w:eastAsia="tr-TR"/>
              </w:rPr>
              <w:t>diği tarihten</w:t>
            </w:r>
            <w:r w:rsidRPr="00EE4D72">
              <w:rPr>
                <w:lang w:val="tr-TR" w:eastAsia="tr-TR"/>
              </w:rPr>
              <w:t xml:space="preserve"> önce izinleri alınmış ve/veya izin makamlarına gerekli başvurular yapılmış olup izinleri henüz çıkmamış projeler </w:t>
            </w:r>
            <w:r w:rsidR="00EB73BA" w:rsidRPr="00EE4D72">
              <w:rPr>
                <w:lang w:val="tr-TR" w:eastAsia="tr-TR"/>
              </w:rPr>
              <w:t>için</w:t>
            </w:r>
            <w:r w:rsidR="00EB73BA">
              <w:rPr>
                <w:lang w:val="tr-TR" w:eastAsia="tr-TR"/>
              </w:rPr>
              <w:t xml:space="preserve"> Esas Yasanın </w:t>
            </w:r>
            <w:r w:rsidR="00D109E1">
              <w:rPr>
                <w:lang w:val="tr-TR" w:eastAsia="tr-TR"/>
              </w:rPr>
              <w:t>8’inci madde</w:t>
            </w:r>
            <w:r w:rsidR="00EB73BA">
              <w:rPr>
                <w:lang w:val="tr-TR" w:eastAsia="tr-TR"/>
              </w:rPr>
              <w:t>si</w:t>
            </w:r>
            <w:r w:rsidR="00D109E1">
              <w:rPr>
                <w:lang w:val="tr-TR" w:eastAsia="tr-TR"/>
              </w:rPr>
              <w:t>n</w:t>
            </w:r>
            <w:r w:rsidRPr="00EE4D72">
              <w:rPr>
                <w:lang w:val="tr-TR" w:eastAsia="tr-TR"/>
              </w:rPr>
              <w:t>in (10)’uncu fıkra</w:t>
            </w:r>
            <w:r w:rsidR="00D109E1">
              <w:rPr>
                <w:lang w:val="tr-TR" w:eastAsia="tr-TR"/>
              </w:rPr>
              <w:t>sındaki sınırlamalar</w:t>
            </w:r>
            <w:r w:rsidRPr="00EE4D72">
              <w:rPr>
                <w:lang w:val="tr-TR" w:eastAsia="tr-TR"/>
              </w:rPr>
              <w:t xml:space="preserve"> uygulanmaz. </w:t>
            </w:r>
          </w:p>
          <w:p w14:paraId="0FDB7F96" w14:textId="77777777" w:rsidR="00F538F2" w:rsidRDefault="00F538F2" w:rsidP="00A01376">
            <w:pPr>
              <w:shd w:val="clear" w:color="auto" w:fill="FFFFFF"/>
              <w:jc w:val="both"/>
              <w:rPr>
                <w:lang w:val="tr-TR" w:eastAsia="tr-TR"/>
              </w:rPr>
            </w:pPr>
            <w:r w:rsidRPr="00EE4D72">
              <w:rPr>
                <w:lang w:val="tr-TR" w:eastAsia="tr-TR"/>
              </w:rPr>
              <w:tab/>
              <w:t xml:space="preserve">Ancak </w:t>
            </w:r>
            <w:r w:rsidRPr="00EE4D72">
              <w:rPr>
                <w:bCs/>
                <w:lang w:eastAsia="tr-TR"/>
              </w:rPr>
              <w:t xml:space="preserve">yediemin (trustee) (mütevelli) sözleşmelerine konu olan </w:t>
            </w:r>
            <w:r w:rsidRPr="00EE4D72">
              <w:rPr>
                <w:lang w:val="tr-TR" w:eastAsia="tr-TR"/>
              </w:rPr>
              <w:t>araziler üzerine  yapılmış projeler bu madde kurallarının dışındadır.</w:t>
            </w:r>
          </w:p>
          <w:p w14:paraId="221DB1B2" w14:textId="72BA66B2" w:rsidR="00F538F2" w:rsidRPr="00EE4D72" w:rsidRDefault="00F538F2" w:rsidP="00A01376">
            <w:pPr>
              <w:shd w:val="clear" w:color="auto" w:fill="FFFFFF"/>
              <w:jc w:val="both"/>
              <w:rPr>
                <w:bCs/>
              </w:rPr>
            </w:pPr>
            <w:r w:rsidRPr="00EE4D72">
              <w:rPr>
                <w:bCs/>
              </w:rPr>
              <w:t xml:space="preserve"> </w:t>
            </w:r>
          </w:p>
        </w:tc>
      </w:tr>
      <w:tr w:rsidR="00F538F2" w:rsidRPr="00A41CB0" w14:paraId="6C37A843" w14:textId="77777777" w:rsidTr="00C04D9F">
        <w:tc>
          <w:tcPr>
            <w:tcW w:w="2089" w:type="dxa"/>
          </w:tcPr>
          <w:p w14:paraId="14D9673D" w14:textId="77777777" w:rsidR="00F538F2" w:rsidRPr="00A41CB0" w:rsidRDefault="00F538F2" w:rsidP="00954F24">
            <w:pPr>
              <w:rPr>
                <w:bCs/>
                <w:lang w:eastAsia="tr-TR"/>
              </w:rPr>
            </w:pPr>
            <w:r w:rsidRPr="00A41CB0">
              <w:rPr>
                <w:bCs/>
                <w:lang w:eastAsia="tr-TR"/>
              </w:rPr>
              <w:t xml:space="preserve">Geçici Madde </w:t>
            </w:r>
          </w:p>
          <w:p w14:paraId="7F90E8D9" w14:textId="77777777" w:rsidR="00F538F2" w:rsidRDefault="00F538F2" w:rsidP="00954F24">
            <w:pPr>
              <w:rPr>
                <w:bCs/>
                <w:lang w:eastAsia="tr-TR"/>
              </w:rPr>
            </w:pPr>
            <w:r w:rsidRPr="00A41CB0">
              <w:rPr>
                <w:bCs/>
                <w:lang w:eastAsia="tr-TR"/>
              </w:rPr>
              <w:t>Bir Yıl İçinde İnşaat Ruhsatı İle Başvuruda Bulunulabilmesi</w:t>
            </w:r>
          </w:p>
          <w:p w14:paraId="76BA4E15" w14:textId="3415B40A" w:rsidR="00F538F2" w:rsidRDefault="00EB73BA" w:rsidP="00EB73BA">
            <w:pPr>
              <w:rPr>
                <w:bCs/>
                <w:lang w:eastAsia="tr-TR"/>
              </w:rPr>
            </w:pPr>
            <w:r>
              <w:rPr>
                <w:bCs/>
                <w:lang w:eastAsia="tr-TR"/>
              </w:rPr>
              <w:t xml:space="preserve">      </w:t>
            </w:r>
            <w:r w:rsidR="00F538F2" w:rsidRPr="0067132A">
              <w:rPr>
                <w:bCs/>
                <w:lang w:eastAsia="tr-TR"/>
              </w:rPr>
              <w:t>35/2010</w:t>
            </w:r>
          </w:p>
          <w:p w14:paraId="3FCDB31D" w14:textId="5930AB58" w:rsidR="00F538F2" w:rsidRPr="00A41CB0" w:rsidRDefault="00F538F2" w:rsidP="00954F24">
            <w:pPr>
              <w:rPr>
                <w:b/>
                <w:bCs/>
                <w:i/>
              </w:rPr>
            </w:pPr>
          </w:p>
        </w:tc>
        <w:tc>
          <w:tcPr>
            <w:tcW w:w="7976" w:type="dxa"/>
            <w:gridSpan w:val="10"/>
          </w:tcPr>
          <w:p w14:paraId="013260C2" w14:textId="69328FFA" w:rsidR="00F538F2" w:rsidRPr="00A41CB0" w:rsidRDefault="00F538F2" w:rsidP="00F538F2">
            <w:pPr>
              <w:jc w:val="both"/>
              <w:rPr>
                <w:bCs/>
              </w:rPr>
            </w:pPr>
            <w:r w:rsidRPr="00A41CB0">
              <w:rPr>
                <w:bCs/>
              </w:rPr>
              <w:t>3.</w:t>
            </w:r>
            <w:r>
              <w:rPr>
                <w:bCs/>
              </w:rPr>
              <w:t xml:space="preserve"> </w:t>
            </w:r>
            <w:r w:rsidRPr="00A41CB0">
              <w:rPr>
                <w:bCs/>
              </w:rPr>
              <w:t>Bu (Değişiklik) Yasası</w:t>
            </w:r>
            <w:r w:rsidR="00EB73BA">
              <w:rPr>
                <w:bCs/>
              </w:rPr>
              <w:t>nın</w:t>
            </w:r>
            <w:r w:rsidRPr="00A41CB0">
              <w:rPr>
                <w:bCs/>
              </w:rPr>
              <w:t xml:space="preserve"> </w:t>
            </w:r>
            <w:r w:rsidR="00EB73BA">
              <w:rPr>
                <w:bCs/>
              </w:rPr>
              <w:t>y</w:t>
            </w:r>
            <w:r w:rsidRPr="00A41CB0">
              <w:rPr>
                <w:bCs/>
              </w:rPr>
              <w:t>ürürlüğe girdiği tarihten itibaren 1 (bir) yıl içerisinde, y</w:t>
            </w:r>
            <w:r w:rsidRPr="00A41CB0">
              <w:rPr>
                <w:bCs/>
                <w:lang w:eastAsia="tr-TR"/>
              </w:rPr>
              <w:t>abancı gerçek veya tüzel kişilerin</w:t>
            </w:r>
            <w:r w:rsidR="000E6DA6">
              <w:rPr>
                <w:bCs/>
                <w:lang w:eastAsia="tr-TR"/>
              </w:rPr>
              <w:t>,</w:t>
            </w:r>
            <w:r w:rsidRPr="00A41CB0">
              <w:rPr>
                <w:bCs/>
              </w:rPr>
              <w:t xml:space="preserve"> </w:t>
            </w:r>
            <w:r w:rsidR="00EB73BA">
              <w:rPr>
                <w:bCs/>
              </w:rPr>
              <w:t xml:space="preserve">Esas Yasanın </w:t>
            </w:r>
            <w:r w:rsidRPr="00A41CB0">
              <w:rPr>
                <w:bCs/>
              </w:rPr>
              <w:t>8’inci ma</w:t>
            </w:r>
            <w:r w:rsidR="00246726">
              <w:rPr>
                <w:bCs/>
              </w:rPr>
              <w:t>d</w:t>
            </w:r>
            <w:r w:rsidRPr="00A41CB0">
              <w:rPr>
                <w:bCs/>
              </w:rPr>
              <w:t>de</w:t>
            </w:r>
            <w:r w:rsidR="00EB73BA">
              <w:rPr>
                <w:bCs/>
              </w:rPr>
              <w:t>si</w:t>
            </w:r>
            <w:r w:rsidRPr="00A41CB0">
              <w:rPr>
                <w:bCs/>
              </w:rPr>
              <w:t xml:space="preserve">nin (2)’nci fıkrasına uygun olarak, </w:t>
            </w:r>
            <w:r w:rsidRPr="00A41CB0">
              <w:rPr>
                <w:bCs/>
                <w:lang w:eastAsia="tr-TR"/>
              </w:rPr>
              <w:t xml:space="preserve">taşınmaz mal satın almak için Bakanlığa </w:t>
            </w:r>
            <w:proofErr w:type="gramStart"/>
            <w:r w:rsidRPr="00A41CB0">
              <w:rPr>
                <w:bCs/>
                <w:lang w:eastAsia="tr-TR"/>
              </w:rPr>
              <w:t>müracaat  etmelerinden</w:t>
            </w:r>
            <w:proofErr w:type="gramEnd"/>
            <w:r w:rsidRPr="00A41CB0">
              <w:rPr>
                <w:bCs/>
                <w:lang w:eastAsia="tr-TR"/>
              </w:rPr>
              <w:t xml:space="preserve"> önce</w:t>
            </w:r>
            <w:r>
              <w:rPr>
                <w:bCs/>
                <w:lang w:eastAsia="tr-TR"/>
              </w:rPr>
              <w:t>,</w:t>
            </w:r>
            <w:r w:rsidRPr="00A41CB0">
              <w:rPr>
                <w:bCs/>
                <w:lang w:eastAsia="tr-TR"/>
              </w:rPr>
              <w:t xml:space="preserve"> konu taşınmaz mala ilişkin olarak </w:t>
            </w:r>
            <w:r w:rsidRPr="00A41CB0">
              <w:rPr>
                <w:bCs/>
                <w:spacing w:val="-1"/>
              </w:rPr>
              <w:t xml:space="preserve">Kat Mülkiyeti ve Kat İrtifakı Yasası uyarınca kat mülkiyeti veya kat irtifakı tesis edilememesi halinde, </w:t>
            </w:r>
            <w:r w:rsidRPr="00A41CB0">
              <w:rPr>
                <w:bCs/>
              </w:rPr>
              <w:t>taşınmaz mal alımı için</w:t>
            </w:r>
            <w:r w:rsidRPr="00A41CB0">
              <w:rPr>
                <w:bCs/>
                <w:spacing w:val="-1"/>
              </w:rPr>
              <w:t xml:space="preserve"> </w:t>
            </w:r>
            <w:r w:rsidRPr="00A41CB0">
              <w:rPr>
                <w:bCs/>
              </w:rPr>
              <w:t>Bakanlığa inşaat ruhsatı ile başvuruda bulunulabilir.</w:t>
            </w:r>
          </w:p>
          <w:p w14:paraId="04B699D1" w14:textId="77777777" w:rsidR="00F538F2" w:rsidRPr="00A41CB0" w:rsidRDefault="00F538F2" w:rsidP="00954F24">
            <w:pPr>
              <w:jc w:val="both"/>
              <w:rPr>
                <w:bCs/>
              </w:rPr>
            </w:pPr>
            <w:r w:rsidRPr="00A41CB0">
              <w:rPr>
                <w:bCs/>
              </w:rPr>
              <w:t xml:space="preserve"> </w:t>
            </w:r>
          </w:p>
        </w:tc>
      </w:tr>
    </w:tbl>
    <w:p w14:paraId="71466B4D" w14:textId="77777777" w:rsidR="00727C85" w:rsidRDefault="00727C85">
      <w:r>
        <w:br w:type="page"/>
      </w:r>
    </w:p>
    <w:tbl>
      <w:tblPr>
        <w:tblStyle w:val="TabloKlavuzu"/>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938"/>
      </w:tblGrid>
      <w:tr w:rsidR="00F538F2" w:rsidRPr="00C85A85" w14:paraId="50083F8C" w14:textId="77777777" w:rsidTr="00C04D9F">
        <w:tc>
          <w:tcPr>
            <w:tcW w:w="2127" w:type="dxa"/>
          </w:tcPr>
          <w:p w14:paraId="2F43C956" w14:textId="23356FC9" w:rsidR="00C1705A" w:rsidRPr="00C1705A" w:rsidRDefault="009761B8" w:rsidP="00C1705A">
            <w:pPr>
              <w:rPr>
                <w:bCs/>
                <w:lang w:eastAsia="tr-TR"/>
              </w:rPr>
            </w:pPr>
            <w:r>
              <w:lastRenderedPageBreak/>
              <w:br w:type="page"/>
            </w:r>
            <w:r w:rsidR="00C1705A" w:rsidRPr="00C1705A">
              <w:rPr>
                <w:bCs/>
                <w:lang w:eastAsia="tr-TR"/>
              </w:rPr>
              <w:t xml:space="preserve">Geçici Madde </w:t>
            </w:r>
          </w:p>
          <w:p w14:paraId="568FBC63" w14:textId="77777777" w:rsidR="00C1705A" w:rsidRPr="00C1705A" w:rsidRDefault="00C1705A" w:rsidP="00C1705A">
            <w:pPr>
              <w:rPr>
                <w:bCs/>
                <w:lang w:eastAsia="tr-TR"/>
              </w:rPr>
            </w:pPr>
            <w:r w:rsidRPr="00C1705A">
              <w:rPr>
                <w:bCs/>
                <w:lang w:eastAsia="tr-TR"/>
              </w:rPr>
              <w:t>Bu (Değişiklik)</w:t>
            </w:r>
          </w:p>
          <w:p w14:paraId="633AFB21" w14:textId="576F7EEA" w:rsidR="00C1705A" w:rsidRPr="00C1705A" w:rsidRDefault="00C1705A" w:rsidP="00C1705A">
            <w:pPr>
              <w:rPr>
                <w:bCs/>
                <w:lang w:eastAsia="tr-TR"/>
              </w:rPr>
            </w:pPr>
            <w:r w:rsidRPr="00C1705A">
              <w:rPr>
                <w:bCs/>
                <w:lang w:eastAsia="tr-TR"/>
              </w:rPr>
              <w:t xml:space="preserve">Yasası Yürürlüğe Girdiği Tarihten Önce Adına Koçan Almış Olan Yabancı Ortaklı Şirketlerin Yap-Sat Hakkına Sahip Olması </w:t>
            </w:r>
          </w:p>
          <w:p w14:paraId="4D2A2427" w14:textId="32348AF8" w:rsidR="00F538F2" w:rsidRPr="00C1705A" w:rsidRDefault="00F538F2" w:rsidP="00C1705A">
            <w:pPr>
              <w:rPr>
                <w:bCs/>
                <w:i/>
              </w:rPr>
            </w:pPr>
          </w:p>
        </w:tc>
        <w:tc>
          <w:tcPr>
            <w:tcW w:w="7938" w:type="dxa"/>
          </w:tcPr>
          <w:p w14:paraId="48B12C96" w14:textId="4F060197" w:rsidR="00F538F2" w:rsidRPr="00C1705A" w:rsidRDefault="00C1705A" w:rsidP="009761B8">
            <w:pPr>
              <w:jc w:val="both"/>
              <w:rPr>
                <w:bCs/>
              </w:rPr>
            </w:pPr>
            <w:r w:rsidRPr="00C1705A">
              <w:rPr>
                <w:bCs/>
              </w:rPr>
              <w:t xml:space="preserve">4. Resmi Kabz Memurluğu ve Mukayyitlik Dairesinde kayıtlı olup hissedarlarının çoğunluğu Kuzey Kıbrıs Türk Cumhuriyeti yurttaşlarına ait olan ve yabancı hissedarları da bulunan bir şirket, bu (Değişiklik) Yasasının yürürlüğe girdiği tarihten önce, adına taşınmaz mal almış ve şirket adına koçan devri gerçekleşmiş ise Bakanlar Kurulu iznine tabi değildir ve </w:t>
            </w:r>
            <w:r w:rsidR="00990497">
              <w:rPr>
                <w:bCs/>
              </w:rPr>
              <w:t>Esas Y</w:t>
            </w:r>
            <w:r w:rsidRPr="00C1705A">
              <w:rPr>
                <w:bCs/>
              </w:rPr>
              <w:t>asanın 8’inci maddesinin (10)’uncu fıkrası kurallarına uygun olarak yap-sat (konut yapıp satma) hakkına sahiptir.</w:t>
            </w:r>
          </w:p>
        </w:tc>
      </w:tr>
      <w:tr w:rsidR="00EC1E3A" w:rsidRPr="0067132A" w14:paraId="79A4BB2B" w14:textId="77777777" w:rsidTr="00F538F2">
        <w:tc>
          <w:tcPr>
            <w:tcW w:w="2127" w:type="dxa"/>
          </w:tcPr>
          <w:p w14:paraId="25E00416" w14:textId="01B5B605" w:rsidR="00EC1E3A" w:rsidRPr="0067132A" w:rsidRDefault="00EC1E3A" w:rsidP="0067132A">
            <w:pPr>
              <w:rPr>
                <w:bCs/>
                <w:lang w:eastAsia="tr-TR"/>
              </w:rPr>
            </w:pPr>
            <w:r w:rsidRPr="0067132A">
              <w:rPr>
                <w:bCs/>
                <w:lang w:eastAsia="tr-TR"/>
              </w:rPr>
              <w:t xml:space="preserve">Yürürlüğe </w:t>
            </w:r>
          </w:p>
          <w:p w14:paraId="5FDD4E36" w14:textId="0464CA6E" w:rsidR="00EC1E3A" w:rsidRPr="0067132A" w:rsidRDefault="00EC1E3A" w:rsidP="009409B7">
            <w:pPr>
              <w:rPr>
                <w:bCs/>
              </w:rPr>
            </w:pPr>
            <w:r w:rsidRPr="0067132A">
              <w:rPr>
                <w:bCs/>
                <w:lang w:eastAsia="tr-TR"/>
              </w:rPr>
              <w:t xml:space="preserve">Giriş </w:t>
            </w:r>
          </w:p>
        </w:tc>
        <w:tc>
          <w:tcPr>
            <w:tcW w:w="7938" w:type="dxa"/>
          </w:tcPr>
          <w:p w14:paraId="69A1051A" w14:textId="691B4D25" w:rsidR="00EC1E3A" w:rsidRPr="0067132A" w:rsidRDefault="00EC1E3A" w:rsidP="006F383A">
            <w:pPr>
              <w:jc w:val="both"/>
              <w:rPr>
                <w:bCs/>
                <w:lang w:eastAsia="tr-TR"/>
              </w:rPr>
            </w:pPr>
            <w:r>
              <w:rPr>
                <w:bCs/>
              </w:rPr>
              <w:t>14</w:t>
            </w:r>
            <w:r w:rsidRPr="0067132A">
              <w:rPr>
                <w:bCs/>
              </w:rPr>
              <w:t>.</w:t>
            </w:r>
            <w:r w:rsidR="006F383A">
              <w:rPr>
                <w:bCs/>
              </w:rPr>
              <w:t xml:space="preserve"> Bu Yas</w:t>
            </w:r>
            <w:r w:rsidR="00CA3410">
              <w:rPr>
                <w:bCs/>
              </w:rPr>
              <w:t>a</w:t>
            </w:r>
            <w:r w:rsidR="006F383A">
              <w:rPr>
                <w:bCs/>
              </w:rPr>
              <w:t>,</w:t>
            </w:r>
            <w:r>
              <w:rPr>
                <w:bCs/>
              </w:rPr>
              <w:t xml:space="preserve"> </w:t>
            </w:r>
            <w:r w:rsidRPr="0067132A">
              <w:rPr>
                <w:bCs/>
              </w:rPr>
              <w:t xml:space="preserve">Resmi Gazete’de yayımlandığı tarihten </w:t>
            </w:r>
            <w:r w:rsidR="006F383A">
              <w:rPr>
                <w:bCs/>
              </w:rPr>
              <w:t>başlayarak</w:t>
            </w:r>
            <w:r>
              <w:rPr>
                <w:bCs/>
              </w:rPr>
              <w:t xml:space="preserve"> yürürlüğe girer.</w:t>
            </w:r>
            <w:r w:rsidRPr="0067132A">
              <w:rPr>
                <w:bCs/>
              </w:rPr>
              <w:t xml:space="preserve"> </w:t>
            </w:r>
          </w:p>
        </w:tc>
      </w:tr>
    </w:tbl>
    <w:p w14:paraId="16A706AA" w14:textId="24C40D6F" w:rsidR="0029064E" w:rsidRPr="00D14E5B" w:rsidRDefault="0029064E" w:rsidP="00295C2F">
      <w:pPr>
        <w:rPr>
          <w:bCs/>
          <w:i/>
          <w:color w:val="FF0000"/>
        </w:rPr>
      </w:pPr>
    </w:p>
    <w:sectPr w:rsidR="0029064E" w:rsidRPr="00D14E5B" w:rsidSect="002D1906">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3C515" w14:textId="77777777" w:rsidR="00612135" w:rsidRDefault="00612135" w:rsidP="00C23133">
      <w:r>
        <w:separator/>
      </w:r>
    </w:p>
  </w:endnote>
  <w:endnote w:type="continuationSeparator" w:id="0">
    <w:p w14:paraId="1722AF6E" w14:textId="77777777" w:rsidR="00612135" w:rsidRDefault="00612135" w:rsidP="00C2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236689"/>
      <w:docPartObj>
        <w:docPartGallery w:val="Page Numbers (Bottom of Page)"/>
        <w:docPartUnique/>
      </w:docPartObj>
    </w:sdtPr>
    <w:sdtEndPr>
      <w:rPr>
        <w:noProof/>
      </w:rPr>
    </w:sdtEndPr>
    <w:sdtContent>
      <w:p w14:paraId="0646CD28" w14:textId="2382AEC0" w:rsidR="00612135" w:rsidRDefault="00612135">
        <w:pPr>
          <w:pStyle w:val="Altbilgi"/>
          <w:jc w:val="center"/>
        </w:pPr>
        <w:r>
          <w:fldChar w:fldCharType="begin"/>
        </w:r>
        <w:r>
          <w:instrText xml:space="preserve"> PAGE   \* MERGEFORMAT </w:instrText>
        </w:r>
        <w:r>
          <w:fldChar w:fldCharType="separate"/>
        </w:r>
        <w:r w:rsidR="00BB45D3">
          <w:rPr>
            <w:noProof/>
          </w:rPr>
          <w:t>3</w:t>
        </w:r>
        <w:r>
          <w:rPr>
            <w:noProof/>
          </w:rPr>
          <w:fldChar w:fldCharType="end"/>
        </w:r>
      </w:p>
    </w:sdtContent>
  </w:sdt>
  <w:p w14:paraId="463EB839" w14:textId="77777777" w:rsidR="00612135" w:rsidRPr="00C23133" w:rsidRDefault="00612135">
    <w:pPr>
      <w:pStyle w:val="Altbilgi"/>
      <w:rPr>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31F8F" w14:textId="77777777" w:rsidR="00612135" w:rsidRDefault="00612135" w:rsidP="00C23133">
      <w:r>
        <w:separator/>
      </w:r>
    </w:p>
  </w:footnote>
  <w:footnote w:type="continuationSeparator" w:id="0">
    <w:p w14:paraId="5EDB4578" w14:textId="77777777" w:rsidR="00612135" w:rsidRDefault="00612135" w:rsidP="00C23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5968"/>
    <w:multiLevelType w:val="hybridMultilevel"/>
    <w:tmpl w:val="A3E2B0DA"/>
    <w:lvl w:ilvl="0" w:tplc="7A8E2730">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950C83"/>
    <w:multiLevelType w:val="hybridMultilevel"/>
    <w:tmpl w:val="9C2028FA"/>
    <w:lvl w:ilvl="0" w:tplc="80026ED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050877"/>
    <w:multiLevelType w:val="hybridMultilevel"/>
    <w:tmpl w:val="9C2028FA"/>
    <w:lvl w:ilvl="0" w:tplc="80026ED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325035C"/>
    <w:multiLevelType w:val="hybridMultilevel"/>
    <w:tmpl w:val="DB7CBC2E"/>
    <w:lvl w:ilvl="0" w:tplc="0F78F3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DD3C26"/>
    <w:multiLevelType w:val="hybridMultilevel"/>
    <w:tmpl w:val="42784154"/>
    <w:lvl w:ilvl="0" w:tplc="D8EC88C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5062AF"/>
    <w:multiLevelType w:val="hybridMultilevel"/>
    <w:tmpl w:val="B3706938"/>
    <w:lvl w:ilvl="0" w:tplc="0F78F3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0C5B7A"/>
    <w:multiLevelType w:val="hybridMultilevel"/>
    <w:tmpl w:val="FD7AE4C2"/>
    <w:lvl w:ilvl="0" w:tplc="A956BA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71E06C6"/>
    <w:multiLevelType w:val="hybridMultilevel"/>
    <w:tmpl w:val="F5B603C0"/>
    <w:lvl w:ilvl="0" w:tplc="F6B4D9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1975862"/>
    <w:multiLevelType w:val="hybridMultilevel"/>
    <w:tmpl w:val="DB7CBC2E"/>
    <w:lvl w:ilvl="0" w:tplc="0F78F3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2A3F82"/>
    <w:multiLevelType w:val="hybridMultilevel"/>
    <w:tmpl w:val="03648F02"/>
    <w:lvl w:ilvl="0" w:tplc="0F78F3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4441FC9"/>
    <w:multiLevelType w:val="hybridMultilevel"/>
    <w:tmpl w:val="9C2028FA"/>
    <w:lvl w:ilvl="0" w:tplc="80026ED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9"/>
  </w:num>
  <w:num w:numId="5">
    <w:abstractNumId w:val="2"/>
  </w:num>
  <w:num w:numId="6">
    <w:abstractNumId w:val="7"/>
  </w:num>
  <w:num w:numId="7">
    <w:abstractNumId w:val="6"/>
  </w:num>
  <w:num w:numId="8">
    <w:abstractNumId w:val="0"/>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F09"/>
    <w:rsid w:val="000000E6"/>
    <w:rsid w:val="000004CA"/>
    <w:rsid w:val="00000C21"/>
    <w:rsid w:val="00001856"/>
    <w:rsid w:val="00001BB2"/>
    <w:rsid w:val="00001BF0"/>
    <w:rsid w:val="00003554"/>
    <w:rsid w:val="0000391B"/>
    <w:rsid w:val="000041D8"/>
    <w:rsid w:val="00004435"/>
    <w:rsid w:val="00005839"/>
    <w:rsid w:val="0000601D"/>
    <w:rsid w:val="00006D8C"/>
    <w:rsid w:val="0000749A"/>
    <w:rsid w:val="00007DD2"/>
    <w:rsid w:val="00011547"/>
    <w:rsid w:val="0001207F"/>
    <w:rsid w:val="00012396"/>
    <w:rsid w:val="00012575"/>
    <w:rsid w:val="000140D1"/>
    <w:rsid w:val="00015D20"/>
    <w:rsid w:val="000169E8"/>
    <w:rsid w:val="00020701"/>
    <w:rsid w:val="000215B9"/>
    <w:rsid w:val="000221AB"/>
    <w:rsid w:val="000228A1"/>
    <w:rsid w:val="0002510C"/>
    <w:rsid w:val="00025464"/>
    <w:rsid w:val="00026C16"/>
    <w:rsid w:val="00026F7E"/>
    <w:rsid w:val="000301D5"/>
    <w:rsid w:val="00031585"/>
    <w:rsid w:val="00033538"/>
    <w:rsid w:val="00034C29"/>
    <w:rsid w:val="000407ED"/>
    <w:rsid w:val="0004092F"/>
    <w:rsid w:val="00041AB0"/>
    <w:rsid w:val="00041EAC"/>
    <w:rsid w:val="00042188"/>
    <w:rsid w:val="00042B7E"/>
    <w:rsid w:val="00043230"/>
    <w:rsid w:val="00044E3E"/>
    <w:rsid w:val="0004580C"/>
    <w:rsid w:val="000502AD"/>
    <w:rsid w:val="000502B7"/>
    <w:rsid w:val="00050545"/>
    <w:rsid w:val="0005192C"/>
    <w:rsid w:val="000529BD"/>
    <w:rsid w:val="0005426D"/>
    <w:rsid w:val="000542FC"/>
    <w:rsid w:val="0005455D"/>
    <w:rsid w:val="00054F94"/>
    <w:rsid w:val="00056072"/>
    <w:rsid w:val="0005619A"/>
    <w:rsid w:val="00057C12"/>
    <w:rsid w:val="000604EC"/>
    <w:rsid w:val="00060880"/>
    <w:rsid w:val="00060B1F"/>
    <w:rsid w:val="00060FD3"/>
    <w:rsid w:val="00061CD4"/>
    <w:rsid w:val="00061F2B"/>
    <w:rsid w:val="00064CD8"/>
    <w:rsid w:val="00064FD8"/>
    <w:rsid w:val="000657DB"/>
    <w:rsid w:val="00066371"/>
    <w:rsid w:val="00066708"/>
    <w:rsid w:val="000668FC"/>
    <w:rsid w:val="00067AA4"/>
    <w:rsid w:val="000716B4"/>
    <w:rsid w:val="000720D4"/>
    <w:rsid w:val="00075344"/>
    <w:rsid w:val="00075733"/>
    <w:rsid w:val="00075C36"/>
    <w:rsid w:val="00076E02"/>
    <w:rsid w:val="0007761B"/>
    <w:rsid w:val="00077C6E"/>
    <w:rsid w:val="00077CBE"/>
    <w:rsid w:val="00080E87"/>
    <w:rsid w:val="000821CE"/>
    <w:rsid w:val="00082B09"/>
    <w:rsid w:val="0008346D"/>
    <w:rsid w:val="000836F9"/>
    <w:rsid w:val="000856CF"/>
    <w:rsid w:val="00085822"/>
    <w:rsid w:val="00086C15"/>
    <w:rsid w:val="00086F47"/>
    <w:rsid w:val="000873A9"/>
    <w:rsid w:val="00090A5D"/>
    <w:rsid w:val="00090CE4"/>
    <w:rsid w:val="00090EFF"/>
    <w:rsid w:val="000911E0"/>
    <w:rsid w:val="00091220"/>
    <w:rsid w:val="000917F1"/>
    <w:rsid w:val="00091D4C"/>
    <w:rsid w:val="00091E42"/>
    <w:rsid w:val="000935D6"/>
    <w:rsid w:val="000938F5"/>
    <w:rsid w:val="00094682"/>
    <w:rsid w:val="000951C9"/>
    <w:rsid w:val="00095B93"/>
    <w:rsid w:val="00096563"/>
    <w:rsid w:val="00096AE0"/>
    <w:rsid w:val="0009784F"/>
    <w:rsid w:val="00097AAA"/>
    <w:rsid w:val="000A0420"/>
    <w:rsid w:val="000A1115"/>
    <w:rsid w:val="000A2011"/>
    <w:rsid w:val="000A2868"/>
    <w:rsid w:val="000A2A43"/>
    <w:rsid w:val="000A3460"/>
    <w:rsid w:val="000A588D"/>
    <w:rsid w:val="000A63AA"/>
    <w:rsid w:val="000A6A9B"/>
    <w:rsid w:val="000A74BA"/>
    <w:rsid w:val="000B1793"/>
    <w:rsid w:val="000B1CFB"/>
    <w:rsid w:val="000B2C65"/>
    <w:rsid w:val="000B306D"/>
    <w:rsid w:val="000B3BFD"/>
    <w:rsid w:val="000B3E71"/>
    <w:rsid w:val="000B4200"/>
    <w:rsid w:val="000B5272"/>
    <w:rsid w:val="000B678A"/>
    <w:rsid w:val="000B7C58"/>
    <w:rsid w:val="000C123A"/>
    <w:rsid w:val="000C3981"/>
    <w:rsid w:val="000C541F"/>
    <w:rsid w:val="000C5826"/>
    <w:rsid w:val="000C6F03"/>
    <w:rsid w:val="000C71AA"/>
    <w:rsid w:val="000D00A8"/>
    <w:rsid w:val="000D1104"/>
    <w:rsid w:val="000D235D"/>
    <w:rsid w:val="000D265C"/>
    <w:rsid w:val="000D29EA"/>
    <w:rsid w:val="000D5723"/>
    <w:rsid w:val="000D5F70"/>
    <w:rsid w:val="000D5F92"/>
    <w:rsid w:val="000D65D8"/>
    <w:rsid w:val="000D6788"/>
    <w:rsid w:val="000D742C"/>
    <w:rsid w:val="000D76AF"/>
    <w:rsid w:val="000D7B5E"/>
    <w:rsid w:val="000E050C"/>
    <w:rsid w:val="000E331A"/>
    <w:rsid w:val="000E3AB9"/>
    <w:rsid w:val="000E3B09"/>
    <w:rsid w:val="000E503A"/>
    <w:rsid w:val="000E5A52"/>
    <w:rsid w:val="000E5ED2"/>
    <w:rsid w:val="000E65FA"/>
    <w:rsid w:val="000E6DA6"/>
    <w:rsid w:val="000E73E0"/>
    <w:rsid w:val="000F033A"/>
    <w:rsid w:val="000F0F78"/>
    <w:rsid w:val="000F151B"/>
    <w:rsid w:val="000F3627"/>
    <w:rsid w:val="000F371C"/>
    <w:rsid w:val="000F37B0"/>
    <w:rsid w:val="000F4118"/>
    <w:rsid w:val="000F47D8"/>
    <w:rsid w:val="000F5DDD"/>
    <w:rsid w:val="000F5EB4"/>
    <w:rsid w:val="000F683D"/>
    <w:rsid w:val="000F6D9C"/>
    <w:rsid w:val="000F7978"/>
    <w:rsid w:val="00101EB9"/>
    <w:rsid w:val="001024DE"/>
    <w:rsid w:val="00102BC6"/>
    <w:rsid w:val="0010312A"/>
    <w:rsid w:val="001037BD"/>
    <w:rsid w:val="00103A10"/>
    <w:rsid w:val="00105787"/>
    <w:rsid w:val="00105A57"/>
    <w:rsid w:val="00106EC2"/>
    <w:rsid w:val="0011118E"/>
    <w:rsid w:val="00111B1E"/>
    <w:rsid w:val="00111DE5"/>
    <w:rsid w:val="00113EB2"/>
    <w:rsid w:val="001143B3"/>
    <w:rsid w:val="001149FC"/>
    <w:rsid w:val="00114D2A"/>
    <w:rsid w:val="00116933"/>
    <w:rsid w:val="001175E2"/>
    <w:rsid w:val="00117995"/>
    <w:rsid w:val="00120CC3"/>
    <w:rsid w:val="00121323"/>
    <w:rsid w:val="00121540"/>
    <w:rsid w:val="00122F29"/>
    <w:rsid w:val="001232C4"/>
    <w:rsid w:val="00123BDD"/>
    <w:rsid w:val="0012436A"/>
    <w:rsid w:val="0012470C"/>
    <w:rsid w:val="00124E4D"/>
    <w:rsid w:val="001258EB"/>
    <w:rsid w:val="00125CEB"/>
    <w:rsid w:val="00126639"/>
    <w:rsid w:val="00126C5E"/>
    <w:rsid w:val="00130005"/>
    <w:rsid w:val="001324C2"/>
    <w:rsid w:val="001332A7"/>
    <w:rsid w:val="00133473"/>
    <w:rsid w:val="00133893"/>
    <w:rsid w:val="00134ECA"/>
    <w:rsid w:val="00137464"/>
    <w:rsid w:val="00137500"/>
    <w:rsid w:val="00140074"/>
    <w:rsid w:val="00141623"/>
    <w:rsid w:val="00141661"/>
    <w:rsid w:val="00141CD7"/>
    <w:rsid w:val="001420B4"/>
    <w:rsid w:val="001466C0"/>
    <w:rsid w:val="00147A89"/>
    <w:rsid w:val="00150427"/>
    <w:rsid w:val="001509AA"/>
    <w:rsid w:val="001514B4"/>
    <w:rsid w:val="001549BB"/>
    <w:rsid w:val="00154E9E"/>
    <w:rsid w:val="001570A1"/>
    <w:rsid w:val="001577AC"/>
    <w:rsid w:val="00157BAB"/>
    <w:rsid w:val="00162150"/>
    <w:rsid w:val="001629BB"/>
    <w:rsid w:val="00162A71"/>
    <w:rsid w:val="00163B2B"/>
    <w:rsid w:val="00163FB1"/>
    <w:rsid w:val="0016435E"/>
    <w:rsid w:val="001644C8"/>
    <w:rsid w:val="001654D6"/>
    <w:rsid w:val="00167264"/>
    <w:rsid w:val="001674FE"/>
    <w:rsid w:val="0017313A"/>
    <w:rsid w:val="00173AC6"/>
    <w:rsid w:val="0017426E"/>
    <w:rsid w:val="001765A3"/>
    <w:rsid w:val="00177B4C"/>
    <w:rsid w:val="00177DFF"/>
    <w:rsid w:val="00180519"/>
    <w:rsid w:val="0018102A"/>
    <w:rsid w:val="0018156E"/>
    <w:rsid w:val="0018180D"/>
    <w:rsid w:val="00182017"/>
    <w:rsid w:val="00182690"/>
    <w:rsid w:val="0018296A"/>
    <w:rsid w:val="00182C55"/>
    <w:rsid w:val="001849C4"/>
    <w:rsid w:val="00185911"/>
    <w:rsid w:val="00185AF2"/>
    <w:rsid w:val="001861B5"/>
    <w:rsid w:val="001878CF"/>
    <w:rsid w:val="001879B7"/>
    <w:rsid w:val="0019010B"/>
    <w:rsid w:val="0019025F"/>
    <w:rsid w:val="00190718"/>
    <w:rsid w:val="0019080B"/>
    <w:rsid w:val="0019155E"/>
    <w:rsid w:val="00191764"/>
    <w:rsid w:val="00191D94"/>
    <w:rsid w:val="0019202A"/>
    <w:rsid w:val="00192394"/>
    <w:rsid w:val="0019443B"/>
    <w:rsid w:val="00195870"/>
    <w:rsid w:val="00195ACD"/>
    <w:rsid w:val="00196E1A"/>
    <w:rsid w:val="001A1128"/>
    <w:rsid w:val="001A1225"/>
    <w:rsid w:val="001A16EF"/>
    <w:rsid w:val="001A182A"/>
    <w:rsid w:val="001A1A62"/>
    <w:rsid w:val="001A333A"/>
    <w:rsid w:val="001A3DE9"/>
    <w:rsid w:val="001A43B8"/>
    <w:rsid w:val="001A5437"/>
    <w:rsid w:val="001A6472"/>
    <w:rsid w:val="001B03FC"/>
    <w:rsid w:val="001B0E51"/>
    <w:rsid w:val="001B17BC"/>
    <w:rsid w:val="001B2585"/>
    <w:rsid w:val="001B677C"/>
    <w:rsid w:val="001B6FBA"/>
    <w:rsid w:val="001B7291"/>
    <w:rsid w:val="001C09C8"/>
    <w:rsid w:val="001C391A"/>
    <w:rsid w:val="001C3929"/>
    <w:rsid w:val="001C3A2C"/>
    <w:rsid w:val="001C3A7B"/>
    <w:rsid w:val="001C3C25"/>
    <w:rsid w:val="001C4AA1"/>
    <w:rsid w:val="001C594F"/>
    <w:rsid w:val="001C5AAD"/>
    <w:rsid w:val="001C5B98"/>
    <w:rsid w:val="001C5FD7"/>
    <w:rsid w:val="001C67A4"/>
    <w:rsid w:val="001C771C"/>
    <w:rsid w:val="001C7ED1"/>
    <w:rsid w:val="001D03A3"/>
    <w:rsid w:val="001D09AC"/>
    <w:rsid w:val="001D1428"/>
    <w:rsid w:val="001D22B7"/>
    <w:rsid w:val="001D2B49"/>
    <w:rsid w:val="001D2E9C"/>
    <w:rsid w:val="001D325B"/>
    <w:rsid w:val="001D37BD"/>
    <w:rsid w:val="001D3966"/>
    <w:rsid w:val="001D4DAD"/>
    <w:rsid w:val="001D6A1A"/>
    <w:rsid w:val="001D7303"/>
    <w:rsid w:val="001D73F4"/>
    <w:rsid w:val="001D7E12"/>
    <w:rsid w:val="001E105D"/>
    <w:rsid w:val="001E1CD7"/>
    <w:rsid w:val="001E216C"/>
    <w:rsid w:val="001E6C8F"/>
    <w:rsid w:val="001F418C"/>
    <w:rsid w:val="001F45A3"/>
    <w:rsid w:val="001F4BDD"/>
    <w:rsid w:val="001F56F0"/>
    <w:rsid w:val="001F6EC4"/>
    <w:rsid w:val="00200C5F"/>
    <w:rsid w:val="00200F38"/>
    <w:rsid w:val="002024F2"/>
    <w:rsid w:val="00202D06"/>
    <w:rsid w:val="00203395"/>
    <w:rsid w:val="002043CB"/>
    <w:rsid w:val="002046D3"/>
    <w:rsid w:val="002059C9"/>
    <w:rsid w:val="00205EBB"/>
    <w:rsid w:val="00206774"/>
    <w:rsid w:val="002068F0"/>
    <w:rsid w:val="00207E90"/>
    <w:rsid w:val="00207FF0"/>
    <w:rsid w:val="002100A1"/>
    <w:rsid w:val="00210313"/>
    <w:rsid w:val="00210521"/>
    <w:rsid w:val="00210AD3"/>
    <w:rsid w:val="00211982"/>
    <w:rsid w:val="00212AF3"/>
    <w:rsid w:val="00212DD0"/>
    <w:rsid w:val="00213069"/>
    <w:rsid w:val="002133CF"/>
    <w:rsid w:val="0021349D"/>
    <w:rsid w:val="002136A9"/>
    <w:rsid w:val="00214CEA"/>
    <w:rsid w:val="002151C7"/>
    <w:rsid w:val="0021579B"/>
    <w:rsid w:val="00215FA3"/>
    <w:rsid w:val="002161D3"/>
    <w:rsid w:val="00216C48"/>
    <w:rsid w:val="00216DE6"/>
    <w:rsid w:val="002242EA"/>
    <w:rsid w:val="0022463E"/>
    <w:rsid w:val="00226CF6"/>
    <w:rsid w:val="0022730F"/>
    <w:rsid w:val="00227680"/>
    <w:rsid w:val="0023274D"/>
    <w:rsid w:val="002329D3"/>
    <w:rsid w:val="00232B47"/>
    <w:rsid w:val="0023306B"/>
    <w:rsid w:val="00233CFA"/>
    <w:rsid w:val="00233D28"/>
    <w:rsid w:val="00235065"/>
    <w:rsid w:val="002360DF"/>
    <w:rsid w:val="002418D6"/>
    <w:rsid w:val="002424F9"/>
    <w:rsid w:val="00243975"/>
    <w:rsid w:val="00243A4B"/>
    <w:rsid w:val="00244C7F"/>
    <w:rsid w:val="00245487"/>
    <w:rsid w:val="002463AF"/>
    <w:rsid w:val="00246726"/>
    <w:rsid w:val="002475D2"/>
    <w:rsid w:val="002478CE"/>
    <w:rsid w:val="00247D40"/>
    <w:rsid w:val="00252621"/>
    <w:rsid w:val="00252D81"/>
    <w:rsid w:val="00253C8F"/>
    <w:rsid w:val="00253EF9"/>
    <w:rsid w:val="002549AF"/>
    <w:rsid w:val="00254A3B"/>
    <w:rsid w:val="00255C56"/>
    <w:rsid w:val="00256033"/>
    <w:rsid w:val="00256489"/>
    <w:rsid w:val="002575A4"/>
    <w:rsid w:val="002607F7"/>
    <w:rsid w:val="00260ECC"/>
    <w:rsid w:val="0026224D"/>
    <w:rsid w:val="00263B3C"/>
    <w:rsid w:val="00263CB6"/>
    <w:rsid w:val="00263ED0"/>
    <w:rsid w:val="00264AE8"/>
    <w:rsid w:val="00265C29"/>
    <w:rsid w:val="00265F73"/>
    <w:rsid w:val="00266147"/>
    <w:rsid w:val="00266AB2"/>
    <w:rsid w:val="00266B5A"/>
    <w:rsid w:val="00267597"/>
    <w:rsid w:val="00267888"/>
    <w:rsid w:val="00270D1A"/>
    <w:rsid w:val="0027295E"/>
    <w:rsid w:val="0027358C"/>
    <w:rsid w:val="002735A6"/>
    <w:rsid w:val="00273D30"/>
    <w:rsid w:val="00274A0C"/>
    <w:rsid w:val="00274A42"/>
    <w:rsid w:val="00274A95"/>
    <w:rsid w:val="00275517"/>
    <w:rsid w:val="0027713E"/>
    <w:rsid w:val="00277B59"/>
    <w:rsid w:val="00277DB9"/>
    <w:rsid w:val="002808A0"/>
    <w:rsid w:val="0028102B"/>
    <w:rsid w:val="002850FC"/>
    <w:rsid w:val="00287D9E"/>
    <w:rsid w:val="00290439"/>
    <w:rsid w:val="0029064E"/>
    <w:rsid w:val="0029369F"/>
    <w:rsid w:val="00295719"/>
    <w:rsid w:val="00295C2F"/>
    <w:rsid w:val="002961C6"/>
    <w:rsid w:val="0029682B"/>
    <w:rsid w:val="00297973"/>
    <w:rsid w:val="002A08B3"/>
    <w:rsid w:val="002A13DB"/>
    <w:rsid w:val="002A3867"/>
    <w:rsid w:val="002A3A9B"/>
    <w:rsid w:val="002A3CD9"/>
    <w:rsid w:val="002A450C"/>
    <w:rsid w:val="002A4AF1"/>
    <w:rsid w:val="002A5921"/>
    <w:rsid w:val="002A5DE7"/>
    <w:rsid w:val="002A6625"/>
    <w:rsid w:val="002A694B"/>
    <w:rsid w:val="002A6B21"/>
    <w:rsid w:val="002B23D5"/>
    <w:rsid w:val="002B457A"/>
    <w:rsid w:val="002B47FA"/>
    <w:rsid w:val="002B51D1"/>
    <w:rsid w:val="002B5561"/>
    <w:rsid w:val="002B620F"/>
    <w:rsid w:val="002B64BD"/>
    <w:rsid w:val="002B6DB2"/>
    <w:rsid w:val="002C1C36"/>
    <w:rsid w:val="002C1FED"/>
    <w:rsid w:val="002C2166"/>
    <w:rsid w:val="002C2FDD"/>
    <w:rsid w:val="002C4830"/>
    <w:rsid w:val="002C4D82"/>
    <w:rsid w:val="002C6371"/>
    <w:rsid w:val="002C69A4"/>
    <w:rsid w:val="002C76BE"/>
    <w:rsid w:val="002C781A"/>
    <w:rsid w:val="002D1906"/>
    <w:rsid w:val="002D1C2A"/>
    <w:rsid w:val="002D1F7D"/>
    <w:rsid w:val="002D294E"/>
    <w:rsid w:val="002D35C9"/>
    <w:rsid w:val="002D38D2"/>
    <w:rsid w:val="002D40E2"/>
    <w:rsid w:val="002D4403"/>
    <w:rsid w:val="002D5C51"/>
    <w:rsid w:val="002D6A84"/>
    <w:rsid w:val="002D6E95"/>
    <w:rsid w:val="002E070E"/>
    <w:rsid w:val="002E07A1"/>
    <w:rsid w:val="002E1EE6"/>
    <w:rsid w:val="002E241B"/>
    <w:rsid w:val="002E31D1"/>
    <w:rsid w:val="002E3CDB"/>
    <w:rsid w:val="002E3DAE"/>
    <w:rsid w:val="002E42EA"/>
    <w:rsid w:val="002E57BB"/>
    <w:rsid w:val="002E63B8"/>
    <w:rsid w:val="002E6625"/>
    <w:rsid w:val="002F138B"/>
    <w:rsid w:val="002F13EC"/>
    <w:rsid w:val="002F2A99"/>
    <w:rsid w:val="002F2B56"/>
    <w:rsid w:val="002F334C"/>
    <w:rsid w:val="002F3929"/>
    <w:rsid w:val="002F3CF4"/>
    <w:rsid w:val="002F4A33"/>
    <w:rsid w:val="002F5B5F"/>
    <w:rsid w:val="002F6BC2"/>
    <w:rsid w:val="002F7FD7"/>
    <w:rsid w:val="0030013B"/>
    <w:rsid w:val="00300E3F"/>
    <w:rsid w:val="003023A8"/>
    <w:rsid w:val="00302A97"/>
    <w:rsid w:val="00302C41"/>
    <w:rsid w:val="00302D1A"/>
    <w:rsid w:val="0030387E"/>
    <w:rsid w:val="00303C78"/>
    <w:rsid w:val="00303DAA"/>
    <w:rsid w:val="00305515"/>
    <w:rsid w:val="003058E5"/>
    <w:rsid w:val="00305EE3"/>
    <w:rsid w:val="00306C1E"/>
    <w:rsid w:val="00307565"/>
    <w:rsid w:val="00307F0B"/>
    <w:rsid w:val="00312B3D"/>
    <w:rsid w:val="00312DC1"/>
    <w:rsid w:val="00313ABB"/>
    <w:rsid w:val="00315480"/>
    <w:rsid w:val="003155AF"/>
    <w:rsid w:val="00315BDC"/>
    <w:rsid w:val="00316334"/>
    <w:rsid w:val="00316981"/>
    <w:rsid w:val="00317486"/>
    <w:rsid w:val="00317574"/>
    <w:rsid w:val="00317A66"/>
    <w:rsid w:val="00317F8B"/>
    <w:rsid w:val="00321528"/>
    <w:rsid w:val="00321D3E"/>
    <w:rsid w:val="0032274B"/>
    <w:rsid w:val="0032295C"/>
    <w:rsid w:val="003243D4"/>
    <w:rsid w:val="003245E1"/>
    <w:rsid w:val="003246AC"/>
    <w:rsid w:val="00325B97"/>
    <w:rsid w:val="0032681F"/>
    <w:rsid w:val="00326BEF"/>
    <w:rsid w:val="00330488"/>
    <w:rsid w:val="003357D6"/>
    <w:rsid w:val="0033615A"/>
    <w:rsid w:val="003405FA"/>
    <w:rsid w:val="00341632"/>
    <w:rsid w:val="00341706"/>
    <w:rsid w:val="00341A88"/>
    <w:rsid w:val="00342541"/>
    <w:rsid w:val="00343923"/>
    <w:rsid w:val="0034553F"/>
    <w:rsid w:val="003457B7"/>
    <w:rsid w:val="0034669E"/>
    <w:rsid w:val="0034676C"/>
    <w:rsid w:val="0034743E"/>
    <w:rsid w:val="00347856"/>
    <w:rsid w:val="00347D0A"/>
    <w:rsid w:val="00347D1D"/>
    <w:rsid w:val="003518A3"/>
    <w:rsid w:val="003535EE"/>
    <w:rsid w:val="00354019"/>
    <w:rsid w:val="00355299"/>
    <w:rsid w:val="0035554E"/>
    <w:rsid w:val="00355D3B"/>
    <w:rsid w:val="00357C93"/>
    <w:rsid w:val="00360464"/>
    <w:rsid w:val="00360EAA"/>
    <w:rsid w:val="00360F8E"/>
    <w:rsid w:val="00361055"/>
    <w:rsid w:val="00362B52"/>
    <w:rsid w:val="003636D7"/>
    <w:rsid w:val="00363BE3"/>
    <w:rsid w:val="00364200"/>
    <w:rsid w:val="00366BA9"/>
    <w:rsid w:val="00366E2B"/>
    <w:rsid w:val="00367239"/>
    <w:rsid w:val="00370758"/>
    <w:rsid w:val="00370A04"/>
    <w:rsid w:val="00372AAE"/>
    <w:rsid w:val="00372E43"/>
    <w:rsid w:val="003735FE"/>
    <w:rsid w:val="003764DF"/>
    <w:rsid w:val="00381A74"/>
    <w:rsid w:val="00381B3B"/>
    <w:rsid w:val="003847DC"/>
    <w:rsid w:val="00386613"/>
    <w:rsid w:val="00386C5C"/>
    <w:rsid w:val="00387B82"/>
    <w:rsid w:val="0039075A"/>
    <w:rsid w:val="003909BB"/>
    <w:rsid w:val="00390CFE"/>
    <w:rsid w:val="00391601"/>
    <w:rsid w:val="0039218F"/>
    <w:rsid w:val="0039348C"/>
    <w:rsid w:val="00396812"/>
    <w:rsid w:val="003979A8"/>
    <w:rsid w:val="003A0E18"/>
    <w:rsid w:val="003A1603"/>
    <w:rsid w:val="003A168E"/>
    <w:rsid w:val="003A32F3"/>
    <w:rsid w:val="003A32FC"/>
    <w:rsid w:val="003A4D66"/>
    <w:rsid w:val="003A5770"/>
    <w:rsid w:val="003A7A0E"/>
    <w:rsid w:val="003A7A59"/>
    <w:rsid w:val="003B1938"/>
    <w:rsid w:val="003B246B"/>
    <w:rsid w:val="003B2C9C"/>
    <w:rsid w:val="003B2DAD"/>
    <w:rsid w:val="003B38A1"/>
    <w:rsid w:val="003B3E97"/>
    <w:rsid w:val="003B41B7"/>
    <w:rsid w:val="003B4ED0"/>
    <w:rsid w:val="003B5127"/>
    <w:rsid w:val="003B52CD"/>
    <w:rsid w:val="003C0077"/>
    <w:rsid w:val="003C1625"/>
    <w:rsid w:val="003C1FFC"/>
    <w:rsid w:val="003C20ED"/>
    <w:rsid w:val="003C34D9"/>
    <w:rsid w:val="003C3B22"/>
    <w:rsid w:val="003C549C"/>
    <w:rsid w:val="003D00BE"/>
    <w:rsid w:val="003D18B7"/>
    <w:rsid w:val="003D2A6D"/>
    <w:rsid w:val="003D5126"/>
    <w:rsid w:val="003D57C8"/>
    <w:rsid w:val="003D6BDC"/>
    <w:rsid w:val="003E043C"/>
    <w:rsid w:val="003E04A8"/>
    <w:rsid w:val="003E0D4E"/>
    <w:rsid w:val="003E1DDE"/>
    <w:rsid w:val="003E3253"/>
    <w:rsid w:val="003E387B"/>
    <w:rsid w:val="003E413F"/>
    <w:rsid w:val="003E49E0"/>
    <w:rsid w:val="003E4C5B"/>
    <w:rsid w:val="003E4D5D"/>
    <w:rsid w:val="003F03B8"/>
    <w:rsid w:val="003F0542"/>
    <w:rsid w:val="003F078C"/>
    <w:rsid w:val="003F09CA"/>
    <w:rsid w:val="003F374E"/>
    <w:rsid w:val="003F38C5"/>
    <w:rsid w:val="003F4587"/>
    <w:rsid w:val="003F63FC"/>
    <w:rsid w:val="003F73AB"/>
    <w:rsid w:val="003F789D"/>
    <w:rsid w:val="00400BF0"/>
    <w:rsid w:val="004014A3"/>
    <w:rsid w:val="00402A18"/>
    <w:rsid w:val="00402ADE"/>
    <w:rsid w:val="00403C78"/>
    <w:rsid w:val="00403D66"/>
    <w:rsid w:val="0040421A"/>
    <w:rsid w:val="0040456A"/>
    <w:rsid w:val="00405067"/>
    <w:rsid w:val="00406203"/>
    <w:rsid w:val="00406643"/>
    <w:rsid w:val="0040692E"/>
    <w:rsid w:val="004111FB"/>
    <w:rsid w:val="00411B8E"/>
    <w:rsid w:val="00411DE2"/>
    <w:rsid w:val="004146E2"/>
    <w:rsid w:val="00416885"/>
    <w:rsid w:val="0041733E"/>
    <w:rsid w:val="00420797"/>
    <w:rsid w:val="0042083C"/>
    <w:rsid w:val="004210B9"/>
    <w:rsid w:val="004226D7"/>
    <w:rsid w:val="0042294E"/>
    <w:rsid w:val="00423A8F"/>
    <w:rsid w:val="00423DF3"/>
    <w:rsid w:val="00424B80"/>
    <w:rsid w:val="00425098"/>
    <w:rsid w:val="0042512F"/>
    <w:rsid w:val="00425684"/>
    <w:rsid w:val="00427B16"/>
    <w:rsid w:val="00427C6C"/>
    <w:rsid w:val="00427EF8"/>
    <w:rsid w:val="00430580"/>
    <w:rsid w:val="00430E49"/>
    <w:rsid w:val="00430E8C"/>
    <w:rsid w:val="00430F95"/>
    <w:rsid w:val="00434A0B"/>
    <w:rsid w:val="00434E67"/>
    <w:rsid w:val="004354BB"/>
    <w:rsid w:val="004372F3"/>
    <w:rsid w:val="00437536"/>
    <w:rsid w:val="004375C9"/>
    <w:rsid w:val="00440C46"/>
    <w:rsid w:val="00441000"/>
    <w:rsid w:val="00441975"/>
    <w:rsid w:val="00442EF4"/>
    <w:rsid w:val="00443170"/>
    <w:rsid w:val="00443228"/>
    <w:rsid w:val="004432C7"/>
    <w:rsid w:val="00444256"/>
    <w:rsid w:val="0044447A"/>
    <w:rsid w:val="00444856"/>
    <w:rsid w:val="00444BF4"/>
    <w:rsid w:val="00446652"/>
    <w:rsid w:val="00446D08"/>
    <w:rsid w:val="00447A0C"/>
    <w:rsid w:val="004501DF"/>
    <w:rsid w:val="00451342"/>
    <w:rsid w:val="00451B56"/>
    <w:rsid w:val="00452780"/>
    <w:rsid w:val="00453601"/>
    <w:rsid w:val="004541E7"/>
    <w:rsid w:val="004560B3"/>
    <w:rsid w:val="00456A8C"/>
    <w:rsid w:val="00456BA6"/>
    <w:rsid w:val="00456D8E"/>
    <w:rsid w:val="00456DD3"/>
    <w:rsid w:val="00460403"/>
    <w:rsid w:val="004624FC"/>
    <w:rsid w:val="00462BB6"/>
    <w:rsid w:val="00462C3F"/>
    <w:rsid w:val="00463D57"/>
    <w:rsid w:val="004643C3"/>
    <w:rsid w:val="004666FE"/>
    <w:rsid w:val="00467F8C"/>
    <w:rsid w:val="00473866"/>
    <w:rsid w:val="00473B7B"/>
    <w:rsid w:val="00474639"/>
    <w:rsid w:val="004766D8"/>
    <w:rsid w:val="004808B2"/>
    <w:rsid w:val="00480919"/>
    <w:rsid w:val="0048212D"/>
    <w:rsid w:val="004829DD"/>
    <w:rsid w:val="00483267"/>
    <w:rsid w:val="004840E5"/>
    <w:rsid w:val="00484E33"/>
    <w:rsid w:val="00490658"/>
    <w:rsid w:val="0049091A"/>
    <w:rsid w:val="00490FEB"/>
    <w:rsid w:val="004921A6"/>
    <w:rsid w:val="00492D95"/>
    <w:rsid w:val="00494190"/>
    <w:rsid w:val="00495FB7"/>
    <w:rsid w:val="00497BBE"/>
    <w:rsid w:val="004A06A2"/>
    <w:rsid w:val="004A14E0"/>
    <w:rsid w:val="004A18C2"/>
    <w:rsid w:val="004A6978"/>
    <w:rsid w:val="004A6AB0"/>
    <w:rsid w:val="004B0700"/>
    <w:rsid w:val="004B0CD3"/>
    <w:rsid w:val="004B1F43"/>
    <w:rsid w:val="004B2B8F"/>
    <w:rsid w:val="004B3A6B"/>
    <w:rsid w:val="004B4E77"/>
    <w:rsid w:val="004B5D7B"/>
    <w:rsid w:val="004B5EA2"/>
    <w:rsid w:val="004B5F8B"/>
    <w:rsid w:val="004B62ED"/>
    <w:rsid w:val="004B648F"/>
    <w:rsid w:val="004B685B"/>
    <w:rsid w:val="004C0A0F"/>
    <w:rsid w:val="004C2C31"/>
    <w:rsid w:val="004C4244"/>
    <w:rsid w:val="004C494A"/>
    <w:rsid w:val="004C4E0B"/>
    <w:rsid w:val="004C65EF"/>
    <w:rsid w:val="004C76B6"/>
    <w:rsid w:val="004D2289"/>
    <w:rsid w:val="004D320B"/>
    <w:rsid w:val="004D38DE"/>
    <w:rsid w:val="004D3D2D"/>
    <w:rsid w:val="004D6045"/>
    <w:rsid w:val="004D62CB"/>
    <w:rsid w:val="004D7FCC"/>
    <w:rsid w:val="004E0340"/>
    <w:rsid w:val="004E115F"/>
    <w:rsid w:val="004E178B"/>
    <w:rsid w:val="004E2720"/>
    <w:rsid w:val="004E2F80"/>
    <w:rsid w:val="004E3D76"/>
    <w:rsid w:val="004E46A4"/>
    <w:rsid w:val="004E47AF"/>
    <w:rsid w:val="004E4A9E"/>
    <w:rsid w:val="004E6049"/>
    <w:rsid w:val="004E6337"/>
    <w:rsid w:val="004E7E22"/>
    <w:rsid w:val="004F0046"/>
    <w:rsid w:val="004F13E5"/>
    <w:rsid w:val="004F28D4"/>
    <w:rsid w:val="004F4048"/>
    <w:rsid w:val="004F4AB0"/>
    <w:rsid w:val="004F6220"/>
    <w:rsid w:val="004F671A"/>
    <w:rsid w:val="004F68F9"/>
    <w:rsid w:val="004F7053"/>
    <w:rsid w:val="004F71FF"/>
    <w:rsid w:val="004F7E29"/>
    <w:rsid w:val="00500773"/>
    <w:rsid w:val="005012A0"/>
    <w:rsid w:val="00501C78"/>
    <w:rsid w:val="00503711"/>
    <w:rsid w:val="005038ED"/>
    <w:rsid w:val="00504294"/>
    <w:rsid w:val="00504544"/>
    <w:rsid w:val="00504DB0"/>
    <w:rsid w:val="005051DE"/>
    <w:rsid w:val="00506164"/>
    <w:rsid w:val="00506430"/>
    <w:rsid w:val="00506522"/>
    <w:rsid w:val="00506B0D"/>
    <w:rsid w:val="00507008"/>
    <w:rsid w:val="00510F73"/>
    <w:rsid w:val="00510FBE"/>
    <w:rsid w:val="00513F55"/>
    <w:rsid w:val="00514A31"/>
    <w:rsid w:val="00514FA6"/>
    <w:rsid w:val="00515AA1"/>
    <w:rsid w:val="00515D5C"/>
    <w:rsid w:val="00516866"/>
    <w:rsid w:val="00516955"/>
    <w:rsid w:val="00520299"/>
    <w:rsid w:val="0052105E"/>
    <w:rsid w:val="0052237C"/>
    <w:rsid w:val="00522F11"/>
    <w:rsid w:val="0052394E"/>
    <w:rsid w:val="005257F8"/>
    <w:rsid w:val="00525A77"/>
    <w:rsid w:val="0052620C"/>
    <w:rsid w:val="00527476"/>
    <w:rsid w:val="00531764"/>
    <w:rsid w:val="00531E46"/>
    <w:rsid w:val="00532A4C"/>
    <w:rsid w:val="00533360"/>
    <w:rsid w:val="00533613"/>
    <w:rsid w:val="005342B3"/>
    <w:rsid w:val="00535CFC"/>
    <w:rsid w:val="00536D56"/>
    <w:rsid w:val="005371F0"/>
    <w:rsid w:val="0053730C"/>
    <w:rsid w:val="0053739D"/>
    <w:rsid w:val="00540537"/>
    <w:rsid w:val="0054183A"/>
    <w:rsid w:val="005436E5"/>
    <w:rsid w:val="005436F9"/>
    <w:rsid w:val="0054382C"/>
    <w:rsid w:val="0054390F"/>
    <w:rsid w:val="0054493D"/>
    <w:rsid w:val="00545344"/>
    <w:rsid w:val="005459BF"/>
    <w:rsid w:val="00546058"/>
    <w:rsid w:val="00546F32"/>
    <w:rsid w:val="00552BE6"/>
    <w:rsid w:val="00553175"/>
    <w:rsid w:val="00553963"/>
    <w:rsid w:val="00555E95"/>
    <w:rsid w:val="00557DA1"/>
    <w:rsid w:val="00560C54"/>
    <w:rsid w:val="005612CB"/>
    <w:rsid w:val="0056194F"/>
    <w:rsid w:val="005621F6"/>
    <w:rsid w:val="00563F5A"/>
    <w:rsid w:val="00564BBA"/>
    <w:rsid w:val="00565F73"/>
    <w:rsid w:val="0056660B"/>
    <w:rsid w:val="00567213"/>
    <w:rsid w:val="00567C7F"/>
    <w:rsid w:val="00570378"/>
    <w:rsid w:val="005704AD"/>
    <w:rsid w:val="00570F4C"/>
    <w:rsid w:val="00572409"/>
    <w:rsid w:val="00572C48"/>
    <w:rsid w:val="00573389"/>
    <w:rsid w:val="0057374B"/>
    <w:rsid w:val="00573EFA"/>
    <w:rsid w:val="0057414B"/>
    <w:rsid w:val="00574AD2"/>
    <w:rsid w:val="005754F5"/>
    <w:rsid w:val="00576A0D"/>
    <w:rsid w:val="005773E1"/>
    <w:rsid w:val="005805FD"/>
    <w:rsid w:val="00580AF5"/>
    <w:rsid w:val="00580B36"/>
    <w:rsid w:val="00580D0C"/>
    <w:rsid w:val="00582327"/>
    <w:rsid w:val="00582622"/>
    <w:rsid w:val="00582788"/>
    <w:rsid w:val="00582C13"/>
    <w:rsid w:val="00582FD0"/>
    <w:rsid w:val="0058497A"/>
    <w:rsid w:val="005858D4"/>
    <w:rsid w:val="00587212"/>
    <w:rsid w:val="00587331"/>
    <w:rsid w:val="00587A5A"/>
    <w:rsid w:val="00587B2B"/>
    <w:rsid w:val="005953E4"/>
    <w:rsid w:val="00597865"/>
    <w:rsid w:val="0059788C"/>
    <w:rsid w:val="005A0B71"/>
    <w:rsid w:val="005A1017"/>
    <w:rsid w:val="005A181A"/>
    <w:rsid w:val="005A3633"/>
    <w:rsid w:val="005A3B0C"/>
    <w:rsid w:val="005A4340"/>
    <w:rsid w:val="005A574A"/>
    <w:rsid w:val="005A5810"/>
    <w:rsid w:val="005A744C"/>
    <w:rsid w:val="005A7CC1"/>
    <w:rsid w:val="005A7DCD"/>
    <w:rsid w:val="005B072D"/>
    <w:rsid w:val="005B081F"/>
    <w:rsid w:val="005B0A10"/>
    <w:rsid w:val="005B1CA1"/>
    <w:rsid w:val="005B21FC"/>
    <w:rsid w:val="005B36BA"/>
    <w:rsid w:val="005B3DA2"/>
    <w:rsid w:val="005B4069"/>
    <w:rsid w:val="005B67A5"/>
    <w:rsid w:val="005B7E44"/>
    <w:rsid w:val="005C0B26"/>
    <w:rsid w:val="005C0CB2"/>
    <w:rsid w:val="005C172C"/>
    <w:rsid w:val="005C3ABB"/>
    <w:rsid w:val="005C421D"/>
    <w:rsid w:val="005C70FA"/>
    <w:rsid w:val="005D0920"/>
    <w:rsid w:val="005D1B85"/>
    <w:rsid w:val="005D2170"/>
    <w:rsid w:val="005D3FE6"/>
    <w:rsid w:val="005D4265"/>
    <w:rsid w:val="005D47E7"/>
    <w:rsid w:val="005D576C"/>
    <w:rsid w:val="005D5AFA"/>
    <w:rsid w:val="005D61E0"/>
    <w:rsid w:val="005E146E"/>
    <w:rsid w:val="005E184A"/>
    <w:rsid w:val="005E1946"/>
    <w:rsid w:val="005E346E"/>
    <w:rsid w:val="005E35AD"/>
    <w:rsid w:val="005E4CDA"/>
    <w:rsid w:val="005E537A"/>
    <w:rsid w:val="005E6DBC"/>
    <w:rsid w:val="005E6EC5"/>
    <w:rsid w:val="005E7A6A"/>
    <w:rsid w:val="005F2136"/>
    <w:rsid w:val="005F3C06"/>
    <w:rsid w:val="005F3D16"/>
    <w:rsid w:val="005F4441"/>
    <w:rsid w:val="005F5628"/>
    <w:rsid w:val="005F6053"/>
    <w:rsid w:val="005F6152"/>
    <w:rsid w:val="005F61FD"/>
    <w:rsid w:val="005F69CE"/>
    <w:rsid w:val="005F7F8C"/>
    <w:rsid w:val="00600C32"/>
    <w:rsid w:val="00601DF5"/>
    <w:rsid w:val="00602B09"/>
    <w:rsid w:val="0060356C"/>
    <w:rsid w:val="00603825"/>
    <w:rsid w:val="006048D7"/>
    <w:rsid w:val="00604EBB"/>
    <w:rsid w:val="0060785A"/>
    <w:rsid w:val="0061131D"/>
    <w:rsid w:val="00612135"/>
    <w:rsid w:val="006123D4"/>
    <w:rsid w:val="006127DC"/>
    <w:rsid w:val="0061326B"/>
    <w:rsid w:val="00613D8C"/>
    <w:rsid w:val="00615C79"/>
    <w:rsid w:val="00615F85"/>
    <w:rsid w:val="006163EE"/>
    <w:rsid w:val="00616889"/>
    <w:rsid w:val="00620F48"/>
    <w:rsid w:val="00623AA9"/>
    <w:rsid w:val="00623B29"/>
    <w:rsid w:val="00624746"/>
    <w:rsid w:val="00624B4C"/>
    <w:rsid w:val="00626963"/>
    <w:rsid w:val="006279B6"/>
    <w:rsid w:val="00627AD4"/>
    <w:rsid w:val="00627BBB"/>
    <w:rsid w:val="0063135F"/>
    <w:rsid w:val="00631C59"/>
    <w:rsid w:val="00633E01"/>
    <w:rsid w:val="00634020"/>
    <w:rsid w:val="006351EF"/>
    <w:rsid w:val="00635894"/>
    <w:rsid w:val="0063609B"/>
    <w:rsid w:val="006416A9"/>
    <w:rsid w:val="006422DD"/>
    <w:rsid w:val="006430E0"/>
    <w:rsid w:val="00643869"/>
    <w:rsid w:val="00643FA8"/>
    <w:rsid w:val="006444DB"/>
    <w:rsid w:val="006448E7"/>
    <w:rsid w:val="00645EE8"/>
    <w:rsid w:val="006508AB"/>
    <w:rsid w:val="006509CF"/>
    <w:rsid w:val="00652411"/>
    <w:rsid w:val="00652DB7"/>
    <w:rsid w:val="00653DFD"/>
    <w:rsid w:val="006548AC"/>
    <w:rsid w:val="00655DEC"/>
    <w:rsid w:val="00655FF2"/>
    <w:rsid w:val="006561F0"/>
    <w:rsid w:val="00656F27"/>
    <w:rsid w:val="00657630"/>
    <w:rsid w:val="00657E42"/>
    <w:rsid w:val="00660AA6"/>
    <w:rsid w:val="00661649"/>
    <w:rsid w:val="00661D5E"/>
    <w:rsid w:val="006628BB"/>
    <w:rsid w:val="00663948"/>
    <w:rsid w:val="00663E42"/>
    <w:rsid w:val="00664C23"/>
    <w:rsid w:val="0066506A"/>
    <w:rsid w:val="00665771"/>
    <w:rsid w:val="00665780"/>
    <w:rsid w:val="0066598D"/>
    <w:rsid w:val="006665E2"/>
    <w:rsid w:val="00666A2E"/>
    <w:rsid w:val="00667643"/>
    <w:rsid w:val="00667660"/>
    <w:rsid w:val="00670571"/>
    <w:rsid w:val="00670636"/>
    <w:rsid w:val="0067132A"/>
    <w:rsid w:val="00671677"/>
    <w:rsid w:val="00671BB4"/>
    <w:rsid w:val="00672522"/>
    <w:rsid w:val="006727C4"/>
    <w:rsid w:val="00674CA9"/>
    <w:rsid w:val="0067507B"/>
    <w:rsid w:val="00675307"/>
    <w:rsid w:val="00675C9B"/>
    <w:rsid w:val="00680B02"/>
    <w:rsid w:val="00680CF9"/>
    <w:rsid w:val="00681B34"/>
    <w:rsid w:val="00681F2C"/>
    <w:rsid w:val="00685898"/>
    <w:rsid w:val="00686098"/>
    <w:rsid w:val="00686A73"/>
    <w:rsid w:val="00687ECF"/>
    <w:rsid w:val="00690D9E"/>
    <w:rsid w:val="006911E3"/>
    <w:rsid w:val="00693629"/>
    <w:rsid w:val="00695677"/>
    <w:rsid w:val="00695950"/>
    <w:rsid w:val="00695FCA"/>
    <w:rsid w:val="00696715"/>
    <w:rsid w:val="006979FC"/>
    <w:rsid w:val="006A16E1"/>
    <w:rsid w:val="006A22BB"/>
    <w:rsid w:val="006A4588"/>
    <w:rsid w:val="006A6928"/>
    <w:rsid w:val="006A752B"/>
    <w:rsid w:val="006B09FF"/>
    <w:rsid w:val="006B197F"/>
    <w:rsid w:val="006B1A49"/>
    <w:rsid w:val="006B1EB8"/>
    <w:rsid w:val="006B2FE1"/>
    <w:rsid w:val="006B320F"/>
    <w:rsid w:val="006B7315"/>
    <w:rsid w:val="006C0F88"/>
    <w:rsid w:val="006C1043"/>
    <w:rsid w:val="006C1419"/>
    <w:rsid w:val="006C20C4"/>
    <w:rsid w:val="006C27F6"/>
    <w:rsid w:val="006C4C2A"/>
    <w:rsid w:val="006C4E98"/>
    <w:rsid w:val="006C557E"/>
    <w:rsid w:val="006C5A4B"/>
    <w:rsid w:val="006C79B4"/>
    <w:rsid w:val="006D0631"/>
    <w:rsid w:val="006D2A28"/>
    <w:rsid w:val="006D2C5F"/>
    <w:rsid w:val="006D5249"/>
    <w:rsid w:val="006D637F"/>
    <w:rsid w:val="006D74D7"/>
    <w:rsid w:val="006D7AC2"/>
    <w:rsid w:val="006E01B0"/>
    <w:rsid w:val="006E1C81"/>
    <w:rsid w:val="006E255F"/>
    <w:rsid w:val="006E2781"/>
    <w:rsid w:val="006E2A1E"/>
    <w:rsid w:val="006E417C"/>
    <w:rsid w:val="006E4971"/>
    <w:rsid w:val="006E5FDE"/>
    <w:rsid w:val="006E6D15"/>
    <w:rsid w:val="006E6EFB"/>
    <w:rsid w:val="006E6F21"/>
    <w:rsid w:val="006E76E9"/>
    <w:rsid w:val="006F0FCB"/>
    <w:rsid w:val="006F1D3F"/>
    <w:rsid w:val="006F25DB"/>
    <w:rsid w:val="006F2CBB"/>
    <w:rsid w:val="006F383A"/>
    <w:rsid w:val="006F3BEA"/>
    <w:rsid w:val="006F5FAF"/>
    <w:rsid w:val="00700FB9"/>
    <w:rsid w:val="00702084"/>
    <w:rsid w:val="0070209D"/>
    <w:rsid w:val="00703D36"/>
    <w:rsid w:val="00706D9E"/>
    <w:rsid w:val="00706EBF"/>
    <w:rsid w:val="007077BD"/>
    <w:rsid w:val="0071080D"/>
    <w:rsid w:val="00710BF7"/>
    <w:rsid w:val="00710E5F"/>
    <w:rsid w:val="0071121C"/>
    <w:rsid w:val="007113F9"/>
    <w:rsid w:val="00712339"/>
    <w:rsid w:val="007126E6"/>
    <w:rsid w:val="00712899"/>
    <w:rsid w:val="00713536"/>
    <w:rsid w:val="007153DC"/>
    <w:rsid w:val="00723188"/>
    <w:rsid w:val="007233ED"/>
    <w:rsid w:val="00725FB2"/>
    <w:rsid w:val="007274D5"/>
    <w:rsid w:val="00727C85"/>
    <w:rsid w:val="00731768"/>
    <w:rsid w:val="007317BD"/>
    <w:rsid w:val="00733D4D"/>
    <w:rsid w:val="00733E01"/>
    <w:rsid w:val="00734015"/>
    <w:rsid w:val="0073693F"/>
    <w:rsid w:val="0073796A"/>
    <w:rsid w:val="00740E75"/>
    <w:rsid w:val="00741519"/>
    <w:rsid w:val="00742AAC"/>
    <w:rsid w:val="00742C9B"/>
    <w:rsid w:val="007432B3"/>
    <w:rsid w:val="00743575"/>
    <w:rsid w:val="00744CEF"/>
    <w:rsid w:val="00745084"/>
    <w:rsid w:val="00746475"/>
    <w:rsid w:val="00746A9E"/>
    <w:rsid w:val="007472A3"/>
    <w:rsid w:val="007517D4"/>
    <w:rsid w:val="00752FB6"/>
    <w:rsid w:val="00753D77"/>
    <w:rsid w:val="0075524B"/>
    <w:rsid w:val="00755F9B"/>
    <w:rsid w:val="00756283"/>
    <w:rsid w:val="00756CA8"/>
    <w:rsid w:val="00757890"/>
    <w:rsid w:val="00757D67"/>
    <w:rsid w:val="00757E20"/>
    <w:rsid w:val="00760AB8"/>
    <w:rsid w:val="00761418"/>
    <w:rsid w:val="00762A2F"/>
    <w:rsid w:val="00763086"/>
    <w:rsid w:val="00764767"/>
    <w:rsid w:val="00764BEB"/>
    <w:rsid w:val="00764FD8"/>
    <w:rsid w:val="00764FF8"/>
    <w:rsid w:val="00765CB2"/>
    <w:rsid w:val="0076768F"/>
    <w:rsid w:val="00767AEF"/>
    <w:rsid w:val="00770258"/>
    <w:rsid w:val="0077113A"/>
    <w:rsid w:val="00772076"/>
    <w:rsid w:val="00773286"/>
    <w:rsid w:val="0077360A"/>
    <w:rsid w:val="00774699"/>
    <w:rsid w:val="007746B2"/>
    <w:rsid w:val="0077620B"/>
    <w:rsid w:val="00777B6F"/>
    <w:rsid w:val="0078020C"/>
    <w:rsid w:val="0078077B"/>
    <w:rsid w:val="00782AF0"/>
    <w:rsid w:val="00782DEC"/>
    <w:rsid w:val="00783324"/>
    <w:rsid w:val="0078339C"/>
    <w:rsid w:val="007833DC"/>
    <w:rsid w:val="007846EE"/>
    <w:rsid w:val="007847C0"/>
    <w:rsid w:val="00786DA9"/>
    <w:rsid w:val="0078702E"/>
    <w:rsid w:val="00790719"/>
    <w:rsid w:val="007914CD"/>
    <w:rsid w:val="0079171C"/>
    <w:rsid w:val="007919A6"/>
    <w:rsid w:val="007928EF"/>
    <w:rsid w:val="00793440"/>
    <w:rsid w:val="00793A77"/>
    <w:rsid w:val="00794128"/>
    <w:rsid w:val="00794F42"/>
    <w:rsid w:val="00797319"/>
    <w:rsid w:val="0079764B"/>
    <w:rsid w:val="007A073A"/>
    <w:rsid w:val="007A1AB2"/>
    <w:rsid w:val="007A1B8C"/>
    <w:rsid w:val="007A3D16"/>
    <w:rsid w:val="007A54F9"/>
    <w:rsid w:val="007A7C62"/>
    <w:rsid w:val="007B19D0"/>
    <w:rsid w:val="007B272D"/>
    <w:rsid w:val="007B4E2A"/>
    <w:rsid w:val="007B5907"/>
    <w:rsid w:val="007B5F3B"/>
    <w:rsid w:val="007B6BAC"/>
    <w:rsid w:val="007C0670"/>
    <w:rsid w:val="007C11B2"/>
    <w:rsid w:val="007C2D69"/>
    <w:rsid w:val="007C494E"/>
    <w:rsid w:val="007C52FF"/>
    <w:rsid w:val="007C534D"/>
    <w:rsid w:val="007C579E"/>
    <w:rsid w:val="007C631D"/>
    <w:rsid w:val="007C69A0"/>
    <w:rsid w:val="007C6F71"/>
    <w:rsid w:val="007C75FD"/>
    <w:rsid w:val="007C7AD3"/>
    <w:rsid w:val="007C7DB4"/>
    <w:rsid w:val="007D0FB2"/>
    <w:rsid w:val="007D113A"/>
    <w:rsid w:val="007D219C"/>
    <w:rsid w:val="007D22EB"/>
    <w:rsid w:val="007D3A61"/>
    <w:rsid w:val="007E015B"/>
    <w:rsid w:val="007E0C09"/>
    <w:rsid w:val="007E1DDD"/>
    <w:rsid w:val="007E2E0A"/>
    <w:rsid w:val="007E3CD2"/>
    <w:rsid w:val="007E4738"/>
    <w:rsid w:val="007E51B5"/>
    <w:rsid w:val="007E5CDF"/>
    <w:rsid w:val="007E5DDE"/>
    <w:rsid w:val="007E6C69"/>
    <w:rsid w:val="007E75EC"/>
    <w:rsid w:val="007F0011"/>
    <w:rsid w:val="007F132C"/>
    <w:rsid w:val="007F1370"/>
    <w:rsid w:val="007F4552"/>
    <w:rsid w:val="007F7309"/>
    <w:rsid w:val="007F74BD"/>
    <w:rsid w:val="008025B1"/>
    <w:rsid w:val="00802616"/>
    <w:rsid w:val="0080400F"/>
    <w:rsid w:val="0080401F"/>
    <w:rsid w:val="00804AC7"/>
    <w:rsid w:val="00805AA5"/>
    <w:rsid w:val="00806670"/>
    <w:rsid w:val="0080781A"/>
    <w:rsid w:val="008102AD"/>
    <w:rsid w:val="00810473"/>
    <w:rsid w:val="008118AE"/>
    <w:rsid w:val="00811998"/>
    <w:rsid w:val="0081244A"/>
    <w:rsid w:val="00812AF6"/>
    <w:rsid w:val="00814B6F"/>
    <w:rsid w:val="00814C23"/>
    <w:rsid w:val="00816E00"/>
    <w:rsid w:val="0082033C"/>
    <w:rsid w:val="0082107E"/>
    <w:rsid w:val="008213A3"/>
    <w:rsid w:val="008242F1"/>
    <w:rsid w:val="0082479B"/>
    <w:rsid w:val="008248BB"/>
    <w:rsid w:val="008251BF"/>
    <w:rsid w:val="0082646C"/>
    <w:rsid w:val="0082759A"/>
    <w:rsid w:val="00827A84"/>
    <w:rsid w:val="0083084B"/>
    <w:rsid w:val="00830EF9"/>
    <w:rsid w:val="00831735"/>
    <w:rsid w:val="00831F5F"/>
    <w:rsid w:val="008325C0"/>
    <w:rsid w:val="00832931"/>
    <w:rsid w:val="00833120"/>
    <w:rsid w:val="0083364A"/>
    <w:rsid w:val="008351B5"/>
    <w:rsid w:val="00836099"/>
    <w:rsid w:val="00836F7B"/>
    <w:rsid w:val="00840028"/>
    <w:rsid w:val="00840571"/>
    <w:rsid w:val="008413C3"/>
    <w:rsid w:val="00841816"/>
    <w:rsid w:val="00841CA2"/>
    <w:rsid w:val="00843485"/>
    <w:rsid w:val="008447ED"/>
    <w:rsid w:val="00844C01"/>
    <w:rsid w:val="00846B3D"/>
    <w:rsid w:val="00846DC3"/>
    <w:rsid w:val="00847CC6"/>
    <w:rsid w:val="008500BA"/>
    <w:rsid w:val="00852DBB"/>
    <w:rsid w:val="008543A9"/>
    <w:rsid w:val="00855995"/>
    <w:rsid w:val="00856BF9"/>
    <w:rsid w:val="00856FD8"/>
    <w:rsid w:val="0086099E"/>
    <w:rsid w:val="008610C5"/>
    <w:rsid w:val="008613CF"/>
    <w:rsid w:val="00862AF3"/>
    <w:rsid w:val="00864DCD"/>
    <w:rsid w:val="008650F9"/>
    <w:rsid w:val="00865556"/>
    <w:rsid w:val="008660BB"/>
    <w:rsid w:val="0087068B"/>
    <w:rsid w:val="0087095E"/>
    <w:rsid w:val="00872241"/>
    <w:rsid w:val="00872A75"/>
    <w:rsid w:val="00872B8E"/>
    <w:rsid w:val="00872E55"/>
    <w:rsid w:val="00872EAF"/>
    <w:rsid w:val="0087403E"/>
    <w:rsid w:val="008746DC"/>
    <w:rsid w:val="0087552C"/>
    <w:rsid w:val="0087681F"/>
    <w:rsid w:val="00876D28"/>
    <w:rsid w:val="00877036"/>
    <w:rsid w:val="0087755C"/>
    <w:rsid w:val="0087759A"/>
    <w:rsid w:val="00877845"/>
    <w:rsid w:val="00880042"/>
    <w:rsid w:val="0088072D"/>
    <w:rsid w:val="00880884"/>
    <w:rsid w:val="008821B8"/>
    <w:rsid w:val="00882458"/>
    <w:rsid w:val="00882EF8"/>
    <w:rsid w:val="00884A12"/>
    <w:rsid w:val="00884C21"/>
    <w:rsid w:val="00885F79"/>
    <w:rsid w:val="00886074"/>
    <w:rsid w:val="0088660C"/>
    <w:rsid w:val="0088754B"/>
    <w:rsid w:val="00891F1E"/>
    <w:rsid w:val="00891F98"/>
    <w:rsid w:val="00893E54"/>
    <w:rsid w:val="00894777"/>
    <w:rsid w:val="00896358"/>
    <w:rsid w:val="008974DC"/>
    <w:rsid w:val="008A071B"/>
    <w:rsid w:val="008A080B"/>
    <w:rsid w:val="008A1357"/>
    <w:rsid w:val="008A16B7"/>
    <w:rsid w:val="008A1942"/>
    <w:rsid w:val="008A19FF"/>
    <w:rsid w:val="008A1EEE"/>
    <w:rsid w:val="008A3533"/>
    <w:rsid w:val="008A3988"/>
    <w:rsid w:val="008A4514"/>
    <w:rsid w:val="008A5E1B"/>
    <w:rsid w:val="008A6347"/>
    <w:rsid w:val="008A6F09"/>
    <w:rsid w:val="008B01CD"/>
    <w:rsid w:val="008B1333"/>
    <w:rsid w:val="008B49F9"/>
    <w:rsid w:val="008B4AED"/>
    <w:rsid w:val="008B5A08"/>
    <w:rsid w:val="008B5ED3"/>
    <w:rsid w:val="008B61DC"/>
    <w:rsid w:val="008B70D3"/>
    <w:rsid w:val="008B7491"/>
    <w:rsid w:val="008C2088"/>
    <w:rsid w:val="008C3F03"/>
    <w:rsid w:val="008C3F25"/>
    <w:rsid w:val="008C4146"/>
    <w:rsid w:val="008C4798"/>
    <w:rsid w:val="008C54EE"/>
    <w:rsid w:val="008C71A5"/>
    <w:rsid w:val="008C73D8"/>
    <w:rsid w:val="008C7A7F"/>
    <w:rsid w:val="008D0B4B"/>
    <w:rsid w:val="008D279D"/>
    <w:rsid w:val="008D29C4"/>
    <w:rsid w:val="008D2B97"/>
    <w:rsid w:val="008D2D71"/>
    <w:rsid w:val="008D3E7A"/>
    <w:rsid w:val="008D4D64"/>
    <w:rsid w:val="008D53D6"/>
    <w:rsid w:val="008D6340"/>
    <w:rsid w:val="008D7BAB"/>
    <w:rsid w:val="008E2C9E"/>
    <w:rsid w:val="008E50D7"/>
    <w:rsid w:val="008E5414"/>
    <w:rsid w:val="008E6420"/>
    <w:rsid w:val="008E6BB9"/>
    <w:rsid w:val="008E781A"/>
    <w:rsid w:val="008E7E20"/>
    <w:rsid w:val="008F017F"/>
    <w:rsid w:val="008F01D1"/>
    <w:rsid w:val="008F0A0F"/>
    <w:rsid w:val="008F0CC5"/>
    <w:rsid w:val="008F0FF0"/>
    <w:rsid w:val="008F1310"/>
    <w:rsid w:val="008F1965"/>
    <w:rsid w:val="008F1E79"/>
    <w:rsid w:val="008F21B8"/>
    <w:rsid w:val="008F3BBA"/>
    <w:rsid w:val="008F3E56"/>
    <w:rsid w:val="008F440D"/>
    <w:rsid w:val="008F5640"/>
    <w:rsid w:val="008F5FC7"/>
    <w:rsid w:val="008F65B5"/>
    <w:rsid w:val="008F69E5"/>
    <w:rsid w:val="008F6EEA"/>
    <w:rsid w:val="008F7698"/>
    <w:rsid w:val="00900D5B"/>
    <w:rsid w:val="00900FA9"/>
    <w:rsid w:val="0090124D"/>
    <w:rsid w:val="009016FF"/>
    <w:rsid w:val="0090276F"/>
    <w:rsid w:val="009048B4"/>
    <w:rsid w:val="00905BCE"/>
    <w:rsid w:val="00905D16"/>
    <w:rsid w:val="00906324"/>
    <w:rsid w:val="009074D8"/>
    <w:rsid w:val="00910406"/>
    <w:rsid w:val="009111EC"/>
    <w:rsid w:val="009126A0"/>
    <w:rsid w:val="009137E5"/>
    <w:rsid w:val="00913D7D"/>
    <w:rsid w:val="00916AF9"/>
    <w:rsid w:val="00920772"/>
    <w:rsid w:val="00921879"/>
    <w:rsid w:val="0092268A"/>
    <w:rsid w:val="009242AF"/>
    <w:rsid w:val="009259B4"/>
    <w:rsid w:val="00925C88"/>
    <w:rsid w:val="009268CD"/>
    <w:rsid w:val="00927C9A"/>
    <w:rsid w:val="00927CA9"/>
    <w:rsid w:val="0093066A"/>
    <w:rsid w:val="009313FC"/>
    <w:rsid w:val="009314C1"/>
    <w:rsid w:val="00931F66"/>
    <w:rsid w:val="00932355"/>
    <w:rsid w:val="009331C2"/>
    <w:rsid w:val="00933322"/>
    <w:rsid w:val="0093379C"/>
    <w:rsid w:val="009339DC"/>
    <w:rsid w:val="00934F80"/>
    <w:rsid w:val="009361EA"/>
    <w:rsid w:val="00936679"/>
    <w:rsid w:val="00936C55"/>
    <w:rsid w:val="00940012"/>
    <w:rsid w:val="00940149"/>
    <w:rsid w:val="009401AE"/>
    <w:rsid w:val="0094098B"/>
    <w:rsid w:val="009409B7"/>
    <w:rsid w:val="00942E07"/>
    <w:rsid w:val="00943C73"/>
    <w:rsid w:val="00943D8D"/>
    <w:rsid w:val="00944CCE"/>
    <w:rsid w:val="0094595E"/>
    <w:rsid w:val="00950958"/>
    <w:rsid w:val="00950ADE"/>
    <w:rsid w:val="009515CD"/>
    <w:rsid w:val="00951C4C"/>
    <w:rsid w:val="00954F24"/>
    <w:rsid w:val="009560CD"/>
    <w:rsid w:val="00956116"/>
    <w:rsid w:val="00956FD0"/>
    <w:rsid w:val="00957349"/>
    <w:rsid w:val="0095782F"/>
    <w:rsid w:val="0095785D"/>
    <w:rsid w:val="00957F38"/>
    <w:rsid w:val="00960EA3"/>
    <w:rsid w:val="00961D1C"/>
    <w:rsid w:val="0096248A"/>
    <w:rsid w:val="009628D0"/>
    <w:rsid w:val="00962994"/>
    <w:rsid w:val="00962AE0"/>
    <w:rsid w:val="00962C46"/>
    <w:rsid w:val="00963D5E"/>
    <w:rsid w:val="00964A7E"/>
    <w:rsid w:val="00965827"/>
    <w:rsid w:val="00966DBB"/>
    <w:rsid w:val="00967645"/>
    <w:rsid w:val="00972876"/>
    <w:rsid w:val="009749C2"/>
    <w:rsid w:val="009761B8"/>
    <w:rsid w:val="009772DD"/>
    <w:rsid w:val="0098266B"/>
    <w:rsid w:val="00982BBC"/>
    <w:rsid w:val="00984817"/>
    <w:rsid w:val="00984D9D"/>
    <w:rsid w:val="00985129"/>
    <w:rsid w:val="00985DC0"/>
    <w:rsid w:val="00987781"/>
    <w:rsid w:val="00990497"/>
    <w:rsid w:val="00990AE9"/>
    <w:rsid w:val="00992534"/>
    <w:rsid w:val="00994877"/>
    <w:rsid w:val="00994BF1"/>
    <w:rsid w:val="00994F66"/>
    <w:rsid w:val="0099596C"/>
    <w:rsid w:val="00995AEE"/>
    <w:rsid w:val="00996C35"/>
    <w:rsid w:val="00996D85"/>
    <w:rsid w:val="009A1973"/>
    <w:rsid w:val="009A1C4B"/>
    <w:rsid w:val="009A2527"/>
    <w:rsid w:val="009A2E6B"/>
    <w:rsid w:val="009A3300"/>
    <w:rsid w:val="009A3EAB"/>
    <w:rsid w:val="009A4000"/>
    <w:rsid w:val="009A45A5"/>
    <w:rsid w:val="009A5649"/>
    <w:rsid w:val="009A6B51"/>
    <w:rsid w:val="009A7055"/>
    <w:rsid w:val="009B0848"/>
    <w:rsid w:val="009B0940"/>
    <w:rsid w:val="009B0EA2"/>
    <w:rsid w:val="009B1541"/>
    <w:rsid w:val="009B1D34"/>
    <w:rsid w:val="009B2637"/>
    <w:rsid w:val="009B3D3D"/>
    <w:rsid w:val="009B44C5"/>
    <w:rsid w:val="009B4C18"/>
    <w:rsid w:val="009B5462"/>
    <w:rsid w:val="009B743D"/>
    <w:rsid w:val="009C058F"/>
    <w:rsid w:val="009C06B1"/>
    <w:rsid w:val="009C0ADC"/>
    <w:rsid w:val="009C0B45"/>
    <w:rsid w:val="009C0E35"/>
    <w:rsid w:val="009C1020"/>
    <w:rsid w:val="009C137C"/>
    <w:rsid w:val="009C158F"/>
    <w:rsid w:val="009C4178"/>
    <w:rsid w:val="009C571B"/>
    <w:rsid w:val="009C7F05"/>
    <w:rsid w:val="009D30C4"/>
    <w:rsid w:val="009D30E9"/>
    <w:rsid w:val="009D3390"/>
    <w:rsid w:val="009D3D4B"/>
    <w:rsid w:val="009D4E91"/>
    <w:rsid w:val="009D527C"/>
    <w:rsid w:val="009D55C2"/>
    <w:rsid w:val="009D72FC"/>
    <w:rsid w:val="009D7890"/>
    <w:rsid w:val="009D7922"/>
    <w:rsid w:val="009D797C"/>
    <w:rsid w:val="009D7A50"/>
    <w:rsid w:val="009E01D0"/>
    <w:rsid w:val="009E039B"/>
    <w:rsid w:val="009E03E5"/>
    <w:rsid w:val="009E04A0"/>
    <w:rsid w:val="009E19FB"/>
    <w:rsid w:val="009E30DF"/>
    <w:rsid w:val="009E5DB6"/>
    <w:rsid w:val="009E62A5"/>
    <w:rsid w:val="009E637A"/>
    <w:rsid w:val="009E7128"/>
    <w:rsid w:val="009E77FE"/>
    <w:rsid w:val="009E7D94"/>
    <w:rsid w:val="009E7FF3"/>
    <w:rsid w:val="009F306B"/>
    <w:rsid w:val="009F360A"/>
    <w:rsid w:val="009F3685"/>
    <w:rsid w:val="009F4ADD"/>
    <w:rsid w:val="009F6339"/>
    <w:rsid w:val="009F663B"/>
    <w:rsid w:val="009F7608"/>
    <w:rsid w:val="009F7E6A"/>
    <w:rsid w:val="00A00AD1"/>
    <w:rsid w:val="00A01376"/>
    <w:rsid w:val="00A01609"/>
    <w:rsid w:val="00A01B37"/>
    <w:rsid w:val="00A01EDA"/>
    <w:rsid w:val="00A02E21"/>
    <w:rsid w:val="00A039EE"/>
    <w:rsid w:val="00A0468A"/>
    <w:rsid w:val="00A04D37"/>
    <w:rsid w:val="00A05057"/>
    <w:rsid w:val="00A06B17"/>
    <w:rsid w:val="00A0740F"/>
    <w:rsid w:val="00A07676"/>
    <w:rsid w:val="00A100B7"/>
    <w:rsid w:val="00A102E2"/>
    <w:rsid w:val="00A10352"/>
    <w:rsid w:val="00A105A5"/>
    <w:rsid w:val="00A1243A"/>
    <w:rsid w:val="00A13155"/>
    <w:rsid w:val="00A13399"/>
    <w:rsid w:val="00A142E1"/>
    <w:rsid w:val="00A15579"/>
    <w:rsid w:val="00A175CC"/>
    <w:rsid w:val="00A20B07"/>
    <w:rsid w:val="00A20D90"/>
    <w:rsid w:val="00A210F7"/>
    <w:rsid w:val="00A22C97"/>
    <w:rsid w:val="00A238FF"/>
    <w:rsid w:val="00A2575B"/>
    <w:rsid w:val="00A30A22"/>
    <w:rsid w:val="00A320CD"/>
    <w:rsid w:val="00A325C0"/>
    <w:rsid w:val="00A32996"/>
    <w:rsid w:val="00A341F0"/>
    <w:rsid w:val="00A34DDD"/>
    <w:rsid w:val="00A35056"/>
    <w:rsid w:val="00A35D13"/>
    <w:rsid w:val="00A3618B"/>
    <w:rsid w:val="00A36A31"/>
    <w:rsid w:val="00A376ED"/>
    <w:rsid w:val="00A37993"/>
    <w:rsid w:val="00A40657"/>
    <w:rsid w:val="00A41572"/>
    <w:rsid w:val="00A41CB0"/>
    <w:rsid w:val="00A41E32"/>
    <w:rsid w:val="00A4314C"/>
    <w:rsid w:val="00A436B0"/>
    <w:rsid w:val="00A43F5A"/>
    <w:rsid w:val="00A43FB1"/>
    <w:rsid w:val="00A449AC"/>
    <w:rsid w:val="00A464EE"/>
    <w:rsid w:val="00A46CF4"/>
    <w:rsid w:val="00A47A83"/>
    <w:rsid w:val="00A51C2A"/>
    <w:rsid w:val="00A5329E"/>
    <w:rsid w:val="00A53FEC"/>
    <w:rsid w:val="00A54A16"/>
    <w:rsid w:val="00A54A23"/>
    <w:rsid w:val="00A55BC9"/>
    <w:rsid w:val="00A55D69"/>
    <w:rsid w:val="00A561EC"/>
    <w:rsid w:val="00A57640"/>
    <w:rsid w:val="00A57D8F"/>
    <w:rsid w:val="00A60CB4"/>
    <w:rsid w:val="00A62A5A"/>
    <w:rsid w:val="00A65CC6"/>
    <w:rsid w:val="00A67531"/>
    <w:rsid w:val="00A67C6E"/>
    <w:rsid w:val="00A71DA8"/>
    <w:rsid w:val="00A71F92"/>
    <w:rsid w:val="00A72530"/>
    <w:rsid w:val="00A727FF"/>
    <w:rsid w:val="00A74319"/>
    <w:rsid w:val="00A7533B"/>
    <w:rsid w:val="00A75ABC"/>
    <w:rsid w:val="00A76DC3"/>
    <w:rsid w:val="00A77D2D"/>
    <w:rsid w:val="00A8025A"/>
    <w:rsid w:val="00A81243"/>
    <w:rsid w:val="00A82088"/>
    <w:rsid w:val="00A82596"/>
    <w:rsid w:val="00A8311A"/>
    <w:rsid w:val="00A83C20"/>
    <w:rsid w:val="00A83CE1"/>
    <w:rsid w:val="00A84EA2"/>
    <w:rsid w:val="00A85237"/>
    <w:rsid w:val="00A87962"/>
    <w:rsid w:val="00A9062E"/>
    <w:rsid w:val="00A90F1E"/>
    <w:rsid w:val="00A91108"/>
    <w:rsid w:val="00A9262B"/>
    <w:rsid w:val="00A9307E"/>
    <w:rsid w:val="00A94570"/>
    <w:rsid w:val="00A948B6"/>
    <w:rsid w:val="00A95EE9"/>
    <w:rsid w:val="00A96724"/>
    <w:rsid w:val="00A9704C"/>
    <w:rsid w:val="00AA0245"/>
    <w:rsid w:val="00AA2BEB"/>
    <w:rsid w:val="00AA3043"/>
    <w:rsid w:val="00AA4D99"/>
    <w:rsid w:val="00AA57E3"/>
    <w:rsid w:val="00AA6543"/>
    <w:rsid w:val="00AA659E"/>
    <w:rsid w:val="00AB0AED"/>
    <w:rsid w:val="00AB1A4B"/>
    <w:rsid w:val="00AB1B5F"/>
    <w:rsid w:val="00AB266E"/>
    <w:rsid w:val="00AB38AC"/>
    <w:rsid w:val="00AB3D24"/>
    <w:rsid w:val="00AB4D02"/>
    <w:rsid w:val="00AB5450"/>
    <w:rsid w:val="00AB6583"/>
    <w:rsid w:val="00AC2E8D"/>
    <w:rsid w:val="00AC2EDC"/>
    <w:rsid w:val="00AC3573"/>
    <w:rsid w:val="00AC3E38"/>
    <w:rsid w:val="00AC4A6C"/>
    <w:rsid w:val="00AC538A"/>
    <w:rsid w:val="00AC6039"/>
    <w:rsid w:val="00AC6A81"/>
    <w:rsid w:val="00AD0940"/>
    <w:rsid w:val="00AD37B9"/>
    <w:rsid w:val="00AD3984"/>
    <w:rsid w:val="00AD41AC"/>
    <w:rsid w:val="00AD4321"/>
    <w:rsid w:val="00AD4B60"/>
    <w:rsid w:val="00AD5A7A"/>
    <w:rsid w:val="00AD5DAE"/>
    <w:rsid w:val="00AD6EDC"/>
    <w:rsid w:val="00AE222D"/>
    <w:rsid w:val="00AE3296"/>
    <w:rsid w:val="00AE3A5F"/>
    <w:rsid w:val="00AE413F"/>
    <w:rsid w:val="00AE5F1F"/>
    <w:rsid w:val="00AF0AE6"/>
    <w:rsid w:val="00AF1C1E"/>
    <w:rsid w:val="00AF234D"/>
    <w:rsid w:val="00AF3FBC"/>
    <w:rsid w:val="00AF6235"/>
    <w:rsid w:val="00AF7BE3"/>
    <w:rsid w:val="00B005C5"/>
    <w:rsid w:val="00B010E5"/>
    <w:rsid w:val="00B0124D"/>
    <w:rsid w:val="00B018AD"/>
    <w:rsid w:val="00B01A35"/>
    <w:rsid w:val="00B026EF"/>
    <w:rsid w:val="00B03907"/>
    <w:rsid w:val="00B05170"/>
    <w:rsid w:val="00B053FA"/>
    <w:rsid w:val="00B05A33"/>
    <w:rsid w:val="00B07B36"/>
    <w:rsid w:val="00B07E0D"/>
    <w:rsid w:val="00B11200"/>
    <w:rsid w:val="00B12421"/>
    <w:rsid w:val="00B12E7F"/>
    <w:rsid w:val="00B13EE6"/>
    <w:rsid w:val="00B141BA"/>
    <w:rsid w:val="00B162F7"/>
    <w:rsid w:val="00B20528"/>
    <w:rsid w:val="00B21A59"/>
    <w:rsid w:val="00B2438A"/>
    <w:rsid w:val="00B25D22"/>
    <w:rsid w:val="00B2699B"/>
    <w:rsid w:val="00B27BE6"/>
    <w:rsid w:val="00B3218C"/>
    <w:rsid w:val="00B32B50"/>
    <w:rsid w:val="00B32DA5"/>
    <w:rsid w:val="00B33FE1"/>
    <w:rsid w:val="00B35D0E"/>
    <w:rsid w:val="00B36A4A"/>
    <w:rsid w:val="00B3742C"/>
    <w:rsid w:val="00B375A9"/>
    <w:rsid w:val="00B44C59"/>
    <w:rsid w:val="00B457A3"/>
    <w:rsid w:val="00B45E78"/>
    <w:rsid w:val="00B474A3"/>
    <w:rsid w:val="00B47539"/>
    <w:rsid w:val="00B47639"/>
    <w:rsid w:val="00B501BF"/>
    <w:rsid w:val="00B521C2"/>
    <w:rsid w:val="00B52F9C"/>
    <w:rsid w:val="00B53BA2"/>
    <w:rsid w:val="00B54701"/>
    <w:rsid w:val="00B5505A"/>
    <w:rsid w:val="00B55445"/>
    <w:rsid w:val="00B5550A"/>
    <w:rsid w:val="00B55510"/>
    <w:rsid w:val="00B57029"/>
    <w:rsid w:val="00B60115"/>
    <w:rsid w:val="00B63B91"/>
    <w:rsid w:val="00B64DD9"/>
    <w:rsid w:val="00B64EF0"/>
    <w:rsid w:val="00B6562C"/>
    <w:rsid w:val="00B658C7"/>
    <w:rsid w:val="00B660CD"/>
    <w:rsid w:val="00B663EE"/>
    <w:rsid w:val="00B66E5A"/>
    <w:rsid w:val="00B66FA2"/>
    <w:rsid w:val="00B6713F"/>
    <w:rsid w:val="00B675EF"/>
    <w:rsid w:val="00B6762A"/>
    <w:rsid w:val="00B71657"/>
    <w:rsid w:val="00B71B6C"/>
    <w:rsid w:val="00B72720"/>
    <w:rsid w:val="00B7313E"/>
    <w:rsid w:val="00B745EA"/>
    <w:rsid w:val="00B7513C"/>
    <w:rsid w:val="00B75CFC"/>
    <w:rsid w:val="00B7730C"/>
    <w:rsid w:val="00B775D1"/>
    <w:rsid w:val="00B775EB"/>
    <w:rsid w:val="00B80BA4"/>
    <w:rsid w:val="00B820FF"/>
    <w:rsid w:val="00B8229D"/>
    <w:rsid w:val="00B829C9"/>
    <w:rsid w:val="00B839B6"/>
    <w:rsid w:val="00B8416B"/>
    <w:rsid w:val="00B850A9"/>
    <w:rsid w:val="00B85BDA"/>
    <w:rsid w:val="00B86CD8"/>
    <w:rsid w:val="00B8734A"/>
    <w:rsid w:val="00B9136D"/>
    <w:rsid w:val="00B91A3E"/>
    <w:rsid w:val="00B924D5"/>
    <w:rsid w:val="00B927FC"/>
    <w:rsid w:val="00B94DF3"/>
    <w:rsid w:val="00B969B3"/>
    <w:rsid w:val="00B97ABF"/>
    <w:rsid w:val="00BA11D0"/>
    <w:rsid w:val="00BA1411"/>
    <w:rsid w:val="00BA157B"/>
    <w:rsid w:val="00BA190C"/>
    <w:rsid w:val="00BA2B04"/>
    <w:rsid w:val="00BA3DF6"/>
    <w:rsid w:val="00BA41E4"/>
    <w:rsid w:val="00BA441B"/>
    <w:rsid w:val="00BA4E82"/>
    <w:rsid w:val="00BA5704"/>
    <w:rsid w:val="00BA6587"/>
    <w:rsid w:val="00BA761C"/>
    <w:rsid w:val="00BA789E"/>
    <w:rsid w:val="00BA7C76"/>
    <w:rsid w:val="00BB048D"/>
    <w:rsid w:val="00BB0892"/>
    <w:rsid w:val="00BB3682"/>
    <w:rsid w:val="00BB4271"/>
    <w:rsid w:val="00BB45D3"/>
    <w:rsid w:val="00BB5A04"/>
    <w:rsid w:val="00BB77DE"/>
    <w:rsid w:val="00BC0016"/>
    <w:rsid w:val="00BC2770"/>
    <w:rsid w:val="00BC2AFE"/>
    <w:rsid w:val="00BC326D"/>
    <w:rsid w:val="00BC3953"/>
    <w:rsid w:val="00BC39E5"/>
    <w:rsid w:val="00BC3AD4"/>
    <w:rsid w:val="00BC407F"/>
    <w:rsid w:val="00BC4769"/>
    <w:rsid w:val="00BC4C4F"/>
    <w:rsid w:val="00BC5663"/>
    <w:rsid w:val="00BC6110"/>
    <w:rsid w:val="00BC6EBC"/>
    <w:rsid w:val="00BC759F"/>
    <w:rsid w:val="00BC7B86"/>
    <w:rsid w:val="00BD07D4"/>
    <w:rsid w:val="00BD2134"/>
    <w:rsid w:val="00BD232D"/>
    <w:rsid w:val="00BD29E3"/>
    <w:rsid w:val="00BD3D83"/>
    <w:rsid w:val="00BD4463"/>
    <w:rsid w:val="00BD468C"/>
    <w:rsid w:val="00BD477F"/>
    <w:rsid w:val="00BD5E51"/>
    <w:rsid w:val="00BD5FFA"/>
    <w:rsid w:val="00BD603A"/>
    <w:rsid w:val="00BD6B3A"/>
    <w:rsid w:val="00BD6D0D"/>
    <w:rsid w:val="00BD6F6E"/>
    <w:rsid w:val="00BD7633"/>
    <w:rsid w:val="00BD7AA1"/>
    <w:rsid w:val="00BD7CB7"/>
    <w:rsid w:val="00BE0072"/>
    <w:rsid w:val="00BE01CD"/>
    <w:rsid w:val="00BE2095"/>
    <w:rsid w:val="00BE29E7"/>
    <w:rsid w:val="00BE3CDC"/>
    <w:rsid w:val="00BE46F2"/>
    <w:rsid w:val="00BE6319"/>
    <w:rsid w:val="00BE7811"/>
    <w:rsid w:val="00BE7988"/>
    <w:rsid w:val="00BF134A"/>
    <w:rsid w:val="00BF1A48"/>
    <w:rsid w:val="00BF23AE"/>
    <w:rsid w:val="00BF3386"/>
    <w:rsid w:val="00BF3C30"/>
    <w:rsid w:val="00BF5359"/>
    <w:rsid w:val="00BF57EC"/>
    <w:rsid w:val="00C005B9"/>
    <w:rsid w:val="00C01A58"/>
    <w:rsid w:val="00C01F6B"/>
    <w:rsid w:val="00C02350"/>
    <w:rsid w:val="00C036F0"/>
    <w:rsid w:val="00C040D5"/>
    <w:rsid w:val="00C04415"/>
    <w:rsid w:val="00C04876"/>
    <w:rsid w:val="00C04D9F"/>
    <w:rsid w:val="00C05374"/>
    <w:rsid w:val="00C06A35"/>
    <w:rsid w:val="00C06C90"/>
    <w:rsid w:val="00C10809"/>
    <w:rsid w:val="00C11107"/>
    <w:rsid w:val="00C11177"/>
    <w:rsid w:val="00C11E89"/>
    <w:rsid w:val="00C12010"/>
    <w:rsid w:val="00C136D5"/>
    <w:rsid w:val="00C13806"/>
    <w:rsid w:val="00C152C7"/>
    <w:rsid w:val="00C16493"/>
    <w:rsid w:val="00C167D9"/>
    <w:rsid w:val="00C1705A"/>
    <w:rsid w:val="00C2104C"/>
    <w:rsid w:val="00C21BAA"/>
    <w:rsid w:val="00C2289F"/>
    <w:rsid w:val="00C23133"/>
    <w:rsid w:val="00C2355B"/>
    <w:rsid w:val="00C24E0E"/>
    <w:rsid w:val="00C24E6C"/>
    <w:rsid w:val="00C25CB9"/>
    <w:rsid w:val="00C26F5B"/>
    <w:rsid w:val="00C26FE6"/>
    <w:rsid w:val="00C273DD"/>
    <w:rsid w:val="00C31E32"/>
    <w:rsid w:val="00C3229F"/>
    <w:rsid w:val="00C329A3"/>
    <w:rsid w:val="00C33CEC"/>
    <w:rsid w:val="00C342B0"/>
    <w:rsid w:val="00C35328"/>
    <w:rsid w:val="00C35397"/>
    <w:rsid w:val="00C373BB"/>
    <w:rsid w:val="00C41175"/>
    <w:rsid w:val="00C41736"/>
    <w:rsid w:val="00C421A7"/>
    <w:rsid w:val="00C424A0"/>
    <w:rsid w:val="00C4280F"/>
    <w:rsid w:val="00C43807"/>
    <w:rsid w:val="00C44804"/>
    <w:rsid w:val="00C459CD"/>
    <w:rsid w:val="00C478D7"/>
    <w:rsid w:val="00C50185"/>
    <w:rsid w:val="00C51385"/>
    <w:rsid w:val="00C51DF8"/>
    <w:rsid w:val="00C52FC2"/>
    <w:rsid w:val="00C5312D"/>
    <w:rsid w:val="00C532E8"/>
    <w:rsid w:val="00C55955"/>
    <w:rsid w:val="00C55BB9"/>
    <w:rsid w:val="00C57A61"/>
    <w:rsid w:val="00C61615"/>
    <w:rsid w:val="00C64D39"/>
    <w:rsid w:val="00C65387"/>
    <w:rsid w:val="00C66AE1"/>
    <w:rsid w:val="00C66F7D"/>
    <w:rsid w:val="00C7093C"/>
    <w:rsid w:val="00C709D6"/>
    <w:rsid w:val="00C70B10"/>
    <w:rsid w:val="00C7128E"/>
    <w:rsid w:val="00C7153C"/>
    <w:rsid w:val="00C7292C"/>
    <w:rsid w:val="00C72C35"/>
    <w:rsid w:val="00C740C8"/>
    <w:rsid w:val="00C7549B"/>
    <w:rsid w:val="00C75C80"/>
    <w:rsid w:val="00C76CB9"/>
    <w:rsid w:val="00C802C5"/>
    <w:rsid w:val="00C8209E"/>
    <w:rsid w:val="00C820AD"/>
    <w:rsid w:val="00C829DF"/>
    <w:rsid w:val="00C83A87"/>
    <w:rsid w:val="00C848AC"/>
    <w:rsid w:val="00C85A85"/>
    <w:rsid w:val="00C86CB0"/>
    <w:rsid w:val="00C904EB"/>
    <w:rsid w:val="00C91AE6"/>
    <w:rsid w:val="00C945C6"/>
    <w:rsid w:val="00C94C0D"/>
    <w:rsid w:val="00C95689"/>
    <w:rsid w:val="00C95D40"/>
    <w:rsid w:val="00C95EC2"/>
    <w:rsid w:val="00C96558"/>
    <w:rsid w:val="00C97CB2"/>
    <w:rsid w:val="00C97E1C"/>
    <w:rsid w:val="00C97F87"/>
    <w:rsid w:val="00CA19F5"/>
    <w:rsid w:val="00CA1CC8"/>
    <w:rsid w:val="00CA2648"/>
    <w:rsid w:val="00CA2AA3"/>
    <w:rsid w:val="00CA3410"/>
    <w:rsid w:val="00CA349B"/>
    <w:rsid w:val="00CA4C47"/>
    <w:rsid w:val="00CA5412"/>
    <w:rsid w:val="00CA6E77"/>
    <w:rsid w:val="00CA6EA4"/>
    <w:rsid w:val="00CB00D2"/>
    <w:rsid w:val="00CB0838"/>
    <w:rsid w:val="00CB1A21"/>
    <w:rsid w:val="00CB210E"/>
    <w:rsid w:val="00CB3709"/>
    <w:rsid w:val="00CB4BF3"/>
    <w:rsid w:val="00CB6C14"/>
    <w:rsid w:val="00CB7104"/>
    <w:rsid w:val="00CB71D2"/>
    <w:rsid w:val="00CB7677"/>
    <w:rsid w:val="00CB7C9C"/>
    <w:rsid w:val="00CB7F06"/>
    <w:rsid w:val="00CC0931"/>
    <w:rsid w:val="00CC0BFC"/>
    <w:rsid w:val="00CC1D14"/>
    <w:rsid w:val="00CC2631"/>
    <w:rsid w:val="00CC2736"/>
    <w:rsid w:val="00CC2D81"/>
    <w:rsid w:val="00CC31C9"/>
    <w:rsid w:val="00CC4977"/>
    <w:rsid w:val="00CC4AEB"/>
    <w:rsid w:val="00CC6D39"/>
    <w:rsid w:val="00CC7896"/>
    <w:rsid w:val="00CC7F77"/>
    <w:rsid w:val="00CD3089"/>
    <w:rsid w:val="00CD34BC"/>
    <w:rsid w:val="00CD3CE1"/>
    <w:rsid w:val="00CD403B"/>
    <w:rsid w:val="00CD407A"/>
    <w:rsid w:val="00CD452F"/>
    <w:rsid w:val="00CD4CAC"/>
    <w:rsid w:val="00CD52FF"/>
    <w:rsid w:val="00CD5779"/>
    <w:rsid w:val="00CD5B01"/>
    <w:rsid w:val="00CD5E85"/>
    <w:rsid w:val="00CD5F4F"/>
    <w:rsid w:val="00CD7235"/>
    <w:rsid w:val="00CD79C7"/>
    <w:rsid w:val="00CE07B5"/>
    <w:rsid w:val="00CE24B2"/>
    <w:rsid w:val="00CE3A25"/>
    <w:rsid w:val="00CE3EA9"/>
    <w:rsid w:val="00CE41EF"/>
    <w:rsid w:val="00CE490D"/>
    <w:rsid w:val="00CE5F6E"/>
    <w:rsid w:val="00CE5FEE"/>
    <w:rsid w:val="00CE6F2E"/>
    <w:rsid w:val="00CE737D"/>
    <w:rsid w:val="00CE7BC6"/>
    <w:rsid w:val="00CF0A73"/>
    <w:rsid w:val="00CF12FA"/>
    <w:rsid w:val="00CF1A3F"/>
    <w:rsid w:val="00CF33F0"/>
    <w:rsid w:val="00CF4243"/>
    <w:rsid w:val="00CF42FB"/>
    <w:rsid w:val="00CF56A8"/>
    <w:rsid w:val="00CF6AEF"/>
    <w:rsid w:val="00D02950"/>
    <w:rsid w:val="00D02DD8"/>
    <w:rsid w:val="00D03FE4"/>
    <w:rsid w:val="00D04479"/>
    <w:rsid w:val="00D05B9E"/>
    <w:rsid w:val="00D06596"/>
    <w:rsid w:val="00D07782"/>
    <w:rsid w:val="00D107AD"/>
    <w:rsid w:val="00D109E1"/>
    <w:rsid w:val="00D12B57"/>
    <w:rsid w:val="00D12E5D"/>
    <w:rsid w:val="00D14E5B"/>
    <w:rsid w:val="00D16160"/>
    <w:rsid w:val="00D17169"/>
    <w:rsid w:val="00D213D3"/>
    <w:rsid w:val="00D2144E"/>
    <w:rsid w:val="00D236DB"/>
    <w:rsid w:val="00D240D6"/>
    <w:rsid w:val="00D25032"/>
    <w:rsid w:val="00D25359"/>
    <w:rsid w:val="00D25641"/>
    <w:rsid w:val="00D2591A"/>
    <w:rsid w:val="00D26864"/>
    <w:rsid w:val="00D268E2"/>
    <w:rsid w:val="00D269F3"/>
    <w:rsid w:val="00D26C9E"/>
    <w:rsid w:val="00D27E22"/>
    <w:rsid w:val="00D30334"/>
    <w:rsid w:val="00D32DA1"/>
    <w:rsid w:val="00D33F30"/>
    <w:rsid w:val="00D3433B"/>
    <w:rsid w:val="00D34959"/>
    <w:rsid w:val="00D349EC"/>
    <w:rsid w:val="00D357F3"/>
    <w:rsid w:val="00D36190"/>
    <w:rsid w:val="00D372AF"/>
    <w:rsid w:val="00D37877"/>
    <w:rsid w:val="00D43253"/>
    <w:rsid w:val="00D465A4"/>
    <w:rsid w:val="00D47F77"/>
    <w:rsid w:val="00D51165"/>
    <w:rsid w:val="00D5118C"/>
    <w:rsid w:val="00D51A70"/>
    <w:rsid w:val="00D55219"/>
    <w:rsid w:val="00D56397"/>
    <w:rsid w:val="00D56A9D"/>
    <w:rsid w:val="00D6053C"/>
    <w:rsid w:val="00D612B0"/>
    <w:rsid w:val="00D61624"/>
    <w:rsid w:val="00D64B18"/>
    <w:rsid w:val="00D65C54"/>
    <w:rsid w:val="00D671BB"/>
    <w:rsid w:val="00D676CE"/>
    <w:rsid w:val="00D70044"/>
    <w:rsid w:val="00D705DB"/>
    <w:rsid w:val="00D717A6"/>
    <w:rsid w:val="00D71B9E"/>
    <w:rsid w:val="00D73157"/>
    <w:rsid w:val="00D73376"/>
    <w:rsid w:val="00D744D9"/>
    <w:rsid w:val="00D764C0"/>
    <w:rsid w:val="00D76B4A"/>
    <w:rsid w:val="00D76CBF"/>
    <w:rsid w:val="00D800F1"/>
    <w:rsid w:val="00D81330"/>
    <w:rsid w:val="00D8215D"/>
    <w:rsid w:val="00D824D2"/>
    <w:rsid w:val="00D828BC"/>
    <w:rsid w:val="00D85449"/>
    <w:rsid w:val="00D86584"/>
    <w:rsid w:val="00D87BD7"/>
    <w:rsid w:val="00D9019E"/>
    <w:rsid w:val="00D9096C"/>
    <w:rsid w:val="00D90D7E"/>
    <w:rsid w:val="00D911FE"/>
    <w:rsid w:val="00D9229C"/>
    <w:rsid w:val="00D929E9"/>
    <w:rsid w:val="00D94CD7"/>
    <w:rsid w:val="00D951BB"/>
    <w:rsid w:val="00D96CB8"/>
    <w:rsid w:val="00D97C81"/>
    <w:rsid w:val="00DA0339"/>
    <w:rsid w:val="00DA0CF8"/>
    <w:rsid w:val="00DA24A0"/>
    <w:rsid w:val="00DA2BFB"/>
    <w:rsid w:val="00DA3060"/>
    <w:rsid w:val="00DA3250"/>
    <w:rsid w:val="00DA4416"/>
    <w:rsid w:val="00DA5573"/>
    <w:rsid w:val="00DA571D"/>
    <w:rsid w:val="00DA64F2"/>
    <w:rsid w:val="00DA68FC"/>
    <w:rsid w:val="00DA74E1"/>
    <w:rsid w:val="00DA7BA6"/>
    <w:rsid w:val="00DB0796"/>
    <w:rsid w:val="00DB18B5"/>
    <w:rsid w:val="00DB1DBB"/>
    <w:rsid w:val="00DB2021"/>
    <w:rsid w:val="00DB2F81"/>
    <w:rsid w:val="00DB3277"/>
    <w:rsid w:val="00DB3AE2"/>
    <w:rsid w:val="00DB3FE7"/>
    <w:rsid w:val="00DB42D7"/>
    <w:rsid w:val="00DB4A4B"/>
    <w:rsid w:val="00DB553E"/>
    <w:rsid w:val="00DB6022"/>
    <w:rsid w:val="00DB65FE"/>
    <w:rsid w:val="00DB6793"/>
    <w:rsid w:val="00DC3E8E"/>
    <w:rsid w:val="00DC6B6C"/>
    <w:rsid w:val="00DD0219"/>
    <w:rsid w:val="00DD0986"/>
    <w:rsid w:val="00DD150D"/>
    <w:rsid w:val="00DD2A6B"/>
    <w:rsid w:val="00DD3C0F"/>
    <w:rsid w:val="00DD46D6"/>
    <w:rsid w:val="00DD4D30"/>
    <w:rsid w:val="00DD4EC4"/>
    <w:rsid w:val="00DD5BC1"/>
    <w:rsid w:val="00DE0541"/>
    <w:rsid w:val="00DE055A"/>
    <w:rsid w:val="00DE1E4A"/>
    <w:rsid w:val="00DE232C"/>
    <w:rsid w:val="00DE2501"/>
    <w:rsid w:val="00DE437F"/>
    <w:rsid w:val="00DE45A8"/>
    <w:rsid w:val="00DE50D6"/>
    <w:rsid w:val="00DE5EF7"/>
    <w:rsid w:val="00DE631C"/>
    <w:rsid w:val="00DE6718"/>
    <w:rsid w:val="00DE702F"/>
    <w:rsid w:val="00DF1403"/>
    <w:rsid w:val="00DF22C6"/>
    <w:rsid w:val="00DF24C7"/>
    <w:rsid w:val="00DF2DAC"/>
    <w:rsid w:val="00DF5038"/>
    <w:rsid w:val="00DF64B4"/>
    <w:rsid w:val="00DF7AA2"/>
    <w:rsid w:val="00E0063D"/>
    <w:rsid w:val="00E008AB"/>
    <w:rsid w:val="00E04505"/>
    <w:rsid w:val="00E04A2C"/>
    <w:rsid w:val="00E052B9"/>
    <w:rsid w:val="00E0538E"/>
    <w:rsid w:val="00E05B63"/>
    <w:rsid w:val="00E10411"/>
    <w:rsid w:val="00E109C5"/>
    <w:rsid w:val="00E111F6"/>
    <w:rsid w:val="00E1149C"/>
    <w:rsid w:val="00E1338E"/>
    <w:rsid w:val="00E13DF0"/>
    <w:rsid w:val="00E13E7F"/>
    <w:rsid w:val="00E140AA"/>
    <w:rsid w:val="00E15A03"/>
    <w:rsid w:val="00E15F79"/>
    <w:rsid w:val="00E16A21"/>
    <w:rsid w:val="00E202EA"/>
    <w:rsid w:val="00E20371"/>
    <w:rsid w:val="00E20465"/>
    <w:rsid w:val="00E20B85"/>
    <w:rsid w:val="00E217A6"/>
    <w:rsid w:val="00E25A5C"/>
    <w:rsid w:val="00E35A8B"/>
    <w:rsid w:val="00E35F7C"/>
    <w:rsid w:val="00E3668F"/>
    <w:rsid w:val="00E37ED8"/>
    <w:rsid w:val="00E4026D"/>
    <w:rsid w:val="00E41011"/>
    <w:rsid w:val="00E42DE9"/>
    <w:rsid w:val="00E431F1"/>
    <w:rsid w:val="00E43212"/>
    <w:rsid w:val="00E43517"/>
    <w:rsid w:val="00E442FB"/>
    <w:rsid w:val="00E452E8"/>
    <w:rsid w:val="00E45345"/>
    <w:rsid w:val="00E45CB8"/>
    <w:rsid w:val="00E45E59"/>
    <w:rsid w:val="00E463B5"/>
    <w:rsid w:val="00E463C5"/>
    <w:rsid w:val="00E46655"/>
    <w:rsid w:val="00E46ED5"/>
    <w:rsid w:val="00E507BB"/>
    <w:rsid w:val="00E50EAB"/>
    <w:rsid w:val="00E5357E"/>
    <w:rsid w:val="00E53C5D"/>
    <w:rsid w:val="00E55EB7"/>
    <w:rsid w:val="00E56222"/>
    <w:rsid w:val="00E564E2"/>
    <w:rsid w:val="00E565C1"/>
    <w:rsid w:val="00E565F3"/>
    <w:rsid w:val="00E56633"/>
    <w:rsid w:val="00E56715"/>
    <w:rsid w:val="00E56BD1"/>
    <w:rsid w:val="00E573FB"/>
    <w:rsid w:val="00E60092"/>
    <w:rsid w:val="00E605DE"/>
    <w:rsid w:val="00E60BB5"/>
    <w:rsid w:val="00E60C63"/>
    <w:rsid w:val="00E613EF"/>
    <w:rsid w:val="00E646B4"/>
    <w:rsid w:val="00E64F74"/>
    <w:rsid w:val="00E6553A"/>
    <w:rsid w:val="00E700C8"/>
    <w:rsid w:val="00E737C0"/>
    <w:rsid w:val="00E748D4"/>
    <w:rsid w:val="00E75449"/>
    <w:rsid w:val="00E75D3F"/>
    <w:rsid w:val="00E75FBD"/>
    <w:rsid w:val="00E768B4"/>
    <w:rsid w:val="00E80CEE"/>
    <w:rsid w:val="00E8121F"/>
    <w:rsid w:val="00E821F9"/>
    <w:rsid w:val="00E8377B"/>
    <w:rsid w:val="00E83B19"/>
    <w:rsid w:val="00E8517F"/>
    <w:rsid w:val="00E85836"/>
    <w:rsid w:val="00E85AA6"/>
    <w:rsid w:val="00E86BD4"/>
    <w:rsid w:val="00E86D30"/>
    <w:rsid w:val="00E87E86"/>
    <w:rsid w:val="00E90A16"/>
    <w:rsid w:val="00E90D02"/>
    <w:rsid w:val="00E92B7D"/>
    <w:rsid w:val="00E92DEE"/>
    <w:rsid w:val="00E95F45"/>
    <w:rsid w:val="00E9609B"/>
    <w:rsid w:val="00E969DD"/>
    <w:rsid w:val="00EA0AF1"/>
    <w:rsid w:val="00EA0DF5"/>
    <w:rsid w:val="00EA291E"/>
    <w:rsid w:val="00EA2E8A"/>
    <w:rsid w:val="00EA3894"/>
    <w:rsid w:val="00EA3EB7"/>
    <w:rsid w:val="00EA4200"/>
    <w:rsid w:val="00EA5DDC"/>
    <w:rsid w:val="00EA618C"/>
    <w:rsid w:val="00EA622D"/>
    <w:rsid w:val="00EA6C32"/>
    <w:rsid w:val="00EA728B"/>
    <w:rsid w:val="00EA730E"/>
    <w:rsid w:val="00EA7A12"/>
    <w:rsid w:val="00EA7C7D"/>
    <w:rsid w:val="00EB0D7E"/>
    <w:rsid w:val="00EB0E87"/>
    <w:rsid w:val="00EB142F"/>
    <w:rsid w:val="00EB1CDC"/>
    <w:rsid w:val="00EB30B2"/>
    <w:rsid w:val="00EB3595"/>
    <w:rsid w:val="00EB3D05"/>
    <w:rsid w:val="00EB479C"/>
    <w:rsid w:val="00EB4C54"/>
    <w:rsid w:val="00EB4DB8"/>
    <w:rsid w:val="00EB607A"/>
    <w:rsid w:val="00EB6B79"/>
    <w:rsid w:val="00EB73BA"/>
    <w:rsid w:val="00EB7997"/>
    <w:rsid w:val="00EB7FA1"/>
    <w:rsid w:val="00EC0314"/>
    <w:rsid w:val="00EC0EA2"/>
    <w:rsid w:val="00EC13B3"/>
    <w:rsid w:val="00EC1A6E"/>
    <w:rsid w:val="00EC1E3A"/>
    <w:rsid w:val="00EC220F"/>
    <w:rsid w:val="00EC3D6F"/>
    <w:rsid w:val="00EC4757"/>
    <w:rsid w:val="00EC4FAD"/>
    <w:rsid w:val="00EC5A7E"/>
    <w:rsid w:val="00EC6A1D"/>
    <w:rsid w:val="00EC6F82"/>
    <w:rsid w:val="00EC70F9"/>
    <w:rsid w:val="00ED036B"/>
    <w:rsid w:val="00ED0BFF"/>
    <w:rsid w:val="00ED167B"/>
    <w:rsid w:val="00ED1FE9"/>
    <w:rsid w:val="00ED2630"/>
    <w:rsid w:val="00ED33F2"/>
    <w:rsid w:val="00ED50B6"/>
    <w:rsid w:val="00ED5EEE"/>
    <w:rsid w:val="00ED69E1"/>
    <w:rsid w:val="00ED7C03"/>
    <w:rsid w:val="00EE0E2C"/>
    <w:rsid w:val="00EE1A6C"/>
    <w:rsid w:val="00EE1DA2"/>
    <w:rsid w:val="00EE298D"/>
    <w:rsid w:val="00EE2E5B"/>
    <w:rsid w:val="00EE368A"/>
    <w:rsid w:val="00EE3A5C"/>
    <w:rsid w:val="00EE468B"/>
    <w:rsid w:val="00EE4D72"/>
    <w:rsid w:val="00EE6644"/>
    <w:rsid w:val="00EF16F9"/>
    <w:rsid w:val="00EF2271"/>
    <w:rsid w:val="00EF2C4F"/>
    <w:rsid w:val="00EF2EDF"/>
    <w:rsid w:val="00EF43D0"/>
    <w:rsid w:val="00EF4594"/>
    <w:rsid w:val="00EF5206"/>
    <w:rsid w:val="00EF718A"/>
    <w:rsid w:val="00F0003A"/>
    <w:rsid w:val="00F0049E"/>
    <w:rsid w:val="00F0101C"/>
    <w:rsid w:val="00F01C2A"/>
    <w:rsid w:val="00F033A7"/>
    <w:rsid w:val="00F047D2"/>
    <w:rsid w:val="00F11A94"/>
    <w:rsid w:val="00F131CF"/>
    <w:rsid w:val="00F13512"/>
    <w:rsid w:val="00F1370A"/>
    <w:rsid w:val="00F13B30"/>
    <w:rsid w:val="00F15544"/>
    <w:rsid w:val="00F15996"/>
    <w:rsid w:val="00F159CB"/>
    <w:rsid w:val="00F17236"/>
    <w:rsid w:val="00F1773B"/>
    <w:rsid w:val="00F20108"/>
    <w:rsid w:val="00F201C4"/>
    <w:rsid w:val="00F21909"/>
    <w:rsid w:val="00F2208E"/>
    <w:rsid w:val="00F2282C"/>
    <w:rsid w:val="00F23109"/>
    <w:rsid w:val="00F232FD"/>
    <w:rsid w:val="00F2366E"/>
    <w:rsid w:val="00F24D79"/>
    <w:rsid w:val="00F2529C"/>
    <w:rsid w:val="00F25509"/>
    <w:rsid w:val="00F26230"/>
    <w:rsid w:val="00F2662A"/>
    <w:rsid w:val="00F26A0B"/>
    <w:rsid w:val="00F273ED"/>
    <w:rsid w:val="00F31EF8"/>
    <w:rsid w:val="00F3231F"/>
    <w:rsid w:val="00F324E7"/>
    <w:rsid w:val="00F32D07"/>
    <w:rsid w:val="00F3343E"/>
    <w:rsid w:val="00F3412E"/>
    <w:rsid w:val="00F34F9A"/>
    <w:rsid w:val="00F353E3"/>
    <w:rsid w:val="00F365AF"/>
    <w:rsid w:val="00F367AF"/>
    <w:rsid w:val="00F408D0"/>
    <w:rsid w:val="00F40CFB"/>
    <w:rsid w:val="00F41A31"/>
    <w:rsid w:val="00F41A84"/>
    <w:rsid w:val="00F43EBD"/>
    <w:rsid w:val="00F45475"/>
    <w:rsid w:val="00F45ACF"/>
    <w:rsid w:val="00F45E83"/>
    <w:rsid w:val="00F5024A"/>
    <w:rsid w:val="00F506E2"/>
    <w:rsid w:val="00F519AD"/>
    <w:rsid w:val="00F538AF"/>
    <w:rsid w:val="00F538F2"/>
    <w:rsid w:val="00F53D2D"/>
    <w:rsid w:val="00F55003"/>
    <w:rsid w:val="00F550A3"/>
    <w:rsid w:val="00F551C6"/>
    <w:rsid w:val="00F55460"/>
    <w:rsid w:val="00F55D98"/>
    <w:rsid w:val="00F55FAC"/>
    <w:rsid w:val="00F60026"/>
    <w:rsid w:val="00F60D3D"/>
    <w:rsid w:val="00F62446"/>
    <w:rsid w:val="00F626F9"/>
    <w:rsid w:val="00F62F46"/>
    <w:rsid w:val="00F630C6"/>
    <w:rsid w:val="00F64B4E"/>
    <w:rsid w:val="00F64D89"/>
    <w:rsid w:val="00F65354"/>
    <w:rsid w:val="00F656C7"/>
    <w:rsid w:val="00F65C4B"/>
    <w:rsid w:val="00F65F30"/>
    <w:rsid w:val="00F670F1"/>
    <w:rsid w:val="00F703C0"/>
    <w:rsid w:val="00F70D9B"/>
    <w:rsid w:val="00F73B0E"/>
    <w:rsid w:val="00F75F67"/>
    <w:rsid w:val="00F77161"/>
    <w:rsid w:val="00F808EE"/>
    <w:rsid w:val="00F80FC4"/>
    <w:rsid w:val="00F8173F"/>
    <w:rsid w:val="00F8310B"/>
    <w:rsid w:val="00F837BD"/>
    <w:rsid w:val="00F83E45"/>
    <w:rsid w:val="00F84C76"/>
    <w:rsid w:val="00F85C52"/>
    <w:rsid w:val="00F87423"/>
    <w:rsid w:val="00F90595"/>
    <w:rsid w:val="00F90A2F"/>
    <w:rsid w:val="00F90DB0"/>
    <w:rsid w:val="00F90F32"/>
    <w:rsid w:val="00F92FE2"/>
    <w:rsid w:val="00F94C4A"/>
    <w:rsid w:val="00F95B7B"/>
    <w:rsid w:val="00F9619B"/>
    <w:rsid w:val="00F965E4"/>
    <w:rsid w:val="00F96966"/>
    <w:rsid w:val="00F97368"/>
    <w:rsid w:val="00FA0502"/>
    <w:rsid w:val="00FA0894"/>
    <w:rsid w:val="00FA201C"/>
    <w:rsid w:val="00FA2DC6"/>
    <w:rsid w:val="00FA3B99"/>
    <w:rsid w:val="00FA3DAC"/>
    <w:rsid w:val="00FA3FB7"/>
    <w:rsid w:val="00FA40D3"/>
    <w:rsid w:val="00FA4429"/>
    <w:rsid w:val="00FA50A1"/>
    <w:rsid w:val="00FA7277"/>
    <w:rsid w:val="00FB060D"/>
    <w:rsid w:val="00FB2554"/>
    <w:rsid w:val="00FB4B4C"/>
    <w:rsid w:val="00FB4D10"/>
    <w:rsid w:val="00FB4D80"/>
    <w:rsid w:val="00FB5955"/>
    <w:rsid w:val="00FC028E"/>
    <w:rsid w:val="00FC0B95"/>
    <w:rsid w:val="00FC1571"/>
    <w:rsid w:val="00FC2128"/>
    <w:rsid w:val="00FC2A1E"/>
    <w:rsid w:val="00FC48C0"/>
    <w:rsid w:val="00FC5D4D"/>
    <w:rsid w:val="00FC66FC"/>
    <w:rsid w:val="00FC6F8B"/>
    <w:rsid w:val="00FC7B7E"/>
    <w:rsid w:val="00FD0249"/>
    <w:rsid w:val="00FD0400"/>
    <w:rsid w:val="00FD35BB"/>
    <w:rsid w:val="00FD3AFD"/>
    <w:rsid w:val="00FD3FB6"/>
    <w:rsid w:val="00FD4D21"/>
    <w:rsid w:val="00FD56C0"/>
    <w:rsid w:val="00FD589B"/>
    <w:rsid w:val="00FD63AB"/>
    <w:rsid w:val="00FD70F1"/>
    <w:rsid w:val="00FD7134"/>
    <w:rsid w:val="00FD715D"/>
    <w:rsid w:val="00FD7259"/>
    <w:rsid w:val="00FD746E"/>
    <w:rsid w:val="00FE0625"/>
    <w:rsid w:val="00FE1CA0"/>
    <w:rsid w:val="00FE2589"/>
    <w:rsid w:val="00FE3E8B"/>
    <w:rsid w:val="00FE4F4F"/>
    <w:rsid w:val="00FE5070"/>
    <w:rsid w:val="00FE57B4"/>
    <w:rsid w:val="00FE7330"/>
    <w:rsid w:val="00FF13A6"/>
    <w:rsid w:val="00FF1F38"/>
    <w:rsid w:val="00FF2AAC"/>
    <w:rsid w:val="00FF30C4"/>
    <w:rsid w:val="00FF32BD"/>
    <w:rsid w:val="00FF4F57"/>
    <w:rsid w:val="00FF5618"/>
    <w:rsid w:val="00FF6733"/>
    <w:rsid w:val="00FF68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465"/>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20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9704C"/>
    <w:rPr>
      <w:rFonts w:ascii="Tahoma" w:hAnsi="Tahoma" w:cs="Tahoma"/>
      <w:sz w:val="16"/>
      <w:szCs w:val="16"/>
    </w:rPr>
  </w:style>
  <w:style w:type="character" w:customStyle="1" w:styleId="BalonMetniChar">
    <w:name w:val="Balon Metni Char"/>
    <w:basedOn w:val="VarsaylanParagrafYazTipi"/>
    <w:link w:val="BalonMetni"/>
    <w:uiPriority w:val="99"/>
    <w:semiHidden/>
    <w:rsid w:val="00A9704C"/>
    <w:rPr>
      <w:rFonts w:ascii="Tahoma" w:eastAsia="Times New Roman" w:hAnsi="Tahoma" w:cs="Tahoma"/>
      <w:sz w:val="16"/>
      <w:szCs w:val="16"/>
      <w:lang w:val="en-US"/>
    </w:rPr>
  </w:style>
  <w:style w:type="paragraph" w:styleId="stbilgi">
    <w:name w:val="header"/>
    <w:basedOn w:val="Normal"/>
    <w:link w:val="stbilgiChar"/>
    <w:uiPriority w:val="99"/>
    <w:unhideWhenUsed/>
    <w:rsid w:val="00C23133"/>
    <w:pPr>
      <w:tabs>
        <w:tab w:val="center" w:pos="4536"/>
        <w:tab w:val="right" w:pos="9072"/>
      </w:tabs>
    </w:pPr>
  </w:style>
  <w:style w:type="character" w:customStyle="1" w:styleId="stbilgiChar">
    <w:name w:val="Üstbilgi Char"/>
    <w:basedOn w:val="VarsaylanParagrafYazTipi"/>
    <w:link w:val="stbilgi"/>
    <w:uiPriority w:val="99"/>
    <w:rsid w:val="00C23133"/>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C23133"/>
    <w:pPr>
      <w:tabs>
        <w:tab w:val="center" w:pos="4536"/>
        <w:tab w:val="right" w:pos="9072"/>
      </w:tabs>
    </w:pPr>
  </w:style>
  <w:style w:type="character" w:customStyle="1" w:styleId="AltbilgiChar">
    <w:name w:val="Altbilgi Char"/>
    <w:basedOn w:val="VarsaylanParagrafYazTipi"/>
    <w:link w:val="Altbilgi"/>
    <w:uiPriority w:val="99"/>
    <w:rsid w:val="00C23133"/>
    <w:rPr>
      <w:rFonts w:ascii="Times New Roman" w:eastAsia="Times New Roman" w:hAnsi="Times New Roman" w:cs="Times New Roman"/>
      <w:sz w:val="24"/>
      <w:szCs w:val="24"/>
      <w:lang w:val="en-US"/>
    </w:rPr>
  </w:style>
  <w:style w:type="character" w:styleId="AklamaBavurusu">
    <w:name w:val="annotation reference"/>
    <w:basedOn w:val="VarsaylanParagrafYazTipi"/>
    <w:uiPriority w:val="99"/>
    <w:semiHidden/>
    <w:unhideWhenUsed/>
    <w:rsid w:val="004624FC"/>
    <w:rPr>
      <w:sz w:val="16"/>
      <w:szCs w:val="16"/>
    </w:rPr>
  </w:style>
  <w:style w:type="paragraph" w:styleId="AklamaMetni">
    <w:name w:val="annotation text"/>
    <w:basedOn w:val="Normal"/>
    <w:link w:val="AklamaMetniChar"/>
    <w:uiPriority w:val="99"/>
    <w:semiHidden/>
    <w:unhideWhenUsed/>
    <w:rsid w:val="004624FC"/>
    <w:rPr>
      <w:sz w:val="20"/>
      <w:szCs w:val="20"/>
    </w:rPr>
  </w:style>
  <w:style w:type="character" w:customStyle="1" w:styleId="AklamaMetniChar">
    <w:name w:val="Açıklama Metni Char"/>
    <w:basedOn w:val="VarsaylanParagrafYazTipi"/>
    <w:link w:val="AklamaMetni"/>
    <w:uiPriority w:val="99"/>
    <w:semiHidden/>
    <w:rsid w:val="004624FC"/>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4624FC"/>
    <w:rPr>
      <w:b/>
      <w:bCs/>
    </w:rPr>
  </w:style>
  <w:style w:type="character" w:customStyle="1" w:styleId="AklamaKonusuChar">
    <w:name w:val="Açıklama Konusu Char"/>
    <w:basedOn w:val="AklamaMetniChar"/>
    <w:link w:val="AklamaKonusu"/>
    <w:uiPriority w:val="99"/>
    <w:semiHidden/>
    <w:rsid w:val="004624FC"/>
    <w:rPr>
      <w:rFonts w:ascii="Times New Roman" w:eastAsia="Times New Roman" w:hAnsi="Times New Roman" w:cs="Times New Roman"/>
      <w:b/>
      <w:bCs/>
      <w:sz w:val="20"/>
      <w:szCs w:val="20"/>
      <w:lang w:val="en-US"/>
    </w:rPr>
  </w:style>
  <w:style w:type="table" w:customStyle="1" w:styleId="TableGrid1">
    <w:name w:val="Table Grid1"/>
    <w:basedOn w:val="NormalTablo"/>
    <w:next w:val="TabloKlavuzu"/>
    <w:rsid w:val="00BF57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76E02"/>
    <w:pPr>
      <w:ind w:left="720"/>
      <w:contextualSpacing/>
    </w:pPr>
  </w:style>
  <w:style w:type="character" w:styleId="YerTutucuMetni">
    <w:name w:val="Placeholder Text"/>
    <w:basedOn w:val="VarsaylanParagrafYazTipi"/>
    <w:uiPriority w:val="99"/>
    <w:semiHidden/>
    <w:rsid w:val="003F73A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465"/>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20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9704C"/>
    <w:rPr>
      <w:rFonts w:ascii="Tahoma" w:hAnsi="Tahoma" w:cs="Tahoma"/>
      <w:sz w:val="16"/>
      <w:szCs w:val="16"/>
    </w:rPr>
  </w:style>
  <w:style w:type="character" w:customStyle="1" w:styleId="BalonMetniChar">
    <w:name w:val="Balon Metni Char"/>
    <w:basedOn w:val="VarsaylanParagrafYazTipi"/>
    <w:link w:val="BalonMetni"/>
    <w:uiPriority w:val="99"/>
    <w:semiHidden/>
    <w:rsid w:val="00A9704C"/>
    <w:rPr>
      <w:rFonts w:ascii="Tahoma" w:eastAsia="Times New Roman" w:hAnsi="Tahoma" w:cs="Tahoma"/>
      <w:sz w:val="16"/>
      <w:szCs w:val="16"/>
      <w:lang w:val="en-US"/>
    </w:rPr>
  </w:style>
  <w:style w:type="paragraph" w:styleId="stbilgi">
    <w:name w:val="header"/>
    <w:basedOn w:val="Normal"/>
    <w:link w:val="stbilgiChar"/>
    <w:uiPriority w:val="99"/>
    <w:unhideWhenUsed/>
    <w:rsid w:val="00C23133"/>
    <w:pPr>
      <w:tabs>
        <w:tab w:val="center" w:pos="4536"/>
        <w:tab w:val="right" w:pos="9072"/>
      </w:tabs>
    </w:pPr>
  </w:style>
  <w:style w:type="character" w:customStyle="1" w:styleId="stbilgiChar">
    <w:name w:val="Üstbilgi Char"/>
    <w:basedOn w:val="VarsaylanParagrafYazTipi"/>
    <w:link w:val="stbilgi"/>
    <w:uiPriority w:val="99"/>
    <w:rsid w:val="00C23133"/>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C23133"/>
    <w:pPr>
      <w:tabs>
        <w:tab w:val="center" w:pos="4536"/>
        <w:tab w:val="right" w:pos="9072"/>
      </w:tabs>
    </w:pPr>
  </w:style>
  <w:style w:type="character" w:customStyle="1" w:styleId="AltbilgiChar">
    <w:name w:val="Altbilgi Char"/>
    <w:basedOn w:val="VarsaylanParagrafYazTipi"/>
    <w:link w:val="Altbilgi"/>
    <w:uiPriority w:val="99"/>
    <w:rsid w:val="00C23133"/>
    <w:rPr>
      <w:rFonts w:ascii="Times New Roman" w:eastAsia="Times New Roman" w:hAnsi="Times New Roman" w:cs="Times New Roman"/>
      <w:sz w:val="24"/>
      <w:szCs w:val="24"/>
      <w:lang w:val="en-US"/>
    </w:rPr>
  </w:style>
  <w:style w:type="character" w:styleId="AklamaBavurusu">
    <w:name w:val="annotation reference"/>
    <w:basedOn w:val="VarsaylanParagrafYazTipi"/>
    <w:uiPriority w:val="99"/>
    <w:semiHidden/>
    <w:unhideWhenUsed/>
    <w:rsid w:val="004624FC"/>
    <w:rPr>
      <w:sz w:val="16"/>
      <w:szCs w:val="16"/>
    </w:rPr>
  </w:style>
  <w:style w:type="paragraph" w:styleId="AklamaMetni">
    <w:name w:val="annotation text"/>
    <w:basedOn w:val="Normal"/>
    <w:link w:val="AklamaMetniChar"/>
    <w:uiPriority w:val="99"/>
    <w:semiHidden/>
    <w:unhideWhenUsed/>
    <w:rsid w:val="004624FC"/>
    <w:rPr>
      <w:sz w:val="20"/>
      <w:szCs w:val="20"/>
    </w:rPr>
  </w:style>
  <w:style w:type="character" w:customStyle="1" w:styleId="AklamaMetniChar">
    <w:name w:val="Açıklama Metni Char"/>
    <w:basedOn w:val="VarsaylanParagrafYazTipi"/>
    <w:link w:val="AklamaMetni"/>
    <w:uiPriority w:val="99"/>
    <w:semiHidden/>
    <w:rsid w:val="004624FC"/>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4624FC"/>
    <w:rPr>
      <w:b/>
      <w:bCs/>
    </w:rPr>
  </w:style>
  <w:style w:type="character" w:customStyle="1" w:styleId="AklamaKonusuChar">
    <w:name w:val="Açıklama Konusu Char"/>
    <w:basedOn w:val="AklamaMetniChar"/>
    <w:link w:val="AklamaKonusu"/>
    <w:uiPriority w:val="99"/>
    <w:semiHidden/>
    <w:rsid w:val="004624FC"/>
    <w:rPr>
      <w:rFonts w:ascii="Times New Roman" w:eastAsia="Times New Roman" w:hAnsi="Times New Roman" w:cs="Times New Roman"/>
      <w:b/>
      <w:bCs/>
      <w:sz w:val="20"/>
      <w:szCs w:val="20"/>
      <w:lang w:val="en-US"/>
    </w:rPr>
  </w:style>
  <w:style w:type="table" w:customStyle="1" w:styleId="TableGrid1">
    <w:name w:val="Table Grid1"/>
    <w:basedOn w:val="NormalTablo"/>
    <w:next w:val="TabloKlavuzu"/>
    <w:rsid w:val="00BF57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76E02"/>
    <w:pPr>
      <w:ind w:left="720"/>
      <w:contextualSpacing/>
    </w:pPr>
  </w:style>
  <w:style w:type="character" w:styleId="YerTutucuMetni">
    <w:name w:val="Placeholder Text"/>
    <w:basedOn w:val="VarsaylanParagrafYazTipi"/>
    <w:uiPriority w:val="99"/>
    <w:semiHidden/>
    <w:rsid w:val="003F73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58489">
      <w:bodyDiv w:val="1"/>
      <w:marLeft w:val="0"/>
      <w:marRight w:val="0"/>
      <w:marTop w:val="0"/>
      <w:marBottom w:val="0"/>
      <w:divBdr>
        <w:top w:val="none" w:sz="0" w:space="0" w:color="auto"/>
        <w:left w:val="none" w:sz="0" w:space="0" w:color="auto"/>
        <w:bottom w:val="none" w:sz="0" w:space="0" w:color="auto"/>
        <w:right w:val="none" w:sz="0" w:space="0" w:color="auto"/>
      </w:divBdr>
    </w:div>
    <w:div w:id="10296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135A1-EBE3-40FB-B1B3-F1D1F56A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16</Pages>
  <Words>4668</Words>
  <Characters>26609</Characters>
  <Application>Microsoft Office Word</Application>
  <DocSecurity>0</DocSecurity>
  <Lines>221</Lines>
  <Paragraphs>62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Ferda Aşkın</dc:creator>
  <cp:lastModifiedBy>Aysel Baysal</cp:lastModifiedBy>
  <cp:revision>279</cp:revision>
  <cp:lastPrinted>2024-05-17T11:55:00Z</cp:lastPrinted>
  <dcterms:created xsi:type="dcterms:W3CDTF">2024-05-14T06:24:00Z</dcterms:created>
  <dcterms:modified xsi:type="dcterms:W3CDTF">2024-05-21T12:44:00Z</dcterms:modified>
</cp:coreProperties>
</file>