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D7" w:rsidRDefault="002A0BD7" w:rsidP="002A0B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Meclisi’nin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Mart</w:t>
      </w:r>
      <w:r w:rsidRPr="00111087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Otuz</w:t>
      </w:r>
      <w:r>
        <w:rPr>
          <w:rFonts w:ascii="Times New Roman" w:hAnsi="Times New Roman" w:cs="Times New Roman"/>
          <w:sz w:val="24"/>
          <w:szCs w:val="24"/>
        </w:rPr>
        <w:t>dokuzuncu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Polis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Örgütü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Yetkileri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94’üncü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(1)’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087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proofErr w:type="gram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suretiyle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087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111087">
        <w:rPr>
          <w:rFonts w:ascii="Times New Roman" w:hAnsi="Times New Roman" w:cs="Times New Roman"/>
          <w:sz w:val="24"/>
          <w:szCs w:val="24"/>
        </w:rPr>
        <w:t>.</w:t>
      </w:r>
    </w:p>
    <w:p w:rsidR="002A0BD7" w:rsidRPr="002A0BD7" w:rsidRDefault="002A0BD7" w:rsidP="002A0B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A0BD7" w:rsidRPr="002A0BD7" w:rsidRDefault="000523C9" w:rsidP="002A0B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Sayı</w:t>
      </w:r>
      <w:proofErr w:type="spellEnd"/>
      <w:r>
        <w:rPr>
          <w:rFonts w:ascii="Times New Roman" w:hAnsi="Times New Roman" w:cs="Times New Roman"/>
          <w:sz w:val="24"/>
          <w:szCs w:val="24"/>
        </w:rPr>
        <w:t>: 11</w:t>
      </w:r>
      <w:bookmarkStart w:id="0" w:name="_GoBack"/>
      <w:bookmarkEnd w:id="0"/>
      <w:r w:rsidR="002A0BD7">
        <w:rPr>
          <w:rFonts w:ascii="Times New Roman" w:hAnsi="Times New Roman" w:cs="Times New Roman"/>
          <w:sz w:val="24"/>
          <w:szCs w:val="24"/>
        </w:rPr>
        <w:t>/2024</w: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7087"/>
      </w:tblGrid>
      <w:tr w:rsidR="0083770F" w:rsidTr="00CE36CC">
        <w:tc>
          <w:tcPr>
            <w:tcW w:w="8788" w:type="dxa"/>
            <w:gridSpan w:val="3"/>
            <w:hideMark/>
          </w:tcPr>
          <w:p w:rsidR="0083770F" w:rsidRDefault="008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POLİS ÖRGÜTÜ (KURULUŞ, GÖREV VE YETKİLERİ) (DEĞİŞİKLİK) </w:t>
            </w:r>
          </w:p>
          <w:p w:rsidR="0083770F" w:rsidRDefault="0083770F" w:rsidP="001F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1F034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83770F" w:rsidTr="00CE36CC">
        <w:tc>
          <w:tcPr>
            <w:tcW w:w="8788" w:type="dxa"/>
            <w:gridSpan w:val="3"/>
          </w:tcPr>
          <w:p w:rsidR="0083770F" w:rsidRDefault="008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0F" w:rsidTr="00CE36CC">
        <w:tc>
          <w:tcPr>
            <w:tcW w:w="8788" w:type="dxa"/>
            <w:gridSpan w:val="3"/>
          </w:tcPr>
          <w:p w:rsidR="0083770F" w:rsidRDefault="0083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0F" w:rsidTr="00CE36CC">
        <w:tc>
          <w:tcPr>
            <w:tcW w:w="1701" w:type="dxa"/>
            <w:gridSpan w:val="2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74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Cümhuriyeti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Meclisi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770F" w:rsidTr="00CE36CC">
        <w:tc>
          <w:tcPr>
            <w:tcW w:w="1701" w:type="dxa"/>
            <w:gridSpan w:val="2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0F" w:rsidTr="00CE36CC">
        <w:tc>
          <w:tcPr>
            <w:tcW w:w="1701" w:type="dxa"/>
            <w:gridSpan w:val="2"/>
            <w:hideMark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51/1984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27/1985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27/1988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32/1988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6/1990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53/1990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76/1991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56/1995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36/1996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9/1997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21/2001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26/2002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47/2002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13/2003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57/2003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19/2005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50/2005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46/2006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55/2008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70/2009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87/2009     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36/2011 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38/2011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14/2012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1/2013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2/2013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38/2014</w:t>
            </w:r>
          </w:p>
          <w:p w:rsidR="0083770F" w:rsidRDefault="008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68/2017</w:t>
            </w:r>
          </w:p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2/2020</w:t>
            </w:r>
          </w:p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31/2022</w:t>
            </w:r>
          </w:p>
        </w:tc>
        <w:tc>
          <w:tcPr>
            <w:tcW w:w="7087" w:type="dxa"/>
            <w:hideMark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Örgütü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Örgütü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70F" w:rsidTr="00CE36CC">
        <w:tc>
          <w:tcPr>
            <w:tcW w:w="1701" w:type="dxa"/>
            <w:gridSpan w:val="2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0F" w:rsidTr="00CE36CC">
        <w:tc>
          <w:tcPr>
            <w:tcW w:w="1701" w:type="dxa"/>
            <w:gridSpan w:val="2"/>
            <w:hideMark/>
          </w:tcPr>
          <w:p w:rsidR="0083770F" w:rsidRDefault="00CE36CC" w:rsidP="0079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="0083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70F"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="0083770F">
              <w:rPr>
                <w:rFonts w:ascii="Times New Roman" w:hAnsi="Times New Roman" w:cs="Times New Roman"/>
                <w:sz w:val="24"/>
                <w:szCs w:val="24"/>
              </w:rPr>
              <w:t xml:space="preserve"> 1’inci </w:t>
            </w:r>
            <w:proofErr w:type="spellStart"/>
            <w:r w:rsidR="0083770F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  <w:proofErr w:type="spellEnd"/>
            <w:r w:rsidR="0083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70F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7087" w:type="dxa"/>
            <w:hideMark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CE36C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416">
              <w:rPr>
                <w:rFonts w:ascii="Times New Roman" w:hAnsi="Times New Roman" w:cs="Times New Roman"/>
                <w:sz w:val="24"/>
                <w:szCs w:val="24"/>
              </w:rPr>
              <w:t>31/20</w:t>
            </w:r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="00CE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6CC">
              <w:rPr>
                <w:rFonts w:ascii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="0079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1’inc</w:t>
            </w:r>
            <w:r w:rsidR="004848A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4848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416">
              <w:rPr>
                <w:rFonts w:ascii="Times New Roman" w:hAnsi="Times New Roman" w:cs="Times New Roman"/>
                <w:sz w:val="24"/>
                <w:szCs w:val="24"/>
              </w:rPr>
              <w:t>addesinin</w:t>
            </w:r>
            <w:proofErr w:type="spellEnd"/>
            <w:r w:rsidR="00797416">
              <w:rPr>
                <w:rFonts w:ascii="Times New Roman" w:hAnsi="Times New Roman" w:cs="Times New Roman"/>
                <w:sz w:val="24"/>
                <w:szCs w:val="24"/>
              </w:rPr>
              <w:t xml:space="preserve"> (4)’</w:t>
            </w:r>
            <w:proofErr w:type="spellStart"/>
            <w:r w:rsidR="00797416">
              <w:rPr>
                <w:rFonts w:ascii="Times New Roman" w:hAnsi="Times New Roman" w:cs="Times New Roman"/>
                <w:sz w:val="24"/>
                <w:szCs w:val="24"/>
              </w:rPr>
              <w:t>üncü</w:t>
            </w:r>
            <w:proofErr w:type="spellEnd"/>
            <w:r w:rsidR="0079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416">
              <w:rPr>
                <w:rFonts w:ascii="Times New Roman" w:hAnsi="Times New Roman" w:cs="Times New Roman"/>
                <w:sz w:val="24"/>
                <w:szCs w:val="24"/>
              </w:rPr>
              <w:t>fıkrası</w:t>
            </w:r>
            <w:proofErr w:type="spellEnd"/>
            <w:r w:rsidR="0079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416">
              <w:rPr>
                <w:rFonts w:ascii="Times New Roman" w:hAnsi="Times New Roman" w:cs="Times New Roman"/>
                <w:sz w:val="24"/>
                <w:szCs w:val="24"/>
              </w:rPr>
              <w:t>kaldırılmak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suretiyle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değiştirilir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70F" w:rsidTr="00CE36CC">
        <w:tc>
          <w:tcPr>
            <w:tcW w:w="1701" w:type="dxa"/>
            <w:gridSpan w:val="2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3770F" w:rsidRDefault="00837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D7" w:rsidTr="009C7049">
        <w:tc>
          <w:tcPr>
            <w:tcW w:w="1417" w:type="dxa"/>
            <w:hideMark/>
          </w:tcPr>
          <w:p w:rsidR="002A0BD7" w:rsidRDefault="002A0BD7" w:rsidP="009C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D7" w:rsidRDefault="002A0BD7" w:rsidP="009C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7371" w:type="dxa"/>
            <w:gridSpan w:val="2"/>
            <w:hideMark/>
          </w:tcPr>
          <w:p w:rsidR="002A0BD7" w:rsidRDefault="002A0BD7" w:rsidP="009C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6309" w:rsidRDefault="002A0BD7">
      <w:r>
        <w:t xml:space="preserve"> </w:t>
      </w:r>
    </w:p>
    <w:sectPr w:rsidR="00CA6309" w:rsidSect="00740955">
      <w:footerReference w:type="default" r:id="rId7"/>
      <w:foot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92" w:rsidRDefault="005A7092" w:rsidP="00740955">
      <w:pPr>
        <w:spacing w:after="0" w:line="240" w:lineRule="auto"/>
      </w:pPr>
      <w:r>
        <w:separator/>
      </w:r>
    </w:p>
  </w:endnote>
  <w:endnote w:type="continuationSeparator" w:id="0">
    <w:p w:rsidR="005A7092" w:rsidRDefault="005A7092" w:rsidP="007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29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955" w:rsidRDefault="00740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955" w:rsidRDefault="00740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55" w:rsidRDefault="00740955">
    <w:pPr>
      <w:pStyle w:val="Footer"/>
      <w:jc w:val="center"/>
    </w:pPr>
  </w:p>
  <w:p w:rsidR="00740955" w:rsidRDefault="00740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92" w:rsidRDefault="005A7092" w:rsidP="00740955">
      <w:pPr>
        <w:spacing w:after="0" w:line="240" w:lineRule="auto"/>
      </w:pPr>
      <w:r>
        <w:separator/>
      </w:r>
    </w:p>
  </w:footnote>
  <w:footnote w:type="continuationSeparator" w:id="0">
    <w:p w:rsidR="005A7092" w:rsidRDefault="005A7092" w:rsidP="0074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0F"/>
    <w:rsid w:val="000523C9"/>
    <w:rsid w:val="001F0348"/>
    <w:rsid w:val="002A0BD7"/>
    <w:rsid w:val="004848A9"/>
    <w:rsid w:val="005A7092"/>
    <w:rsid w:val="00740955"/>
    <w:rsid w:val="00797416"/>
    <w:rsid w:val="0083770F"/>
    <w:rsid w:val="00841D9C"/>
    <w:rsid w:val="00CA6309"/>
    <w:rsid w:val="00C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55"/>
  </w:style>
  <w:style w:type="paragraph" w:styleId="Footer">
    <w:name w:val="footer"/>
    <w:basedOn w:val="Normal"/>
    <w:link w:val="FooterChar"/>
    <w:uiPriority w:val="99"/>
    <w:unhideWhenUsed/>
    <w:rsid w:val="0074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55"/>
  </w:style>
  <w:style w:type="paragraph" w:styleId="Footer">
    <w:name w:val="footer"/>
    <w:basedOn w:val="Normal"/>
    <w:link w:val="FooterChar"/>
    <w:uiPriority w:val="99"/>
    <w:unhideWhenUsed/>
    <w:rsid w:val="007409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Temizel</dc:creator>
  <cp:lastModifiedBy>Tahir Temizel</cp:lastModifiedBy>
  <cp:revision>3</cp:revision>
  <dcterms:created xsi:type="dcterms:W3CDTF">2024-03-12T07:44:00Z</dcterms:created>
  <dcterms:modified xsi:type="dcterms:W3CDTF">2024-03-12T07:49:00Z</dcterms:modified>
</cp:coreProperties>
</file>