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A1D" w:rsidRDefault="00B67A1D" w:rsidP="006B418C">
      <w:pPr>
        <w:spacing w:after="0" w:line="240" w:lineRule="auto"/>
        <w:rPr>
          <w:rFonts w:ascii="Times New Roman" w:eastAsia="Times New Roman" w:hAnsi="Times New Roman"/>
          <w:sz w:val="24"/>
          <w:szCs w:val="24"/>
          <w:lang w:eastAsia="tr-TR"/>
        </w:rPr>
      </w:pPr>
    </w:p>
    <w:p w:rsidR="00B67A1D" w:rsidRDefault="00B67A1D" w:rsidP="00C21B93">
      <w:pPr>
        <w:spacing w:after="0" w:line="240" w:lineRule="auto"/>
        <w:jc w:val="center"/>
        <w:rPr>
          <w:rFonts w:ascii="Times New Roman" w:eastAsia="Times New Roman" w:hAnsi="Times New Roman"/>
          <w:sz w:val="24"/>
          <w:szCs w:val="24"/>
          <w:lang w:eastAsia="tr-TR"/>
        </w:rPr>
      </w:pPr>
    </w:p>
    <w:p w:rsidR="00B67A1D" w:rsidRDefault="00C21B93" w:rsidP="00C21B93">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KIBRIS VAKIFLAR İDARESİ KİRACILARININ BİRİKMİŞ KİRA VE GECİKME ZAMMI BORÇLARININ TAHSİLİ İLE İLGİLİ KURALLARIN </w:t>
      </w:r>
    </w:p>
    <w:p w:rsidR="00C21B93" w:rsidRDefault="00C21B93" w:rsidP="00C21B93">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DÜZENLENMESİ (GEÇİCİ KURALLAR) YASASI </w:t>
      </w:r>
    </w:p>
    <w:p w:rsidR="00C21B93" w:rsidRDefault="00C21B93" w:rsidP="00C21B93">
      <w:pPr>
        <w:spacing w:after="0" w:line="240" w:lineRule="auto"/>
        <w:jc w:val="center"/>
        <w:rPr>
          <w:rFonts w:ascii="Times New Roman" w:eastAsia="Times New Roman" w:hAnsi="Times New Roman"/>
          <w:sz w:val="24"/>
          <w:szCs w:val="24"/>
          <w:lang w:eastAsia="tr-TR"/>
        </w:rPr>
      </w:pPr>
    </w:p>
    <w:p w:rsidR="00B67A1D" w:rsidRDefault="00B67A1D" w:rsidP="00C21B93">
      <w:pPr>
        <w:spacing w:after="0" w:line="240" w:lineRule="auto"/>
        <w:jc w:val="center"/>
        <w:rPr>
          <w:rFonts w:ascii="Times New Roman" w:eastAsia="Times New Roman" w:hAnsi="Times New Roman"/>
          <w:sz w:val="24"/>
          <w:szCs w:val="24"/>
          <w:lang w:eastAsia="tr-TR"/>
        </w:rPr>
      </w:pPr>
    </w:p>
    <w:p w:rsidR="00B67A1D" w:rsidRDefault="00B67A1D" w:rsidP="00C21B93">
      <w:pPr>
        <w:spacing w:after="0" w:line="240" w:lineRule="auto"/>
        <w:jc w:val="center"/>
        <w:rPr>
          <w:rFonts w:ascii="Times New Roman" w:eastAsia="Times New Roman" w:hAnsi="Times New Roman"/>
          <w:sz w:val="24"/>
          <w:szCs w:val="24"/>
          <w:lang w:eastAsia="tr-TR"/>
        </w:rPr>
      </w:pPr>
    </w:p>
    <w:p w:rsidR="00C21B93" w:rsidRDefault="00C21B93" w:rsidP="00C21B93">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İÇDÜZENİ</w:t>
      </w:r>
    </w:p>
    <w:p w:rsidR="00B67A1D" w:rsidRDefault="00B67A1D" w:rsidP="006B418C">
      <w:pPr>
        <w:spacing w:after="0" w:line="240" w:lineRule="auto"/>
        <w:rPr>
          <w:rFonts w:ascii="Times New Roman" w:eastAsia="Times New Roman" w:hAnsi="Times New Roman"/>
          <w:sz w:val="24"/>
          <w:szCs w:val="24"/>
          <w:lang w:eastAsia="tr-TR"/>
        </w:rPr>
      </w:pPr>
    </w:p>
    <w:p w:rsidR="00C21B93" w:rsidRDefault="00C21B93" w:rsidP="00C21B93">
      <w:pPr>
        <w:spacing w:after="0" w:line="240" w:lineRule="auto"/>
        <w:rPr>
          <w:rFonts w:ascii="Times New Roman" w:eastAsia="Times New Roman" w:hAnsi="Times New Roman"/>
          <w:sz w:val="24"/>
          <w:szCs w:val="24"/>
          <w:lang w:eastAsia="tr-TR"/>
        </w:rPr>
      </w:pPr>
    </w:p>
    <w:tbl>
      <w:tblPr>
        <w:tblW w:w="9465" w:type="dxa"/>
        <w:tblLayout w:type="fixed"/>
        <w:tblLook w:val="04A0" w:firstRow="1" w:lastRow="0" w:firstColumn="1" w:lastColumn="0" w:noHBand="0" w:noVBand="1"/>
      </w:tblPr>
      <w:tblGrid>
        <w:gridCol w:w="1951"/>
        <w:gridCol w:w="7514"/>
      </w:tblGrid>
      <w:tr w:rsidR="00C21B93" w:rsidTr="00C21B93">
        <w:tc>
          <w:tcPr>
            <w:tcW w:w="1951" w:type="dxa"/>
            <w:hideMark/>
          </w:tcPr>
          <w:p w:rsidR="00C21B93" w:rsidRDefault="00C21B93">
            <w:pPr>
              <w:spacing w:after="0" w:line="240" w:lineRule="auto"/>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Madde  1</w:t>
            </w:r>
            <w:proofErr w:type="gramEnd"/>
            <w:r>
              <w:rPr>
                <w:rFonts w:ascii="Times New Roman" w:eastAsia="Times New Roman" w:hAnsi="Times New Roman"/>
                <w:sz w:val="24"/>
                <w:szCs w:val="24"/>
                <w:lang w:eastAsia="tr-TR"/>
              </w:rPr>
              <w:t>.</w:t>
            </w:r>
          </w:p>
        </w:tc>
        <w:tc>
          <w:tcPr>
            <w:tcW w:w="7513" w:type="dxa"/>
          </w:tcPr>
          <w:p w:rsidR="00C21B93" w:rsidRDefault="00C21B93">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Kısa İsim </w:t>
            </w:r>
          </w:p>
          <w:p w:rsidR="00C21B93" w:rsidRDefault="00C21B93">
            <w:pPr>
              <w:spacing w:after="0" w:line="240" w:lineRule="auto"/>
              <w:rPr>
                <w:rFonts w:ascii="Times New Roman" w:eastAsia="Times New Roman" w:hAnsi="Times New Roman"/>
                <w:sz w:val="24"/>
                <w:szCs w:val="24"/>
                <w:lang w:eastAsia="tr-TR"/>
              </w:rPr>
            </w:pPr>
          </w:p>
          <w:p w:rsidR="00B67A1D" w:rsidRDefault="00B67A1D">
            <w:pPr>
              <w:spacing w:after="0" w:line="240" w:lineRule="auto"/>
              <w:rPr>
                <w:rFonts w:ascii="Times New Roman" w:eastAsia="Times New Roman" w:hAnsi="Times New Roman"/>
                <w:sz w:val="24"/>
                <w:szCs w:val="24"/>
                <w:lang w:eastAsia="tr-TR"/>
              </w:rPr>
            </w:pPr>
          </w:p>
        </w:tc>
      </w:tr>
      <w:tr w:rsidR="00C21B93" w:rsidTr="00C21B93">
        <w:tc>
          <w:tcPr>
            <w:tcW w:w="9464" w:type="dxa"/>
            <w:gridSpan w:val="2"/>
          </w:tcPr>
          <w:p w:rsidR="00C21B93" w:rsidRDefault="00C21B93">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BİRİNCİ KISIM</w:t>
            </w:r>
          </w:p>
          <w:p w:rsidR="00C21B93" w:rsidRDefault="00C21B93">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Genel Kurallar</w:t>
            </w:r>
          </w:p>
          <w:p w:rsidR="00C21B93" w:rsidRDefault="00C21B93">
            <w:pPr>
              <w:spacing w:after="0" w:line="240" w:lineRule="auto"/>
              <w:jc w:val="center"/>
              <w:rPr>
                <w:rFonts w:ascii="Times New Roman" w:eastAsia="Times New Roman" w:hAnsi="Times New Roman"/>
                <w:sz w:val="24"/>
                <w:szCs w:val="24"/>
                <w:lang w:eastAsia="tr-TR"/>
              </w:rPr>
            </w:pPr>
          </w:p>
        </w:tc>
      </w:tr>
      <w:tr w:rsidR="00C21B93" w:rsidTr="00C21B93">
        <w:tc>
          <w:tcPr>
            <w:tcW w:w="1951" w:type="dxa"/>
            <w:hideMark/>
          </w:tcPr>
          <w:p w:rsidR="00C21B93" w:rsidRDefault="00C21B93">
            <w:pPr>
              <w:spacing w:after="0" w:line="240" w:lineRule="auto"/>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Madde  2</w:t>
            </w:r>
            <w:proofErr w:type="gramEnd"/>
            <w:r>
              <w:rPr>
                <w:rFonts w:ascii="Times New Roman" w:eastAsia="Times New Roman" w:hAnsi="Times New Roman"/>
                <w:sz w:val="24"/>
                <w:szCs w:val="24"/>
                <w:lang w:eastAsia="tr-TR"/>
              </w:rPr>
              <w:t>.</w:t>
            </w:r>
          </w:p>
        </w:tc>
        <w:tc>
          <w:tcPr>
            <w:tcW w:w="7513" w:type="dxa"/>
            <w:hideMark/>
          </w:tcPr>
          <w:p w:rsidR="00C21B93" w:rsidRDefault="00C21B93">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Tefsir</w:t>
            </w:r>
          </w:p>
        </w:tc>
      </w:tr>
      <w:tr w:rsidR="00C21B93" w:rsidTr="00C21B93">
        <w:tc>
          <w:tcPr>
            <w:tcW w:w="1951" w:type="dxa"/>
            <w:hideMark/>
          </w:tcPr>
          <w:p w:rsidR="00C21B93" w:rsidRDefault="00C21B93">
            <w:pPr>
              <w:spacing w:after="0" w:line="240" w:lineRule="auto"/>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Madde  3</w:t>
            </w:r>
            <w:proofErr w:type="gramEnd"/>
            <w:r>
              <w:rPr>
                <w:rFonts w:ascii="Times New Roman" w:eastAsia="Times New Roman" w:hAnsi="Times New Roman"/>
                <w:sz w:val="24"/>
                <w:szCs w:val="24"/>
                <w:lang w:eastAsia="tr-TR"/>
              </w:rPr>
              <w:t>.</w:t>
            </w:r>
          </w:p>
        </w:tc>
        <w:tc>
          <w:tcPr>
            <w:tcW w:w="7513" w:type="dxa"/>
            <w:hideMark/>
          </w:tcPr>
          <w:p w:rsidR="00C21B93" w:rsidRDefault="00C21B93">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Amaç</w:t>
            </w:r>
          </w:p>
        </w:tc>
      </w:tr>
      <w:tr w:rsidR="00C21B93" w:rsidTr="00B67A1D">
        <w:trPr>
          <w:trHeight w:val="167"/>
        </w:trPr>
        <w:tc>
          <w:tcPr>
            <w:tcW w:w="1951" w:type="dxa"/>
            <w:hideMark/>
          </w:tcPr>
          <w:p w:rsidR="00C21B93" w:rsidRDefault="00C21B93">
            <w:pPr>
              <w:spacing w:after="0" w:line="240" w:lineRule="auto"/>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Madde  4</w:t>
            </w:r>
            <w:proofErr w:type="gramEnd"/>
            <w:r>
              <w:rPr>
                <w:rFonts w:ascii="Times New Roman" w:eastAsia="Times New Roman" w:hAnsi="Times New Roman"/>
                <w:sz w:val="24"/>
                <w:szCs w:val="24"/>
                <w:lang w:eastAsia="tr-TR"/>
              </w:rPr>
              <w:t>.</w:t>
            </w:r>
          </w:p>
        </w:tc>
        <w:tc>
          <w:tcPr>
            <w:tcW w:w="7513" w:type="dxa"/>
            <w:hideMark/>
          </w:tcPr>
          <w:p w:rsidR="00C21B93" w:rsidRDefault="00C21B93">
            <w:pPr>
              <w:spacing w:after="120" w:line="240" w:lineRule="auto"/>
              <w:rPr>
                <w:rFonts w:ascii="Times New Roman" w:hAnsi="Times New Roman"/>
                <w:sz w:val="24"/>
                <w:szCs w:val="24"/>
              </w:rPr>
            </w:pPr>
            <w:r>
              <w:rPr>
                <w:rFonts w:ascii="Times New Roman" w:hAnsi="Times New Roman"/>
                <w:sz w:val="24"/>
                <w:szCs w:val="24"/>
              </w:rPr>
              <w:t>Kapsam</w:t>
            </w:r>
          </w:p>
        </w:tc>
      </w:tr>
      <w:tr w:rsidR="00C21B93" w:rsidTr="00C21B93">
        <w:tc>
          <w:tcPr>
            <w:tcW w:w="1951" w:type="dxa"/>
          </w:tcPr>
          <w:p w:rsidR="00C21B93" w:rsidRDefault="00C21B93">
            <w:pPr>
              <w:spacing w:after="0" w:line="240" w:lineRule="auto"/>
              <w:rPr>
                <w:rFonts w:ascii="Times New Roman" w:eastAsia="Times New Roman" w:hAnsi="Times New Roman"/>
                <w:sz w:val="24"/>
                <w:szCs w:val="24"/>
                <w:lang w:eastAsia="tr-TR"/>
              </w:rPr>
            </w:pPr>
          </w:p>
        </w:tc>
        <w:tc>
          <w:tcPr>
            <w:tcW w:w="7513" w:type="dxa"/>
          </w:tcPr>
          <w:p w:rsidR="00B67A1D" w:rsidRDefault="00B67A1D">
            <w:pPr>
              <w:spacing w:after="120" w:line="240" w:lineRule="auto"/>
              <w:rPr>
                <w:rFonts w:ascii="Times New Roman" w:hAnsi="Times New Roman"/>
                <w:sz w:val="24"/>
                <w:szCs w:val="24"/>
              </w:rPr>
            </w:pPr>
          </w:p>
          <w:p w:rsidR="00B67A1D" w:rsidRDefault="00B67A1D">
            <w:pPr>
              <w:spacing w:after="120" w:line="240" w:lineRule="auto"/>
              <w:rPr>
                <w:rFonts w:ascii="Times New Roman" w:hAnsi="Times New Roman"/>
                <w:sz w:val="24"/>
                <w:szCs w:val="24"/>
              </w:rPr>
            </w:pPr>
          </w:p>
        </w:tc>
      </w:tr>
      <w:tr w:rsidR="00C21B93" w:rsidTr="00C21B93">
        <w:tc>
          <w:tcPr>
            <w:tcW w:w="9464" w:type="dxa"/>
            <w:gridSpan w:val="2"/>
            <w:hideMark/>
          </w:tcPr>
          <w:p w:rsidR="00C21B93" w:rsidRDefault="00C21B93">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İKİNCİ KISIM</w:t>
            </w:r>
          </w:p>
          <w:p w:rsidR="00C21B93" w:rsidRDefault="00C21B93">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Birikmiş Kira ve Gecikme Zammı Borçlarının Tahsili ve Son Kurallar</w:t>
            </w:r>
          </w:p>
        </w:tc>
      </w:tr>
      <w:tr w:rsidR="00C21B93" w:rsidTr="00C21B93">
        <w:tc>
          <w:tcPr>
            <w:tcW w:w="9464" w:type="dxa"/>
            <w:gridSpan w:val="2"/>
          </w:tcPr>
          <w:p w:rsidR="00C21B93" w:rsidRDefault="00C21B93">
            <w:pPr>
              <w:spacing w:after="0" w:line="240" w:lineRule="auto"/>
              <w:jc w:val="center"/>
              <w:rPr>
                <w:rFonts w:ascii="Times New Roman" w:eastAsia="Times New Roman" w:hAnsi="Times New Roman"/>
                <w:sz w:val="24"/>
                <w:szCs w:val="24"/>
                <w:lang w:eastAsia="tr-TR"/>
              </w:rPr>
            </w:pPr>
          </w:p>
        </w:tc>
      </w:tr>
      <w:tr w:rsidR="00C21B93" w:rsidTr="00C21B93">
        <w:tc>
          <w:tcPr>
            <w:tcW w:w="1951" w:type="dxa"/>
            <w:hideMark/>
          </w:tcPr>
          <w:p w:rsidR="00C21B93" w:rsidRDefault="00C21B93">
            <w:pPr>
              <w:spacing w:after="0" w:line="240" w:lineRule="auto"/>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Madde  5</w:t>
            </w:r>
            <w:proofErr w:type="gramEnd"/>
            <w:r>
              <w:rPr>
                <w:rFonts w:ascii="Times New Roman" w:eastAsia="Times New Roman" w:hAnsi="Times New Roman"/>
                <w:sz w:val="24"/>
                <w:szCs w:val="24"/>
                <w:lang w:eastAsia="tr-TR"/>
              </w:rPr>
              <w:t>.</w:t>
            </w:r>
          </w:p>
        </w:tc>
        <w:tc>
          <w:tcPr>
            <w:tcW w:w="7513" w:type="dxa"/>
            <w:hideMark/>
          </w:tcPr>
          <w:p w:rsidR="00C21B93" w:rsidRDefault="00C21B93">
            <w:pPr>
              <w:spacing w:after="0" w:line="240" w:lineRule="auto"/>
              <w:jc w:val="both"/>
              <w:rPr>
                <w:rFonts w:ascii="Times New Roman" w:eastAsia="Times New Roman" w:hAnsi="Times New Roman"/>
                <w:sz w:val="24"/>
                <w:szCs w:val="24"/>
                <w:lang w:eastAsia="tr-TR"/>
              </w:rPr>
            </w:pPr>
            <w:r w:rsidRPr="00C21B93">
              <w:rPr>
                <w:rFonts w:ascii="Times New Roman" w:eastAsia="Times New Roman" w:hAnsi="Times New Roman"/>
                <w:sz w:val="24"/>
              </w:rPr>
              <w:t>Birikmiş Kira ve Gecikme Zammı Borcunun Tahsili ile İlgili Kurallar</w:t>
            </w:r>
          </w:p>
        </w:tc>
      </w:tr>
      <w:tr w:rsidR="00C21B93" w:rsidTr="00C21B93">
        <w:tc>
          <w:tcPr>
            <w:tcW w:w="1951" w:type="dxa"/>
            <w:hideMark/>
          </w:tcPr>
          <w:p w:rsidR="00C21B93" w:rsidRDefault="00C21B93">
            <w:pPr>
              <w:spacing w:after="0" w:line="240" w:lineRule="auto"/>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Madde  6</w:t>
            </w:r>
            <w:proofErr w:type="gramEnd"/>
            <w:r>
              <w:rPr>
                <w:rFonts w:ascii="Times New Roman" w:eastAsia="Times New Roman" w:hAnsi="Times New Roman"/>
                <w:sz w:val="24"/>
                <w:szCs w:val="24"/>
                <w:lang w:eastAsia="tr-TR"/>
              </w:rPr>
              <w:t>.</w:t>
            </w:r>
          </w:p>
        </w:tc>
        <w:tc>
          <w:tcPr>
            <w:tcW w:w="7513" w:type="dxa"/>
            <w:hideMark/>
          </w:tcPr>
          <w:p w:rsidR="00C21B93" w:rsidRDefault="00C21B93">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Yürütme Yetkisi</w:t>
            </w:r>
          </w:p>
        </w:tc>
      </w:tr>
      <w:tr w:rsidR="00C21B93" w:rsidTr="00C21B93">
        <w:tc>
          <w:tcPr>
            <w:tcW w:w="1951" w:type="dxa"/>
          </w:tcPr>
          <w:p w:rsidR="00C21B93" w:rsidRDefault="00C21B93">
            <w:pPr>
              <w:spacing w:after="0" w:line="240" w:lineRule="auto"/>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 xml:space="preserve">Madde </w:t>
            </w:r>
            <w:r w:rsidR="006B418C">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7</w:t>
            </w:r>
            <w:proofErr w:type="gramEnd"/>
            <w:r w:rsidR="006B418C">
              <w:rPr>
                <w:rFonts w:ascii="Times New Roman" w:eastAsia="Times New Roman" w:hAnsi="Times New Roman"/>
                <w:sz w:val="24"/>
                <w:szCs w:val="24"/>
                <w:lang w:eastAsia="tr-TR"/>
              </w:rPr>
              <w:t>.</w:t>
            </w:r>
          </w:p>
        </w:tc>
        <w:tc>
          <w:tcPr>
            <w:tcW w:w="7513" w:type="dxa"/>
          </w:tcPr>
          <w:p w:rsidR="00C21B93" w:rsidRDefault="00C21B93">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Yürürlüğe Giriş</w:t>
            </w:r>
          </w:p>
        </w:tc>
      </w:tr>
    </w:tbl>
    <w:p w:rsidR="00466A63" w:rsidRDefault="00466A63"/>
    <w:p w:rsidR="00466A63" w:rsidRDefault="00466A63">
      <w:r>
        <w:br w:type="page"/>
      </w:r>
    </w:p>
    <w:p w:rsidR="00466A63" w:rsidRPr="00466A63" w:rsidRDefault="00466A63" w:rsidP="00466A63">
      <w:pPr>
        <w:jc w:val="both"/>
        <w:rPr>
          <w:rFonts w:ascii="Times New Roman" w:eastAsia="Times New Roman" w:hAnsi="Times New Roman"/>
          <w:snapToGrid w:val="0"/>
          <w:sz w:val="24"/>
          <w:szCs w:val="24"/>
          <w:lang w:eastAsia="tr-TR"/>
        </w:rPr>
      </w:pPr>
      <w:proofErr w:type="gramStart"/>
      <w:r w:rsidRPr="00466A63">
        <w:rPr>
          <w:rFonts w:ascii="Times New Roman" w:hAnsi="Times New Roman"/>
          <w:sz w:val="24"/>
          <w:szCs w:val="24"/>
          <w:lang w:eastAsia="tr-TR"/>
        </w:rPr>
        <w:lastRenderedPageBreak/>
        <w:t xml:space="preserve">Kuzey Kıbrıs Türk Cumhuriyeti Cumhuriyet Meclisi’nin </w:t>
      </w:r>
      <w:r>
        <w:rPr>
          <w:rFonts w:ascii="Times New Roman" w:hAnsi="Times New Roman"/>
          <w:sz w:val="24"/>
          <w:szCs w:val="24"/>
          <w:lang w:eastAsia="tr-TR"/>
        </w:rPr>
        <w:t>8 Mart</w:t>
      </w:r>
      <w:r w:rsidRPr="00466A63">
        <w:rPr>
          <w:rFonts w:ascii="Times New Roman" w:hAnsi="Times New Roman"/>
          <w:sz w:val="24"/>
          <w:szCs w:val="24"/>
          <w:lang w:eastAsia="tr-TR"/>
        </w:rPr>
        <w:t xml:space="preserve"> 2021 tarihli </w:t>
      </w:r>
      <w:proofErr w:type="spellStart"/>
      <w:r>
        <w:rPr>
          <w:rFonts w:ascii="Times New Roman" w:hAnsi="Times New Roman"/>
          <w:sz w:val="24"/>
          <w:szCs w:val="24"/>
          <w:lang w:eastAsia="tr-TR"/>
        </w:rPr>
        <w:t>Otuzbirinci</w:t>
      </w:r>
      <w:proofErr w:type="spellEnd"/>
      <w:r w:rsidRPr="00466A63">
        <w:rPr>
          <w:rFonts w:ascii="Times New Roman" w:hAnsi="Times New Roman"/>
          <w:sz w:val="24"/>
          <w:szCs w:val="24"/>
          <w:lang w:eastAsia="tr-TR"/>
        </w:rPr>
        <w:t xml:space="preserve"> Birleşiminde Oy</w:t>
      </w:r>
      <w:r>
        <w:rPr>
          <w:rFonts w:ascii="Times New Roman" w:hAnsi="Times New Roman"/>
          <w:sz w:val="24"/>
          <w:szCs w:val="24"/>
          <w:lang w:eastAsia="tr-TR"/>
        </w:rPr>
        <w:t xml:space="preserve">çokluğuyla </w:t>
      </w:r>
      <w:r w:rsidRPr="00466A63">
        <w:rPr>
          <w:rFonts w:ascii="Times New Roman" w:hAnsi="Times New Roman"/>
          <w:sz w:val="24"/>
          <w:szCs w:val="24"/>
          <w:lang w:eastAsia="tr-TR"/>
        </w:rPr>
        <w:t>kabul olunan “</w:t>
      </w:r>
      <w:r w:rsidRPr="00466A63">
        <w:rPr>
          <w:rFonts w:ascii="Times New Roman" w:eastAsia="Times New Roman" w:hAnsi="Times New Roman"/>
          <w:sz w:val="24"/>
        </w:rPr>
        <w:t>Kıbrıs Vakıflar İdaresi Kiracılarının Birikmiş Kira ve Gecikme Zammı Borçlarının Tahsili ile İlgili Kuralların Düzenlenmesi (Geçici Kurallar) Yasası</w:t>
      </w:r>
      <w:r w:rsidRPr="00466A63">
        <w:rPr>
          <w:rFonts w:ascii="Times New Roman" w:eastAsia="Times New Roman" w:hAnsi="Times New Roman"/>
          <w:snapToGrid w:val="0"/>
          <w:sz w:val="24"/>
          <w:szCs w:val="24"/>
          <w:lang w:eastAsia="tr-TR"/>
        </w:rPr>
        <w:t>”</w:t>
      </w:r>
      <w:r w:rsidRPr="00466A63">
        <w:rPr>
          <w:rFonts w:ascii="Times New Roman" w:hAnsi="Times New Roman"/>
          <w:sz w:val="24"/>
          <w:szCs w:val="24"/>
          <w:lang w:eastAsia="tr-TR"/>
        </w:rPr>
        <w:t xml:space="preserve"> Anayasanın 94'üncü maddesinin (1)'inci fıkrası gereğince Kuzey Kıbrıs Türk Cumhuriyeti Cumhurbaşkanı tarafından Resmi </w:t>
      </w:r>
      <w:proofErr w:type="spellStart"/>
      <w:r w:rsidRPr="00466A63">
        <w:rPr>
          <w:rFonts w:ascii="Times New Roman" w:hAnsi="Times New Roman"/>
          <w:sz w:val="24"/>
          <w:szCs w:val="24"/>
          <w:lang w:eastAsia="tr-TR"/>
        </w:rPr>
        <w:t>Gazete'de</w:t>
      </w:r>
      <w:proofErr w:type="spellEnd"/>
      <w:r w:rsidRPr="00466A63">
        <w:rPr>
          <w:rFonts w:ascii="Times New Roman" w:hAnsi="Times New Roman"/>
          <w:sz w:val="24"/>
          <w:szCs w:val="24"/>
          <w:lang w:eastAsia="tr-TR"/>
        </w:rPr>
        <w:t xml:space="preserve"> yayımlanmak suretiyle ilan olunur.</w:t>
      </w:r>
      <w:proofErr w:type="gramEnd"/>
    </w:p>
    <w:p w:rsidR="00466A63" w:rsidRPr="00466A63" w:rsidRDefault="00466A63" w:rsidP="00466A63">
      <w:pPr>
        <w:spacing w:after="0" w:line="240" w:lineRule="auto"/>
        <w:jc w:val="center"/>
        <w:rPr>
          <w:rFonts w:ascii="Times New Roman" w:eastAsia="Times New Roman" w:hAnsi="Times New Roman"/>
          <w:bCs/>
          <w:sz w:val="24"/>
          <w:szCs w:val="24"/>
          <w:lang w:eastAsia="tr-TR"/>
        </w:rPr>
      </w:pPr>
    </w:p>
    <w:p w:rsidR="00466A63" w:rsidRDefault="00466A63" w:rsidP="00466A63">
      <w:pPr>
        <w:spacing w:after="0" w:line="240" w:lineRule="auto"/>
        <w:jc w:val="center"/>
        <w:rPr>
          <w:rFonts w:ascii="Times New Roman" w:eastAsia="Times New Roman" w:hAnsi="Times New Roman"/>
          <w:bCs/>
          <w:sz w:val="24"/>
          <w:szCs w:val="24"/>
          <w:lang w:eastAsia="tr-TR"/>
        </w:rPr>
      </w:pPr>
      <w:r w:rsidRPr="00466A63">
        <w:rPr>
          <w:rFonts w:ascii="Times New Roman" w:eastAsia="Times New Roman" w:hAnsi="Times New Roman"/>
          <w:bCs/>
          <w:sz w:val="24"/>
          <w:szCs w:val="24"/>
          <w:lang w:eastAsia="tr-TR"/>
        </w:rPr>
        <w:t xml:space="preserve">Sayı: </w:t>
      </w:r>
      <w:r>
        <w:rPr>
          <w:rFonts w:ascii="Times New Roman" w:eastAsia="Times New Roman" w:hAnsi="Times New Roman"/>
          <w:bCs/>
          <w:sz w:val="24"/>
          <w:szCs w:val="24"/>
          <w:lang w:eastAsia="tr-TR"/>
        </w:rPr>
        <w:t>5</w:t>
      </w:r>
    </w:p>
    <w:p w:rsidR="00466A63" w:rsidRPr="00466A63" w:rsidRDefault="00466A63" w:rsidP="00466A63">
      <w:pPr>
        <w:spacing w:after="0" w:line="240" w:lineRule="auto"/>
        <w:jc w:val="center"/>
        <w:rPr>
          <w:rFonts w:ascii="Times New Roman" w:eastAsia="Times New Roman" w:hAnsi="Times New Roman"/>
          <w:bCs/>
          <w:sz w:val="24"/>
          <w:szCs w:val="24"/>
          <w:lang w:eastAsia="tr-TR"/>
        </w:rPr>
      </w:pPr>
    </w:p>
    <w:tbl>
      <w:tblPr>
        <w:tblW w:w="9745" w:type="dxa"/>
        <w:tblInd w:w="142" w:type="dxa"/>
        <w:tblLayout w:type="fixed"/>
        <w:tblCellMar>
          <w:left w:w="0" w:type="dxa"/>
          <w:right w:w="0" w:type="dxa"/>
        </w:tblCellMar>
        <w:tblLook w:val="01E0" w:firstRow="1" w:lastRow="1" w:firstColumn="1" w:lastColumn="1" w:noHBand="0" w:noVBand="0"/>
      </w:tblPr>
      <w:tblGrid>
        <w:gridCol w:w="1843"/>
        <w:gridCol w:w="9"/>
        <w:gridCol w:w="7893"/>
      </w:tblGrid>
      <w:tr w:rsidR="00466A63" w:rsidRPr="00466A63" w:rsidTr="00466A63">
        <w:trPr>
          <w:trHeight w:val="1099"/>
        </w:trPr>
        <w:tc>
          <w:tcPr>
            <w:tcW w:w="9745" w:type="dxa"/>
            <w:gridSpan w:val="3"/>
          </w:tcPr>
          <w:p w:rsidR="00466A63" w:rsidRPr="00466A63" w:rsidRDefault="00466A63" w:rsidP="00466A63">
            <w:pPr>
              <w:widowControl w:val="0"/>
              <w:autoSpaceDE w:val="0"/>
              <w:autoSpaceDN w:val="0"/>
              <w:spacing w:after="0" w:line="240" w:lineRule="auto"/>
              <w:ind w:left="221" w:right="175"/>
              <w:jc w:val="center"/>
              <w:rPr>
                <w:rFonts w:ascii="Times New Roman" w:eastAsia="Times New Roman" w:hAnsi="Times New Roman"/>
                <w:sz w:val="24"/>
              </w:rPr>
            </w:pPr>
            <w:r w:rsidRPr="00466A63">
              <w:rPr>
                <w:rFonts w:ascii="Times New Roman" w:eastAsia="Times New Roman" w:hAnsi="Times New Roman"/>
                <w:sz w:val="24"/>
              </w:rPr>
              <w:t xml:space="preserve">KIBRIS VAKIFLAR İDARESİ KİRACILARININ BİRİKMİŞ KİRA VE GECİKME ZAMMI BORÇLARININ TAHSİLİ İLE İLGİLİ KURALLARIN DÜZENLENMESİ </w:t>
            </w:r>
          </w:p>
          <w:p w:rsidR="00466A63" w:rsidRPr="00466A63" w:rsidRDefault="00466A63" w:rsidP="00466A63">
            <w:pPr>
              <w:widowControl w:val="0"/>
              <w:autoSpaceDE w:val="0"/>
              <w:autoSpaceDN w:val="0"/>
              <w:spacing w:after="0" w:line="240" w:lineRule="auto"/>
              <w:ind w:left="221" w:right="175"/>
              <w:jc w:val="center"/>
              <w:rPr>
                <w:rFonts w:ascii="Times New Roman" w:eastAsia="Times New Roman" w:hAnsi="Times New Roman"/>
                <w:sz w:val="24"/>
              </w:rPr>
            </w:pPr>
            <w:r w:rsidRPr="00466A63">
              <w:rPr>
                <w:rFonts w:ascii="Times New Roman" w:eastAsia="Times New Roman" w:hAnsi="Times New Roman"/>
                <w:sz w:val="24"/>
              </w:rPr>
              <w:t>(GEÇİCİ KURALLAR) YASA TASARISI</w:t>
            </w:r>
          </w:p>
        </w:tc>
      </w:tr>
      <w:tr w:rsidR="00466A63" w:rsidRPr="00466A63" w:rsidTr="00466A63">
        <w:trPr>
          <w:trHeight w:val="170"/>
        </w:trPr>
        <w:tc>
          <w:tcPr>
            <w:tcW w:w="1843" w:type="dxa"/>
          </w:tcPr>
          <w:p w:rsidR="00466A63" w:rsidRPr="00466A63" w:rsidRDefault="00466A63" w:rsidP="00466A63">
            <w:pPr>
              <w:widowControl w:val="0"/>
              <w:autoSpaceDE w:val="0"/>
              <w:autoSpaceDN w:val="0"/>
              <w:spacing w:after="0" w:line="240" w:lineRule="auto"/>
              <w:jc w:val="center"/>
              <w:rPr>
                <w:rFonts w:ascii="Times New Roman" w:eastAsia="Times New Roman" w:hAnsi="Times New Roman"/>
                <w:sz w:val="24"/>
              </w:rPr>
            </w:pPr>
          </w:p>
        </w:tc>
        <w:tc>
          <w:tcPr>
            <w:tcW w:w="7902" w:type="dxa"/>
            <w:gridSpan w:val="2"/>
          </w:tcPr>
          <w:p w:rsidR="00466A63" w:rsidRPr="00466A63" w:rsidRDefault="00466A63" w:rsidP="00466A63">
            <w:pPr>
              <w:widowControl w:val="0"/>
              <w:autoSpaceDE w:val="0"/>
              <w:autoSpaceDN w:val="0"/>
              <w:spacing w:after="0" w:line="240" w:lineRule="auto"/>
              <w:jc w:val="both"/>
              <w:rPr>
                <w:rFonts w:ascii="Times New Roman" w:eastAsia="Times New Roman" w:hAnsi="Times New Roman"/>
                <w:sz w:val="24"/>
              </w:rPr>
            </w:pPr>
            <w:r w:rsidRPr="00466A63">
              <w:rPr>
                <w:rFonts w:ascii="Times New Roman" w:eastAsia="Times New Roman" w:hAnsi="Times New Roman"/>
                <w:sz w:val="24"/>
              </w:rPr>
              <w:t xml:space="preserve">    Kuzey Kıbrıs Türk Cumhuriyeti Cumhuriyet Meclisi aşağıdaki Yasayı yapar:</w:t>
            </w:r>
          </w:p>
        </w:tc>
      </w:tr>
      <w:tr w:rsidR="00466A63" w:rsidRPr="00466A63" w:rsidTr="00466A63">
        <w:trPr>
          <w:trHeight w:val="170"/>
        </w:trPr>
        <w:tc>
          <w:tcPr>
            <w:tcW w:w="1843" w:type="dxa"/>
          </w:tcPr>
          <w:p w:rsidR="00466A63" w:rsidRPr="00466A63" w:rsidRDefault="00466A63" w:rsidP="00466A63">
            <w:pPr>
              <w:widowControl w:val="0"/>
              <w:autoSpaceDE w:val="0"/>
              <w:autoSpaceDN w:val="0"/>
              <w:spacing w:after="0" w:line="240" w:lineRule="auto"/>
              <w:jc w:val="center"/>
              <w:rPr>
                <w:rFonts w:ascii="Times New Roman" w:eastAsia="Times New Roman" w:hAnsi="Times New Roman"/>
                <w:sz w:val="24"/>
              </w:rPr>
            </w:pPr>
          </w:p>
        </w:tc>
        <w:tc>
          <w:tcPr>
            <w:tcW w:w="7902" w:type="dxa"/>
            <w:gridSpan w:val="2"/>
          </w:tcPr>
          <w:p w:rsidR="00466A63" w:rsidRPr="00466A63" w:rsidRDefault="00466A63" w:rsidP="00466A63">
            <w:pPr>
              <w:widowControl w:val="0"/>
              <w:autoSpaceDE w:val="0"/>
              <w:autoSpaceDN w:val="0"/>
              <w:spacing w:after="0" w:line="240" w:lineRule="auto"/>
              <w:jc w:val="center"/>
              <w:rPr>
                <w:rFonts w:ascii="Times New Roman" w:eastAsia="Times New Roman" w:hAnsi="Times New Roman"/>
                <w:sz w:val="24"/>
              </w:rPr>
            </w:pPr>
          </w:p>
        </w:tc>
      </w:tr>
      <w:tr w:rsidR="00466A63" w:rsidRPr="00466A63" w:rsidTr="00466A63">
        <w:trPr>
          <w:trHeight w:val="758"/>
        </w:trPr>
        <w:tc>
          <w:tcPr>
            <w:tcW w:w="1852" w:type="dxa"/>
            <w:gridSpan w:val="2"/>
          </w:tcPr>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r w:rsidRPr="00466A63">
              <w:rPr>
                <w:rFonts w:ascii="Times New Roman" w:eastAsia="Times New Roman" w:hAnsi="Times New Roman"/>
                <w:sz w:val="24"/>
              </w:rPr>
              <w:t>Kısa İsim</w:t>
            </w:r>
          </w:p>
        </w:tc>
        <w:tc>
          <w:tcPr>
            <w:tcW w:w="7893" w:type="dxa"/>
          </w:tcPr>
          <w:p w:rsidR="00466A63" w:rsidRPr="00466A63" w:rsidRDefault="00466A63" w:rsidP="00466A63">
            <w:pPr>
              <w:widowControl w:val="0"/>
              <w:autoSpaceDE w:val="0"/>
              <w:autoSpaceDN w:val="0"/>
              <w:spacing w:after="0" w:line="240" w:lineRule="auto"/>
              <w:ind w:right="106"/>
              <w:jc w:val="both"/>
              <w:rPr>
                <w:rFonts w:ascii="Times New Roman" w:eastAsia="Times New Roman" w:hAnsi="Times New Roman"/>
                <w:sz w:val="24"/>
              </w:rPr>
            </w:pPr>
            <w:r w:rsidRPr="00466A63">
              <w:rPr>
                <w:rFonts w:ascii="Times New Roman" w:eastAsia="Times New Roman" w:hAnsi="Times New Roman"/>
                <w:sz w:val="24"/>
              </w:rPr>
              <w:t>1. Bu Yasa, Kıbrıs Vakıflar İdaresi Kiracılarının Birikmiş Kira ve Gecikme Zammı Borçlarının Tahsili ile İlgili Kuralların Düzenlenmesi (Geçici Kurallar) Yasası olarak isimlendirilir.</w:t>
            </w:r>
          </w:p>
        </w:tc>
      </w:tr>
      <w:tr w:rsidR="00466A63" w:rsidRPr="00466A63" w:rsidTr="00466A63">
        <w:trPr>
          <w:trHeight w:val="75"/>
        </w:trPr>
        <w:tc>
          <w:tcPr>
            <w:tcW w:w="1852" w:type="dxa"/>
            <w:gridSpan w:val="2"/>
          </w:tcPr>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p>
        </w:tc>
        <w:tc>
          <w:tcPr>
            <w:tcW w:w="7893" w:type="dxa"/>
          </w:tcPr>
          <w:p w:rsidR="00466A63" w:rsidRPr="00466A63" w:rsidRDefault="00466A63" w:rsidP="00466A63">
            <w:pPr>
              <w:widowControl w:val="0"/>
              <w:autoSpaceDE w:val="0"/>
              <w:autoSpaceDN w:val="0"/>
              <w:spacing w:after="0" w:line="240" w:lineRule="auto"/>
              <w:ind w:right="106"/>
              <w:jc w:val="both"/>
              <w:rPr>
                <w:rFonts w:ascii="Times New Roman" w:eastAsia="Times New Roman" w:hAnsi="Times New Roman"/>
                <w:sz w:val="24"/>
              </w:rPr>
            </w:pPr>
          </w:p>
        </w:tc>
      </w:tr>
      <w:tr w:rsidR="00466A63" w:rsidRPr="00466A63" w:rsidTr="00466A63">
        <w:trPr>
          <w:trHeight w:val="505"/>
        </w:trPr>
        <w:tc>
          <w:tcPr>
            <w:tcW w:w="1852" w:type="dxa"/>
            <w:gridSpan w:val="2"/>
          </w:tcPr>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p>
        </w:tc>
        <w:tc>
          <w:tcPr>
            <w:tcW w:w="7893" w:type="dxa"/>
          </w:tcPr>
          <w:p w:rsidR="00466A63" w:rsidRPr="00466A63" w:rsidRDefault="00466A63" w:rsidP="00466A63">
            <w:pPr>
              <w:widowControl w:val="0"/>
              <w:autoSpaceDE w:val="0"/>
              <w:autoSpaceDN w:val="0"/>
              <w:spacing w:before="1" w:after="0" w:line="240" w:lineRule="auto"/>
              <w:ind w:left="2156"/>
              <w:rPr>
                <w:rFonts w:ascii="Times New Roman" w:eastAsia="Times New Roman" w:hAnsi="Times New Roman"/>
                <w:sz w:val="24"/>
              </w:rPr>
            </w:pPr>
            <w:r w:rsidRPr="00466A63">
              <w:rPr>
                <w:rFonts w:ascii="Times New Roman" w:eastAsia="Times New Roman" w:hAnsi="Times New Roman"/>
                <w:sz w:val="24"/>
              </w:rPr>
              <w:t>BİRİNCİ KISIM</w:t>
            </w:r>
          </w:p>
          <w:p w:rsidR="00466A63" w:rsidRPr="00466A63" w:rsidRDefault="00466A63" w:rsidP="00466A63">
            <w:pPr>
              <w:widowControl w:val="0"/>
              <w:autoSpaceDE w:val="0"/>
              <w:autoSpaceDN w:val="0"/>
              <w:spacing w:after="0" w:line="240" w:lineRule="auto"/>
              <w:ind w:left="2250"/>
              <w:rPr>
                <w:rFonts w:ascii="Times New Roman" w:eastAsia="Times New Roman" w:hAnsi="Times New Roman"/>
                <w:b/>
                <w:sz w:val="24"/>
              </w:rPr>
            </w:pPr>
            <w:r w:rsidRPr="00466A63">
              <w:rPr>
                <w:rFonts w:ascii="Times New Roman" w:eastAsia="Times New Roman" w:hAnsi="Times New Roman"/>
                <w:sz w:val="24"/>
              </w:rPr>
              <w:t>Genel Kurallar</w:t>
            </w:r>
          </w:p>
        </w:tc>
      </w:tr>
      <w:tr w:rsidR="00466A63" w:rsidRPr="00466A63" w:rsidTr="00466A63">
        <w:trPr>
          <w:trHeight w:val="229"/>
        </w:trPr>
        <w:tc>
          <w:tcPr>
            <w:tcW w:w="1852" w:type="dxa"/>
            <w:gridSpan w:val="2"/>
          </w:tcPr>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p>
        </w:tc>
        <w:tc>
          <w:tcPr>
            <w:tcW w:w="7893" w:type="dxa"/>
          </w:tcPr>
          <w:p w:rsidR="00466A63" w:rsidRPr="00466A63" w:rsidRDefault="00466A63" w:rsidP="00466A63">
            <w:pPr>
              <w:widowControl w:val="0"/>
              <w:autoSpaceDE w:val="0"/>
              <w:autoSpaceDN w:val="0"/>
              <w:spacing w:before="1" w:after="0" w:line="240" w:lineRule="auto"/>
              <w:ind w:left="2156"/>
              <w:rPr>
                <w:rFonts w:ascii="Times New Roman" w:eastAsia="Times New Roman" w:hAnsi="Times New Roman"/>
                <w:sz w:val="24"/>
              </w:rPr>
            </w:pPr>
          </w:p>
        </w:tc>
      </w:tr>
      <w:tr w:rsidR="00466A63" w:rsidRPr="00466A63" w:rsidTr="00466A63">
        <w:trPr>
          <w:trHeight w:val="3791"/>
        </w:trPr>
        <w:tc>
          <w:tcPr>
            <w:tcW w:w="1852" w:type="dxa"/>
            <w:gridSpan w:val="2"/>
          </w:tcPr>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r w:rsidRPr="00466A63">
              <w:rPr>
                <w:rFonts w:ascii="Times New Roman" w:eastAsia="Times New Roman" w:hAnsi="Times New Roman"/>
                <w:sz w:val="24"/>
              </w:rPr>
              <w:t xml:space="preserve">   Tefsir </w:t>
            </w:r>
          </w:p>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r w:rsidRPr="00466A63">
              <w:rPr>
                <w:rFonts w:ascii="Times New Roman" w:eastAsia="Times New Roman" w:hAnsi="Times New Roman"/>
                <w:sz w:val="24"/>
              </w:rPr>
              <w:t xml:space="preserve">   73/1991</w:t>
            </w:r>
          </w:p>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r w:rsidRPr="00466A63">
              <w:rPr>
                <w:rFonts w:ascii="Times New Roman" w:eastAsia="Times New Roman" w:hAnsi="Times New Roman"/>
                <w:sz w:val="24"/>
              </w:rPr>
              <w:t xml:space="preserve">      51/1992</w:t>
            </w:r>
          </w:p>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r w:rsidRPr="00466A63">
              <w:rPr>
                <w:rFonts w:ascii="Times New Roman" w:eastAsia="Times New Roman" w:hAnsi="Times New Roman"/>
                <w:sz w:val="24"/>
              </w:rPr>
              <w:t xml:space="preserve">      32/1993</w:t>
            </w:r>
          </w:p>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r w:rsidRPr="00466A63">
              <w:rPr>
                <w:rFonts w:ascii="Times New Roman" w:eastAsia="Times New Roman" w:hAnsi="Times New Roman"/>
                <w:sz w:val="24"/>
              </w:rPr>
              <w:t xml:space="preserve">      27/1998</w:t>
            </w:r>
          </w:p>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r w:rsidRPr="00466A63">
              <w:rPr>
                <w:rFonts w:ascii="Times New Roman" w:eastAsia="Times New Roman" w:hAnsi="Times New Roman"/>
                <w:sz w:val="24"/>
              </w:rPr>
              <w:t xml:space="preserve">      47/1998</w:t>
            </w:r>
          </w:p>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r w:rsidRPr="00466A63">
              <w:rPr>
                <w:rFonts w:ascii="Times New Roman" w:eastAsia="Times New Roman" w:hAnsi="Times New Roman"/>
                <w:sz w:val="24"/>
              </w:rPr>
              <w:t xml:space="preserve">      25/1999</w:t>
            </w:r>
          </w:p>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r w:rsidRPr="00466A63">
              <w:rPr>
                <w:rFonts w:ascii="Times New Roman" w:eastAsia="Times New Roman" w:hAnsi="Times New Roman"/>
                <w:sz w:val="24"/>
              </w:rPr>
              <w:t xml:space="preserve">      48/2000</w:t>
            </w:r>
          </w:p>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r w:rsidRPr="00466A63">
              <w:rPr>
                <w:rFonts w:ascii="Times New Roman" w:eastAsia="Times New Roman" w:hAnsi="Times New Roman"/>
                <w:sz w:val="24"/>
              </w:rPr>
              <w:t xml:space="preserve">      26/2001</w:t>
            </w:r>
          </w:p>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r w:rsidRPr="00466A63">
              <w:rPr>
                <w:rFonts w:ascii="Times New Roman" w:eastAsia="Times New Roman" w:hAnsi="Times New Roman"/>
                <w:sz w:val="24"/>
              </w:rPr>
              <w:t xml:space="preserve">      29/2002</w:t>
            </w:r>
          </w:p>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r w:rsidRPr="00466A63">
              <w:rPr>
                <w:rFonts w:ascii="Times New Roman" w:eastAsia="Times New Roman" w:hAnsi="Times New Roman"/>
                <w:sz w:val="24"/>
              </w:rPr>
              <w:t xml:space="preserve">      30/2003</w:t>
            </w:r>
          </w:p>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r w:rsidRPr="00466A63">
              <w:rPr>
                <w:rFonts w:ascii="Times New Roman" w:eastAsia="Times New Roman" w:hAnsi="Times New Roman"/>
                <w:sz w:val="24"/>
              </w:rPr>
              <w:t xml:space="preserve">      78/2009</w:t>
            </w:r>
          </w:p>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r w:rsidRPr="00466A63">
              <w:rPr>
                <w:rFonts w:ascii="Times New Roman" w:eastAsia="Times New Roman" w:hAnsi="Times New Roman"/>
                <w:sz w:val="24"/>
              </w:rPr>
              <w:t xml:space="preserve">      53/2010</w:t>
            </w:r>
          </w:p>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r w:rsidRPr="00466A63">
              <w:rPr>
                <w:rFonts w:ascii="Times New Roman" w:eastAsia="Times New Roman" w:hAnsi="Times New Roman"/>
                <w:sz w:val="24"/>
              </w:rPr>
              <w:t xml:space="preserve">      19/2017</w:t>
            </w:r>
          </w:p>
        </w:tc>
        <w:tc>
          <w:tcPr>
            <w:tcW w:w="7893" w:type="dxa"/>
          </w:tcPr>
          <w:p w:rsidR="00466A63" w:rsidRPr="00466A63" w:rsidRDefault="00466A63" w:rsidP="00466A63">
            <w:pPr>
              <w:widowControl w:val="0"/>
              <w:autoSpaceDE w:val="0"/>
              <w:autoSpaceDN w:val="0"/>
              <w:spacing w:after="0" w:line="240" w:lineRule="auto"/>
              <w:jc w:val="both"/>
              <w:rPr>
                <w:rFonts w:ascii="Times New Roman" w:eastAsia="Times New Roman" w:hAnsi="Times New Roman"/>
                <w:sz w:val="24"/>
              </w:rPr>
            </w:pPr>
            <w:r w:rsidRPr="00466A63">
              <w:rPr>
                <w:rFonts w:ascii="Times New Roman" w:eastAsia="Times New Roman" w:hAnsi="Times New Roman"/>
                <w:sz w:val="24"/>
              </w:rPr>
              <w:t>2. Bu Yasada, metin başka türlü gerektirmedikçe;</w:t>
            </w:r>
          </w:p>
          <w:p w:rsidR="00466A63" w:rsidRPr="00466A63" w:rsidRDefault="00466A63" w:rsidP="00466A63">
            <w:pPr>
              <w:widowControl w:val="0"/>
              <w:autoSpaceDE w:val="0"/>
              <w:autoSpaceDN w:val="0"/>
              <w:spacing w:after="0" w:line="240" w:lineRule="auto"/>
              <w:ind w:right="108"/>
              <w:jc w:val="both"/>
              <w:rPr>
                <w:rFonts w:ascii="Times New Roman" w:eastAsia="Times New Roman" w:hAnsi="Times New Roman"/>
                <w:sz w:val="24"/>
              </w:rPr>
            </w:pPr>
            <w:r w:rsidRPr="00466A63">
              <w:rPr>
                <w:rFonts w:ascii="Times New Roman" w:eastAsia="Times New Roman" w:hAnsi="Times New Roman"/>
                <w:sz w:val="24"/>
              </w:rPr>
              <w:t xml:space="preserve">“İdare”, Vakıflar Örgütü ve Din İşleri Dairesi (Kuruluş, Görev ve Çalışma Esasları) Yasasının 5’inci maddesi tahtında oluşturulan Vakıflar İdaresini anlatır. İdare, Kıbrıs Vakıflar İdaresi olarak da anılır. </w:t>
            </w:r>
          </w:p>
          <w:p w:rsidR="00466A63" w:rsidRPr="00466A63" w:rsidRDefault="00466A63" w:rsidP="00466A63">
            <w:pPr>
              <w:widowControl w:val="0"/>
              <w:autoSpaceDE w:val="0"/>
              <w:autoSpaceDN w:val="0"/>
              <w:spacing w:after="0" w:line="240" w:lineRule="auto"/>
              <w:ind w:right="108"/>
              <w:jc w:val="both"/>
              <w:rPr>
                <w:rFonts w:ascii="Times New Roman" w:eastAsia="Times New Roman" w:hAnsi="Times New Roman"/>
                <w:sz w:val="24"/>
              </w:rPr>
            </w:pPr>
            <w:r w:rsidRPr="00466A63">
              <w:rPr>
                <w:rFonts w:ascii="Times New Roman" w:eastAsia="Times New Roman" w:hAnsi="Times New Roman"/>
                <w:sz w:val="24"/>
              </w:rPr>
              <w:t>“Kira”, hizmetler karşılığı ödenen herhangi bir ücreti veya bir taşınmaz malın döşenmiş olarak kiralanması halinde veya bir taşınmaz malın kiralanmış ve içindeki mefruşatın kiralayan tarafından kiracıya kiralanmış olduğu hallerde, mefruşatın kullanılması karşılığı kira veya kira bedeli olarak ödenen herhangi bir ücreti de kapsar.</w:t>
            </w:r>
          </w:p>
          <w:p w:rsidR="00466A63" w:rsidRPr="00466A63" w:rsidRDefault="00466A63" w:rsidP="00466A63">
            <w:pPr>
              <w:widowControl w:val="0"/>
              <w:autoSpaceDE w:val="0"/>
              <w:autoSpaceDN w:val="0"/>
              <w:spacing w:after="0" w:line="240" w:lineRule="auto"/>
              <w:ind w:right="108"/>
              <w:jc w:val="both"/>
              <w:rPr>
                <w:rFonts w:ascii="Times New Roman" w:eastAsia="Times New Roman" w:hAnsi="Times New Roman"/>
                <w:sz w:val="24"/>
              </w:rPr>
            </w:pPr>
            <w:r w:rsidRPr="00466A63">
              <w:rPr>
                <w:rFonts w:ascii="Times New Roman" w:eastAsia="Times New Roman" w:hAnsi="Times New Roman"/>
                <w:sz w:val="24"/>
              </w:rPr>
              <w:t>“Kiracı”, var olan bir kira ilişkisi dolayısıyla bir taşınmaz malın kiracısını anlatır.</w:t>
            </w:r>
          </w:p>
          <w:p w:rsidR="00466A63" w:rsidRPr="00466A63" w:rsidRDefault="00466A63" w:rsidP="00466A63">
            <w:pPr>
              <w:widowControl w:val="0"/>
              <w:autoSpaceDE w:val="0"/>
              <w:autoSpaceDN w:val="0"/>
              <w:spacing w:after="0" w:line="240" w:lineRule="auto"/>
              <w:ind w:right="108"/>
              <w:jc w:val="both"/>
              <w:rPr>
                <w:rFonts w:ascii="Times New Roman" w:eastAsia="Times New Roman" w:hAnsi="Times New Roman"/>
                <w:sz w:val="24"/>
              </w:rPr>
            </w:pPr>
            <w:r w:rsidRPr="00466A63">
              <w:rPr>
                <w:rFonts w:ascii="Times New Roman" w:eastAsia="Times New Roman" w:hAnsi="Times New Roman"/>
                <w:sz w:val="24"/>
              </w:rPr>
              <w:t>“Kira İlişkisi”, yazılı bir şekilde kurulan kiralayan-kiracı ilişkisine dayanılarak bir taşınmaz malın kiralanmasını veya tasarrufunu anlatır.</w:t>
            </w:r>
          </w:p>
        </w:tc>
      </w:tr>
      <w:tr w:rsidR="00466A63" w:rsidRPr="00466A63" w:rsidTr="00466A63">
        <w:trPr>
          <w:trHeight w:val="203"/>
        </w:trPr>
        <w:tc>
          <w:tcPr>
            <w:tcW w:w="1852" w:type="dxa"/>
            <w:gridSpan w:val="2"/>
          </w:tcPr>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p>
        </w:tc>
        <w:tc>
          <w:tcPr>
            <w:tcW w:w="7893" w:type="dxa"/>
          </w:tcPr>
          <w:p w:rsidR="00466A63" w:rsidRPr="00466A63" w:rsidRDefault="00466A63" w:rsidP="00466A63">
            <w:pPr>
              <w:widowControl w:val="0"/>
              <w:autoSpaceDE w:val="0"/>
              <w:autoSpaceDN w:val="0"/>
              <w:spacing w:after="0" w:line="240" w:lineRule="auto"/>
              <w:ind w:right="106"/>
              <w:rPr>
                <w:rFonts w:ascii="Times New Roman" w:eastAsia="Times New Roman" w:hAnsi="Times New Roman"/>
                <w:sz w:val="24"/>
              </w:rPr>
            </w:pPr>
          </w:p>
        </w:tc>
      </w:tr>
      <w:tr w:rsidR="00466A63" w:rsidRPr="00466A63" w:rsidTr="00466A63">
        <w:trPr>
          <w:trHeight w:val="916"/>
        </w:trPr>
        <w:tc>
          <w:tcPr>
            <w:tcW w:w="1852" w:type="dxa"/>
            <w:gridSpan w:val="2"/>
          </w:tcPr>
          <w:p w:rsidR="00466A63" w:rsidRPr="00466A63" w:rsidRDefault="00466A63" w:rsidP="00466A63">
            <w:pPr>
              <w:widowControl w:val="0"/>
              <w:autoSpaceDE w:val="0"/>
              <w:autoSpaceDN w:val="0"/>
              <w:spacing w:after="0" w:line="240" w:lineRule="auto"/>
              <w:ind w:left="200"/>
              <w:rPr>
                <w:rFonts w:ascii="Times New Roman" w:eastAsia="Times New Roman" w:hAnsi="Times New Roman"/>
                <w:sz w:val="24"/>
              </w:rPr>
            </w:pPr>
            <w:r w:rsidRPr="00466A63">
              <w:rPr>
                <w:rFonts w:ascii="Times New Roman" w:eastAsia="Times New Roman" w:hAnsi="Times New Roman"/>
                <w:sz w:val="24"/>
              </w:rPr>
              <w:t>Amaç</w:t>
            </w:r>
          </w:p>
        </w:tc>
        <w:tc>
          <w:tcPr>
            <w:tcW w:w="7893" w:type="dxa"/>
          </w:tcPr>
          <w:p w:rsidR="00466A63" w:rsidRPr="00466A63" w:rsidRDefault="00466A63" w:rsidP="00466A63">
            <w:pPr>
              <w:widowControl w:val="0"/>
              <w:autoSpaceDE w:val="0"/>
              <w:autoSpaceDN w:val="0"/>
              <w:spacing w:after="0" w:line="240" w:lineRule="auto"/>
              <w:ind w:right="106"/>
              <w:jc w:val="both"/>
              <w:rPr>
                <w:rFonts w:ascii="Times New Roman" w:eastAsia="Times New Roman" w:hAnsi="Times New Roman"/>
                <w:sz w:val="24"/>
              </w:rPr>
            </w:pPr>
            <w:r w:rsidRPr="00466A63">
              <w:rPr>
                <w:rFonts w:ascii="Times New Roman" w:eastAsia="Times New Roman" w:hAnsi="Times New Roman"/>
                <w:sz w:val="24"/>
              </w:rPr>
              <w:t>3. Bu Yasanın amacı, taraflar arasında imzalanacak bir protokolle, Kıbrıs Vakıflar İdaresi kiracılarının, birikmiş kira ve gecikme zammı borçlarına ilişkin düzenleme yapılarak borçlarını, hazırlanacak ödeme planına uygun olarak ödemeleri ve Kıbrıs Vakıflar İdaresinin kira tahsilatının hızlandırılmasıdır.</w:t>
            </w:r>
          </w:p>
        </w:tc>
      </w:tr>
      <w:tr w:rsidR="00466A63" w:rsidRPr="00466A63" w:rsidTr="00466A63">
        <w:trPr>
          <w:trHeight w:val="238"/>
        </w:trPr>
        <w:tc>
          <w:tcPr>
            <w:tcW w:w="1852" w:type="dxa"/>
            <w:gridSpan w:val="2"/>
          </w:tcPr>
          <w:p w:rsidR="00466A63" w:rsidRPr="00466A63" w:rsidRDefault="00466A63" w:rsidP="00466A63">
            <w:pPr>
              <w:widowControl w:val="0"/>
              <w:autoSpaceDE w:val="0"/>
              <w:autoSpaceDN w:val="0"/>
              <w:spacing w:after="0" w:line="240" w:lineRule="auto"/>
              <w:ind w:left="200"/>
              <w:rPr>
                <w:rFonts w:ascii="Times New Roman" w:eastAsia="Times New Roman" w:hAnsi="Times New Roman"/>
                <w:sz w:val="24"/>
              </w:rPr>
            </w:pPr>
          </w:p>
        </w:tc>
        <w:tc>
          <w:tcPr>
            <w:tcW w:w="7893" w:type="dxa"/>
          </w:tcPr>
          <w:p w:rsidR="00466A63" w:rsidRPr="00466A63" w:rsidRDefault="00466A63" w:rsidP="00466A63">
            <w:pPr>
              <w:widowControl w:val="0"/>
              <w:autoSpaceDE w:val="0"/>
              <w:autoSpaceDN w:val="0"/>
              <w:spacing w:after="0" w:line="240" w:lineRule="auto"/>
              <w:ind w:right="106"/>
              <w:jc w:val="both"/>
              <w:rPr>
                <w:rFonts w:ascii="Times New Roman" w:eastAsia="Times New Roman" w:hAnsi="Times New Roman"/>
                <w:sz w:val="24"/>
              </w:rPr>
            </w:pPr>
          </w:p>
        </w:tc>
      </w:tr>
      <w:tr w:rsidR="00466A63" w:rsidRPr="00466A63" w:rsidTr="00466A63">
        <w:trPr>
          <w:trHeight w:val="538"/>
        </w:trPr>
        <w:tc>
          <w:tcPr>
            <w:tcW w:w="1852" w:type="dxa"/>
            <w:gridSpan w:val="2"/>
          </w:tcPr>
          <w:p w:rsidR="00466A63" w:rsidRPr="00466A63" w:rsidRDefault="00466A63" w:rsidP="00466A63">
            <w:pPr>
              <w:widowControl w:val="0"/>
              <w:autoSpaceDE w:val="0"/>
              <w:autoSpaceDN w:val="0"/>
              <w:spacing w:after="0" w:line="240" w:lineRule="auto"/>
              <w:ind w:left="200"/>
              <w:rPr>
                <w:rFonts w:ascii="Times New Roman" w:eastAsia="Times New Roman" w:hAnsi="Times New Roman"/>
                <w:sz w:val="24"/>
              </w:rPr>
            </w:pPr>
            <w:r w:rsidRPr="00466A63">
              <w:rPr>
                <w:rFonts w:ascii="Times New Roman" w:eastAsia="Times New Roman" w:hAnsi="Times New Roman"/>
                <w:sz w:val="24"/>
              </w:rPr>
              <w:t>Kapsam</w:t>
            </w:r>
          </w:p>
        </w:tc>
        <w:tc>
          <w:tcPr>
            <w:tcW w:w="7893" w:type="dxa"/>
          </w:tcPr>
          <w:p w:rsidR="00466A63" w:rsidRPr="00466A63" w:rsidRDefault="00466A63" w:rsidP="00466A63">
            <w:pPr>
              <w:widowControl w:val="0"/>
              <w:autoSpaceDE w:val="0"/>
              <w:autoSpaceDN w:val="0"/>
              <w:spacing w:after="0" w:line="240" w:lineRule="auto"/>
              <w:ind w:right="106"/>
              <w:jc w:val="both"/>
              <w:rPr>
                <w:rFonts w:ascii="Times New Roman" w:eastAsia="Times New Roman" w:hAnsi="Times New Roman"/>
                <w:sz w:val="24"/>
              </w:rPr>
            </w:pPr>
            <w:r w:rsidRPr="00466A63">
              <w:rPr>
                <w:rFonts w:ascii="Times New Roman" w:eastAsia="Times New Roman" w:hAnsi="Times New Roman"/>
                <w:sz w:val="24"/>
              </w:rPr>
              <w:t>4. Bu Yasa, Kıbrıs Vakıflar İdaresi kiracılarının birikmiş kira ve gecikme zammı borçlarının tahsili ile ilgili düzenlenmeleri kapsar.</w:t>
            </w:r>
          </w:p>
        </w:tc>
      </w:tr>
      <w:tr w:rsidR="00466A63" w:rsidRPr="00466A63" w:rsidTr="00466A63">
        <w:trPr>
          <w:trHeight w:val="121"/>
        </w:trPr>
        <w:tc>
          <w:tcPr>
            <w:tcW w:w="1852" w:type="dxa"/>
            <w:gridSpan w:val="2"/>
          </w:tcPr>
          <w:p w:rsidR="00466A63" w:rsidRPr="00466A63" w:rsidRDefault="00466A63" w:rsidP="00466A63">
            <w:pPr>
              <w:widowControl w:val="0"/>
              <w:autoSpaceDE w:val="0"/>
              <w:autoSpaceDN w:val="0"/>
              <w:spacing w:after="0" w:line="240" w:lineRule="auto"/>
              <w:ind w:left="200"/>
              <w:rPr>
                <w:rFonts w:ascii="Times New Roman" w:eastAsia="Times New Roman" w:hAnsi="Times New Roman"/>
                <w:sz w:val="24"/>
              </w:rPr>
            </w:pPr>
          </w:p>
        </w:tc>
        <w:tc>
          <w:tcPr>
            <w:tcW w:w="7893" w:type="dxa"/>
          </w:tcPr>
          <w:p w:rsidR="00466A63" w:rsidRPr="00466A63" w:rsidRDefault="00466A63" w:rsidP="00466A63">
            <w:pPr>
              <w:widowControl w:val="0"/>
              <w:autoSpaceDE w:val="0"/>
              <w:autoSpaceDN w:val="0"/>
              <w:spacing w:after="0" w:line="240" w:lineRule="auto"/>
              <w:ind w:right="106"/>
              <w:jc w:val="both"/>
              <w:rPr>
                <w:rFonts w:ascii="Times New Roman" w:eastAsia="Times New Roman" w:hAnsi="Times New Roman"/>
                <w:sz w:val="24"/>
              </w:rPr>
            </w:pPr>
          </w:p>
        </w:tc>
      </w:tr>
    </w:tbl>
    <w:p w:rsidR="00466A63" w:rsidRDefault="00466A63">
      <w:r>
        <w:br w:type="page"/>
      </w:r>
    </w:p>
    <w:tbl>
      <w:tblPr>
        <w:tblW w:w="9808" w:type="dxa"/>
        <w:tblInd w:w="115" w:type="dxa"/>
        <w:tblLayout w:type="fixed"/>
        <w:tblCellMar>
          <w:left w:w="0" w:type="dxa"/>
          <w:right w:w="0" w:type="dxa"/>
        </w:tblCellMar>
        <w:tblLook w:val="01E0" w:firstRow="1" w:lastRow="1" w:firstColumn="1" w:lastColumn="1" w:noHBand="0" w:noVBand="0"/>
      </w:tblPr>
      <w:tblGrid>
        <w:gridCol w:w="1870"/>
        <w:gridCol w:w="283"/>
        <w:gridCol w:w="426"/>
        <w:gridCol w:w="567"/>
        <w:gridCol w:w="6662"/>
      </w:tblGrid>
      <w:tr w:rsidR="00466A63" w:rsidRPr="00466A63" w:rsidTr="00814D8D">
        <w:trPr>
          <w:trHeight w:val="551"/>
        </w:trPr>
        <w:tc>
          <w:tcPr>
            <w:tcW w:w="9808" w:type="dxa"/>
            <w:gridSpan w:val="5"/>
          </w:tcPr>
          <w:p w:rsidR="00466A63" w:rsidRPr="00466A63" w:rsidRDefault="00466A63" w:rsidP="00466A63">
            <w:pPr>
              <w:widowControl w:val="0"/>
              <w:autoSpaceDE w:val="0"/>
              <w:autoSpaceDN w:val="0"/>
              <w:spacing w:after="0" w:line="266" w:lineRule="exact"/>
              <w:ind w:left="1443" w:right="1414"/>
              <w:jc w:val="center"/>
              <w:rPr>
                <w:rFonts w:ascii="Times New Roman" w:eastAsia="Times New Roman" w:hAnsi="Times New Roman"/>
                <w:sz w:val="24"/>
              </w:rPr>
            </w:pPr>
            <w:r w:rsidRPr="00466A63">
              <w:rPr>
                <w:rFonts w:ascii="Times New Roman" w:eastAsia="Times New Roman" w:hAnsi="Times New Roman"/>
              </w:rPr>
              <w:lastRenderedPageBreak/>
              <w:br w:type="page"/>
            </w:r>
            <w:r w:rsidRPr="00466A63">
              <w:rPr>
                <w:rFonts w:ascii="Times New Roman" w:eastAsia="Times New Roman" w:hAnsi="Times New Roman"/>
                <w:sz w:val="24"/>
              </w:rPr>
              <w:t>İKİNCİ KISIM</w:t>
            </w:r>
          </w:p>
          <w:p w:rsidR="00466A63" w:rsidRPr="00466A63" w:rsidRDefault="00466A63" w:rsidP="00466A63">
            <w:pPr>
              <w:widowControl w:val="0"/>
              <w:autoSpaceDE w:val="0"/>
              <w:autoSpaceDN w:val="0"/>
              <w:spacing w:after="0" w:line="240" w:lineRule="auto"/>
              <w:ind w:left="1443" w:right="1417"/>
              <w:jc w:val="center"/>
              <w:rPr>
                <w:rFonts w:ascii="Times New Roman" w:eastAsia="Times New Roman" w:hAnsi="Times New Roman"/>
                <w:b/>
                <w:sz w:val="24"/>
              </w:rPr>
            </w:pPr>
            <w:r w:rsidRPr="00466A63">
              <w:rPr>
                <w:rFonts w:ascii="Times New Roman" w:eastAsia="Times New Roman" w:hAnsi="Times New Roman"/>
                <w:sz w:val="24"/>
              </w:rPr>
              <w:t>Birikmiş Kira ve Gecikme Zammı Borçlarının Tahsili ve Son Kurallar</w:t>
            </w:r>
          </w:p>
        </w:tc>
      </w:tr>
      <w:tr w:rsidR="00466A63" w:rsidRPr="00466A63" w:rsidTr="00814D8D">
        <w:trPr>
          <w:trHeight w:val="148"/>
        </w:trPr>
        <w:tc>
          <w:tcPr>
            <w:tcW w:w="9808" w:type="dxa"/>
            <w:gridSpan w:val="5"/>
          </w:tcPr>
          <w:p w:rsidR="00466A63" w:rsidRPr="00466A63" w:rsidRDefault="00466A63" w:rsidP="00466A63">
            <w:pPr>
              <w:widowControl w:val="0"/>
              <w:autoSpaceDE w:val="0"/>
              <w:autoSpaceDN w:val="0"/>
              <w:spacing w:after="0" w:line="266" w:lineRule="exact"/>
              <w:ind w:left="1443" w:right="1414"/>
              <w:jc w:val="center"/>
              <w:rPr>
                <w:rFonts w:ascii="Times New Roman" w:eastAsia="Times New Roman" w:hAnsi="Times New Roman"/>
              </w:rPr>
            </w:pPr>
          </w:p>
        </w:tc>
      </w:tr>
      <w:tr w:rsidR="00466A63" w:rsidRPr="00466A63" w:rsidTr="00814D8D">
        <w:trPr>
          <w:trHeight w:val="1587"/>
        </w:trPr>
        <w:tc>
          <w:tcPr>
            <w:tcW w:w="1870" w:type="dxa"/>
          </w:tcPr>
          <w:p w:rsidR="00466A63" w:rsidRPr="00466A63" w:rsidRDefault="00466A63" w:rsidP="00466A63">
            <w:pPr>
              <w:widowControl w:val="0"/>
              <w:autoSpaceDE w:val="0"/>
              <w:autoSpaceDN w:val="0"/>
              <w:spacing w:after="0" w:line="240" w:lineRule="auto"/>
              <w:ind w:right="132"/>
              <w:jc w:val="both"/>
              <w:rPr>
                <w:rFonts w:ascii="Times New Roman" w:eastAsia="Times New Roman" w:hAnsi="Times New Roman"/>
                <w:sz w:val="24"/>
              </w:rPr>
            </w:pPr>
            <w:r w:rsidRPr="00466A63">
              <w:rPr>
                <w:rFonts w:ascii="Times New Roman" w:eastAsia="Times New Roman" w:hAnsi="Times New Roman"/>
                <w:sz w:val="24"/>
              </w:rPr>
              <w:t>Birikmiş Kira ve Gecikme Zammı Borcunun Tahsili ile İlgili Kurallar</w:t>
            </w:r>
          </w:p>
        </w:tc>
        <w:tc>
          <w:tcPr>
            <w:tcW w:w="283" w:type="dxa"/>
          </w:tcPr>
          <w:p w:rsidR="00466A63" w:rsidRPr="00466A63" w:rsidRDefault="00466A63" w:rsidP="00466A63">
            <w:pPr>
              <w:widowControl w:val="0"/>
              <w:autoSpaceDE w:val="0"/>
              <w:autoSpaceDN w:val="0"/>
              <w:spacing w:after="0" w:line="240" w:lineRule="auto"/>
              <w:ind w:left="129" w:hanging="119"/>
              <w:rPr>
                <w:rFonts w:ascii="Times New Roman" w:eastAsia="Times New Roman" w:hAnsi="Times New Roman"/>
                <w:sz w:val="24"/>
              </w:rPr>
            </w:pPr>
            <w:r w:rsidRPr="00466A63">
              <w:rPr>
                <w:rFonts w:ascii="Times New Roman" w:eastAsia="Times New Roman" w:hAnsi="Times New Roman"/>
                <w:sz w:val="24"/>
              </w:rPr>
              <w:t>5.</w:t>
            </w:r>
          </w:p>
        </w:tc>
        <w:tc>
          <w:tcPr>
            <w:tcW w:w="426" w:type="dxa"/>
          </w:tcPr>
          <w:p w:rsidR="00466A63" w:rsidRPr="00466A63" w:rsidRDefault="00466A63" w:rsidP="00466A63">
            <w:pPr>
              <w:widowControl w:val="0"/>
              <w:autoSpaceDE w:val="0"/>
              <w:autoSpaceDN w:val="0"/>
              <w:spacing w:after="0" w:line="240" w:lineRule="auto"/>
              <w:ind w:left="92" w:right="102" w:hanging="92"/>
              <w:jc w:val="center"/>
              <w:rPr>
                <w:rFonts w:ascii="Times New Roman" w:eastAsia="Times New Roman" w:hAnsi="Times New Roman"/>
                <w:sz w:val="24"/>
              </w:rPr>
            </w:pPr>
            <w:r w:rsidRPr="00466A63">
              <w:rPr>
                <w:rFonts w:ascii="Times New Roman" w:eastAsia="Times New Roman" w:hAnsi="Times New Roman"/>
                <w:sz w:val="24"/>
              </w:rPr>
              <w:t>(1)</w:t>
            </w:r>
          </w:p>
        </w:tc>
        <w:tc>
          <w:tcPr>
            <w:tcW w:w="7229" w:type="dxa"/>
            <w:gridSpan w:val="2"/>
          </w:tcPr>
          <w:p w:rsidR="00466A63" w:rsidRPr="00466A63" w:rsidRDefault="00466A63" w:rsidP="00466A63">
            <w:pPr>
              <w:widowControl w:val="0"/>
              <w:autoSpaceDE w:val="0"/>
              <w:autoSpaceDN w:val="0"/>
              <w:spacing w:after="0" w:line="240" w:lineRule="auto"/>
              <w:ind w:right="142"/>
              <w:jc w:val="both"/>
              <w:rPr>
                <w:rFonts w:ascii="Times New Roman" w:eastAsia="Times New Roman" w:hAnsi="Times New Roman"/>
                <w:sz w:val="24"/>
              </w:rPr>
            </w:pPr>
            <w:proofErr w:type="gramStart"/>
            <w:r w:rsidRPr="00466A63">
              <w:rPr>
                <w:rFonts w:ascii="Times New Roman" w:eastAsia="Times New Roman" w:hAnsi="Times New Roman"/>
                <w:sz w:val="24"/>
              </w:rPr>
              <w:t>İdareye, birikmiş kira ve gecikme zammı borcu bulunan ve/veya hükümlü borçlu ve/veya hakkında yasal işlem başlatılmış veya henüz yasal işlem başlatılmamış olan ve aşağıdaki (2)’</w:t>
            </w:r>
            <w:proofErr w:type="spellStart"/>
            <w:r w:rsidRPr="00466A63">
              <w:rPr>
                <w:rFonts w:ascii="Times New Roman" w:eastAsia="Times New Roman" w:hAnsi="Times New Roman"/>
                <w:sz w:val="24"/>
              </w:rPr>
              <w:t>nci</w:t>
            </w:r>
            <w:proofErr w:type="spellEnd"/>
            <w:r w:rsidRPr="00466A63">
              <w:rPr>
                <w:rFonts w:ascii="Times New Roman" w:eastAsia="Times New Roman" w:hAnsi="Times New Roman"/>
                <w:sz w:val="24"/>
              </w:rPr>
              <w:t xml:space="preserve"> fıkra kapsamı dışında kalan kiracılar, bu Yasanın yürürlüğe girdiği tarihten başlayarak 60 (altmış) gün içerisinde İdareye başvurmaları halinde ve davalı kiracıların dava masraflarını ödemeleri koşuluyla kira borçlarının:</w:t>
            </w:r>
            <w:proofErr w:type="gramEnd"/>
          </w:p>
        </w:tc>
      </w:tr>
      <w:tr w:rsidR="00466A63" w:rsidRPr="00466A63" w:rsidTr="00814D8D">
        <w:trPr>
          <w:trHeight w:val="504"/>
        </w:trPr>
        <w:tc>
          <w:tcPr>
            <w:tcW w:w="1870" w:type="dxa"/>
          </w:tcPr>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p>
        </w:tc>
        <w:tc>
          <w:tcPr>
            <w:tcW w:w="283" w:type="dxa"/>
          </w:tcPr>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p>
        </w:tc>
        <w:tc>
          <w:tcPr>
            <w:tcW w:w="426" w:type="dxa"/>
          </w:tcPr>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p>
        </w:tc>
        <w:tc>
          <w:tcPr>
            <w:tcW w:w="567" w:type="dxa"/>
          </w:tcPr>
          <w:p w:rsidR="00466A63" w:rsidRPr="00466A63" w:rsidRDefault="00466A63" w:rsidP="00466A63">
            <w:pPr>
              <w:widowControl w:val="0"/>
              <w:autoSpaceDE w:val="0"/>
              <w:autoSpaceDN w:val="0"/>
              <w:spacing w:after="0" w:line="240" w:lineRule="auto"/>
              <w:jc w:val="both"/>
              <w:rPr>
                <w:rFonts w:ascii="Times New Roman" w:eastAsia="Times New Roman" w:hAnsi="Times New Roman"/>
                <w:sz w:val="24"/>
              </w:rPr>
            </w:pPr>
            <w:r w:rsidRPr="00466A63">
              <w:rPr>
                <w:rFonts w:ascii="Times New Roman" w:eastAsia="Times New Roman" w:hAnsi="Times New Roman"/>
                <w:sz w:val="24"/>
              </w:rPr>
              <w:t>(A)</w:t>
            </w:r>
          </w:p>
        </w:tc>
        <w:tc>
          <w:tcPr>
            <w:tcW w:w="6662" w:type="dxa"/>
          </w:tcPr>
          <w:p w:rsidR="00466A63" w:rsidRPr="00466A63" w:rsidRDefault="00466A63" w:rsidP="00466A63">
            <w:pPr>
              <w:widowControl w:val="0"/>
              <w:autoSpaceDE w:val="0"/>
              <w:autoSpaceDN w:val="0"/>
              <w:spacing w:after="0" w:line="240" w:lineRule="auto"/>
              <w:ind w:right="142"/>
              <w:jc w:val="both"/>
              <w:rPr>
                <w:rFonts w:ascii="Times New Roman" w:eastAsia="Times New Roman" w:hAnsi="Times New Roman"/>
                <w:sz w:val="24"/>
              </w:rPr>
            </w:pPr>
            <w:r w:rsidRPr="00466A63">
              <w:rPr>
                <w:rFonts w:ascii="Times New Roman" w:eastAsia="Times New Roman" w:hAnsi="Times New Roman"/>
                <w:sz w:val="24"/>
              </w:rPr>
              <w:t>Tamamının peşin olarak ödenmesi halinde, gecikme zammının %98 (yüzde doksan sekiz)’inin,</w:t>
            </w:r>
          </w:p>
        </w:tc>
      </w:tr>
      <w:tr w:rsidR="00466A63" w:rsidRPr="00466A63" w:rsidTr="00814D8D">
        <w:trPr>
          <w:trHeight w:val="552"/>
        </w:trPr>
        <w:tc>
          <w:tcPr>
            <w:tcW w:w="1870" w:type="dxa"/>
          </w:tcPr>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p>
        </w:tc>
        <w:tc>
          <w:tcPr>
            <w:tcW w:w="283" w:type="dxa"/>
          </w:tcPr>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p>
        </w:tc>
        <w:tc>
          <w:tcPr>
            <w:tcW w:w="426" w:type="dxa"/>
          </w:tcPr>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p>
        </w:tc>
        <w:tc>
          <w:tcPr>
            <w:tcW w:w="567" w:type="dxa"/>
          </w:tcPr>
          <w:p w:rsidR="00466A63" w:rsidRPr="00466A63" w:rsidRDefault="00466A63" w:rsidP="00466A63">
            <w:pPr>
              <w:widowControl w:val="0"/>
              <w:autoSpaceDE w:val="0"/>
              <w:autoSpaceDN w:val="0"/>
              <w:spacing w:after="0" w:line="240" w:lineRule="auto"/>
              <w:jc w:val="both"/>
              <w:rPr>
                <w:rFonts w:ascii="Times New Roman" w:eastAsia="Times New Roman" w:hAnsi="Times New Roman"/>
                <w:sz w:val="24"/>
              </w:rPr>
            </w:pPr>
            <w:r w:rsidRPr="00466A63">
              <w:rPr>
                <w:rFonts w:ascii="Times New Roman" w:eastAsia="Times New Roman" w:hAnsi="Times New Roman"/>
                <w:sz w:val="24"/>
              </w:rPr>
              <w:t>(B)</w:t>
            </w:r>
          </w:p>
        </w:tc>
        <w:tc>
          <w:tcPr>
            <w:tcW w:w="6662" w:type="dxa"/>
          </w:tcPr>
          <w:p w:rsidR="00466A63" w:rsidRPr="00466A63" w:rsidRDefault="00466A63" w:rsidP="00466A63">
            <w:pPr>
              <w:widowControl w:val="0"/>
              <w:autoSpaceDE w:val="0"/>
              <w:autoSpaceDN w:val="0"/>
              <w:spacing w:after="0" w:line="240" w:lineRule="auto"/>
              <w:ind w:right="142"/>
              <w:jc w:val="both"/>
              <w:rPr>
                <w:rFonts w:ascii="Times New Roman" w:eastAsia="Times New Roman" w:hAnsi="Times New Roman"/>
                <w:sz w:val="24"/>
              </w:rPr>
            </w:pPr>
            <w:r w:rsidRPr="00466A63">
              <w:rPr>
                <w:rFonts w:ascii="Times New Roman" w:eastAsia="Times New Roman" w:hAnsi="Times New Roman"/>
                <w:sz w:val="24"/>
              </w:rPr>
              <w:t>En fazla on iki aylık eşit taksitle ödenmesi halinde, gecikme zammının %90 (yüzde doksanı)’</w:t>
            </w:r>
            <w:proofErr w:type="spellStart"/>
            <w:r w:rsidRPr="00466A63">
              <w:rPr>
                <w:rFonts w:ascii="Times New Roman" w:eastAsia="Times New Roman" w:hAnsi="Times New Roman"/>
                <w:sz w:val="24"/>
              </w:rPr>
              <w:t>nın</w:t>
            </w:r>
            <w:proofErr w:type="spellEnd"/>
            <w:r w:rsidRPr="00466A63">
              <w:rPr>
                <w:rFonts w:ascii="Times New Roman" w:eastAsia="Times New Roman" w:hAnsi="Times New Roman"/>
                <w:sz w:val="24"/>
              </w:rPr>
              <w:t>,</w:t>
            </w:r>
          </w:p>
        </w:tc>
      </w:tr>
      <w:tr w:rsidR="00466A63" w:rsidRPr="00466A63" w:rsidTr="00814D8D">
        <w:trPr>
          <w:trHeight w:val="573"/>
        </w:trPr>
        <w:tc>
          <w:tcPr>
            <w:tcW w:w="1870" w:type="dxa"/>
          </w:tcPr>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r w:rsidRPr="00466A63">
              <w:rPr>
                <w:rFonts w:ascii="Times New Roman" w:eastAsia="Times New Roman" w:hAnsi="Times New Roman"/>
              </w:rPr>
              <w:br w:type="page"/>
            </w:r>
          </w:p>
        </w:tc>
        <w:tc>
          <w:tcPr>
            <w:tcW w:w="283" w:type="dxa"/>
          </w:tcPr>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p>
        </w:tc>
        <w:tc>
          <w:tcPr>
            <w:tcW w:w="426" w:type="dxa"/>
          </w:tcPr>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p>
        </w:tc>
        <w:tc>
          <w:tcPr>
            <w:tcW w:w="567" w:type="dxa"/>
          </w:tcPr>
          <w:p w:rsidR="00466A63" w:rsidRPr="00466A63" w:rsidRDefault="00466A63" w:rsidP="00466A63">
            <w:pPr>
              <w:widowControl w:val="0"/>
              <w:autoSpaceDE w:val="0"/>
              <w:autoSpaceDN w:val="0"/>
              <w:spacing w:after="0" w:line="240" w:lineRule="auto"/>
              <w:jc w:val="both"/>
              <w:rPr>
                <w:rFonts w:ascii="Times New Roman" w:eastAsia="Times New Roman" w:hAnsi="Times New Roman"/>
                <w:sz w:val="24"/>
              </w:rPr>
            </w:pPr>
            <w:r w:rsidRPr="00466A63">
              <w:rPr>
                <w:rFonts w:ascii="Times New Roman" w:eastAsia="Times New Roman" w:hAnsi="Times New Roman"/>
                <w:sz w:val="24"/>
              </w:rPr>
              <w:t>(C)</w:t>
            </w:r>
          </w:p>
        </w:tc>
        <w:tc>
          <w:tcPr>
            <w:tcW w:w="6662" w:type="dxa"/>
          </w:tcPr>
          <w:p w:rsidR="00466A63" w:rsidRPr="00466A63" w:rsidRDefault="00466A63" w:rsidP="00466A63">
            <w:pPr>
              <w:widowControl w:val="0"/>
              <w:autoSpaceDE w:val="0"/>
              <w:autoSpaceDN w:val="0"/>
              <w:spacing w:after="0" w:line="240" w:lineRule="auto"/>
              <w:ind w:right="142"/>
              <w:jc w:val="both"/>
              <w:rPr>
                <w:rFonts w:ascii="Times New Roman" w:eastAsia="Times New Roman" w:hAnsi="Times New Roman"/>
                <w:sz w:val="24"/>
              </w:rPr>
            </w:pPr>
            <w:r w:rsidRPr="00466A63">
              <w:rPr>
                <w:rFonts w:ascii="Times New Roman" w:eastAsia="Times New Roman" w:hAnsi="Times New Roman"/>
                <w:sz w:val="24"/>
              </w:rPr>
              <w:t>En fazla yirmi dört aylık eşit taksitle ödenmesi halinde gecikme zammının % 80 (yüzde seksen)’inin,</w:t>
            </w:r>
          </w:p>
        </w:tc>
      </w:tr>
      <w:tr w:rsidR="00466A63" w:rsidRPr="00466A63" w:rsidTr="00814D8D">
        <w:trPr>
          <w:trHeight w:val="528"/>
        </w:trPr>
        <w:tc>
          <w:tcPr>
            <w:tcW w:w="1870" w:type="dxa"/>
          </w:tcPr>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r w:rsidRPr="00466A63">
              <w:rPr>
                <w:rFonts w:ascii="Times New Roman" w:eastAsia="Times New Roman" w:hAnsi="Times New Roman"/>
              </w:rPr>
              <w:br w:type="page"/>
            </w:r>
          </w:p>
        </w:tc>
        <w:tc>
          <w:tcPr>
            <w:tcW w:w="283" w:type="dxa"/>
          </w:tcPr>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p>
        </w:tc>
        <w:tc>
          <w:tcPr>
            <w:tcW w:w="426" w:type="dxa"/>
          </w:tcPr>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p>
        </w:tc>
        <w:tc>
          <w:tcPr>
            <w:tcW w:w="567" w:type="dxa"/>
          </w:tcPr>
          <w:p w:rsidR="00466A63" w:rsidRPr="00466A63" w:rsidRDefault="00466A63" w:rsidP="00466A63">
            <w:pPr>
              <w:widowControl w:val="0"/>
              <w:autoSpaceDE w:val="0"/>
              <w:autoSpaceDN w:val="0"/>
              <w:spacing w:after="0" w:line="240" w:lineRule="auto"/>
              <w:jc w:val="both"/>
              <w:rPr>
                <w:rFonts w:ascii="Times New Roman" w:eastAsia="Times New Roman" w:hAnsi="Times New Roman"/>
                <w:sz w:val="24"/>
              </w:rPr>
            </w:pPr>
            <w:r w:rsidRPr="00466A63">
              <w:rPr>
                <w:rFonts w:ascii="Times New Roman" w:eastAsia="Times New Roman" w:hAnsi="Times New Roman"/>
                <w:sz w:val="24"/>
              </w:rPr>
              <w:t>(Ç)</w:t>
            </w:r>
          </w:p>
        </w:tc>
        <w:tc>
          <w:tcPr>
            <w:tcW w:w="6662" w:type="dxa"/>
          </w:tcPr>
          <w:p w:rsidR="00466A63" w:rsidRPr="00466A63" w:rsidRDefault="00466A63" w:rsidP="00466A63">
            <w:pPr>
              <w:widowControl w:val="0"/>
              <w:autoSpaceDE w:val="0"/>
              <w:autoSpaceDN w:val="0"/>
              <w:spacing w:after="0" w:line="240" w:lineRule="auto"/>
              <w:ind w:right="142"/>
              <w:jc w:val="both"/>
              <w:rPr>
                <w:rFonts w:ascii="Times New Roman" w:eastAsia="Times New Roman" w:hAnsi="Times New Roman"/>
                <w:sz w:val="24"/>
              </w:rPr>
            </w:pPr>
            <w:r w:rsidRPr="00466A63">
              <w:rPr>
                <w:rFonts w:ascii="Times New Roman" w:eastAsia="Times New Roman" w:hAnsi="Times New Roman"/>
                <w:sz w:val="24"/>
              </w:rPr>
              <w:t>En fazla otuz altı aylık eşit taksitle ödenmesi halinde, gecikme zammının %70 (yüzde yetmiş)’inin,</w:t>
            </w:r>
          </w:p>
        </w:tc>
      </w:tr>
      <w:tr w:rsidR="00466A63" w:rsidRPr="00466A63" w:rsidTr="00814D8D">
        <w:trPr>
          <w:trHeight w:val="252"/>
        </w:trPr>
        <w:tc>
          <w:tcPr>
            <w:tcW w:w="1870" w:type="dxa"/>
          </w:tcPr>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p>
        </w:tc>
        <w:tc>
          <w:tcPr>
            <w:tcW w:w="283" w:type="dxa"/>
          </w:tcPr>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p>
        </w:tc>
        <w:tc>
          <w:tcPr>
            <w:tcW w:w="426" w:type="dxa"/>
          </w:tcPr>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p>
        </w:tc>
        <w:tc>
          <w:tcPr>
            <w:tcW w:w="7229" w:type="dxa"/>
            <w:gridSpan w:val="2"/>
          </w:tcPr>
          <w:p w:rsidR="00466A63" w:rsidRPr="00466A63" w:rsidRDefault="00466A63" w:rsidP="00466A63">
            <w:pPr>
              <w:widowControl w:val="0"/>
              <w:autoSpaceDE w:val="0"/>
              <w:autoSpaceDN w:val="0"/>
              <w:spacing w:after="0" w:line="240" w:lineRule="auto"/>
              <w:jc w:val="both"/>
              <w:rPr>
                <w:rFonts w:ascii="Times New Roman" w:eastAsia="Times New Roman" w:hAnsi="Times New Roman"/>
                <w:sz w:val="24"/>
              </w:rPr>
            </w:pPr>
            <w:proofErr w:type="gramStart"/>
            <w:r w:rsidRPr="00466A63">
              <w:rPr>
                <w:rFonts w:ascii="Times New Roman" w:eastAsia="Times New Roman" w:hAnsi="Times New Roman"/>
                <w:sz w:val="24"/>
              </w:rPr>
              <w:t>tahsilinden</w:t>
            </w:r>
            <w:proofErr w:type="gramEnd"/>
            <w:r w:rsidRPr="00466A63">
              <w:rPr>
                <w:rFonts w:ascii="Times New Roman" w:eastAsia="Times New Roman" w:hAnsi="Times New Roman"/>
                <w:sz w:val="24"/>
              </w:rPr>
              <w:t xml:space="preserve"> vazgeçilir.</w:t>
            </w:r>
          </w:p>
        </w:tc>
      </w:tr>
      <w:tr w:rsidR="00466A63" w:rsidRPr="00466A63" w:rsidTr="00814D8D">
        <w:trPr>
          <w:trHeight w:val="1577"/>
        </w:trPr>
        <w:tc>
          <w:tcPr>
            <w:tcW w:w="1870" w:type="dxa"/>
          </w:tcPr>
          <w:p w:rsidR="00466A63" w:rsidRPr="00466A63" w:rsidRDefault="00466A63" w:rsidP="00466A63">
            <w:pPr>
              <w:widowControl w:val="0"/>
              <w:autoSpaceDE w:val="0"/>
              <w:autoSpaceDN w:val="0"/>
              <w:spacing w:after="0" w:line="240" w:lineRule="auto"/>
              <w:jc w:val="both"/>
              <w:rPr>
                <w:rFonts w:ascii="Times New Roman" w:eastAsia="Times New Roman" w:hAnsi="Times New Roman"/>
                <w:sz w:val="24"/>
              </w:rPr>
            </w:pPr>
            <w:r w:rsidRPr="00466A63">
              <w:rPr>
                <w:rFonts w:ascii="Times New Roman" w:eastAsia="Times New Roman" w:hAnsi="Times New Roman"/>
                <w:sz w:val="24"/>
              </w:rPr>
              <w:t xml:space="preserve">        60/2017</w:t>
            </w:r>
          </w:p>
        </w:tc>
        <w:tc>
          <w:tcPr>
            <w:tcW w:w="283" w:type="dxa"/>
          </w:tcPr>
          <w:p w:rsidR="00466A63" w:rsidRPr="00466A63" w:rsidRDefault="00466A63" w:rsidP="00466A63">
            <w:pPr>
              <w:widowControl w:val="0"/>
              <w:autoSpaceDE w:val="0"/>
              <w:autoSpaceDN w:val="0"/>
              <w:spacing w:after="0" w:line="240" w:lineRule="auto"/>
              <w:jc w:val="both"/>
              <w:rPr>
                <w:rFonts w:ascii="Times New Roman" w:eastAsia="Times New Roman" w:hAnsi="Times New Roman"/>
                <w:sz w:val="24"/>
              </w:rPr>
            </w:pPr>
          </w:p>
        </w:tc>
        <w:tc>
          <w:tcPr>
            <w:tcW w:w="426" w:type="dxa"/>
          </w:tcPr>
          <w:p w:rsidR="00466A63" w:rsidRPr="00466A63" w:rsidRDefault="00466A63" w:rsidP="00466A63">
            <w:pPr>
              <w:widowControl w:val="0"/>
              <w:autoSpaceDE w:val="0"/>
              <w:autoSpaceDN w:val="0"/>
              <w:spacing w:after="0" w:line="240" w:lineRule="auto"/>
              <w:jc w:val="both"/>
              <w:rPr>
                <w:rFonts w:ascii="Times New Roman" w:eastAsia="Times New Roman" w:hAnsi="Times New Roman"/>
                <w:sz w:val="24"/>
              </w:rPr>
            </w:pPr>
            <w:r w:rsidRPr="00466A63">
              <w:rPr>
                <w:rFonts w:ascii="Times New Roman" w:eastAsia="Times New Roman" w:hAnsi="Times New Roman"/>
                <w:sz w:val="24"/>
              </w:rPr>
              <w:t>(2)</w:t>
            </w:r>
          </w:p>
        </w:tc>
        <w:tc>
          <w:tcPr>
            <w:tcW w:w="7229" w:type="dxa"/>
            <w:gridSpan w:val="2"/>
          </w:tcPr>
          <w:p w:rsidR="00466A63" w:rsidRPr="00466A63" w:rsidRDefault="00466A63" w:rsidP="00466A63">
            <w:pPr>
              <w:widowControl w:val="0"/>
              <w:autoSpaceDE w:val="0"/>
              <w:autoSpaceDN w:val="0"/>
              <w:spacing w:after="0" w:line="240" w:lineRule="auto"/>
              <w:jc w:val="both"/>
              <w:rPr>
                <w:rFonts w:ascii="Times New Roman" w:eastAsia="Times New Roman" w:hAnsi="Times New Roman"/>
                <w:sz w:val="24"/>
              </w:rPr>
            </w:pPr>
            <w:r w:rsidRPr="00466A63">
              <w:rPr>
                <w:rFonts w:ascii="Times New Roman" w:eastAsia="Times New Roman" w:hAnsi="Times New Roman"/>
                <w:sz w:val="24"/>
              </w:rPr>
              <w:t>Kıbrıs Vakıflar İdaresi Kiracılarının Birikmiş Kira ve Gecikme Zammı Borçlarının Tahsili ile İlgili Kuralların Düzenlenmesine İlişkin (Geçici Kurallar) Yasasından yararlanmış olup, yükümlülüklerine uymayan kiracılar dava masraflarını ödemeleri koşuluyla bu Yasanın sadece yukarıdaki (1)’inci fıkrasının (A) bendinden yararlanabilirler. Peşin ödeme dışındaki taksitlendirmelerden yararlanamazlar.</w:t>
            </w:r>
          </w:p>
        </w:tc>
      </w:tr>
      <w:tr w:rsidR="00466A63" w:rsidRPr="00466A63" w:rsidTr="00814D8D">
        <w:trPr>
          <w:trHeight w:val="848"/>
        </w:trPr>
        <w:tc>
          <w:tcPr>
            <w:tcW w:w="1870" w:type="dxa"/>
          </w:tcPr>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p>
        </w:tc>
        <w:tc>
          <w:tcPr>
            <w:tcW w:w="283" w:type="dxa"/>
          </w:tcPr>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p>
        </w:tc>
        <w:tc>
          <w:tcPr>
            <w:tcW w:w="426" w:type="dxa"/>
          </w:tcPr>
          <w:p w:rsidR="00466A63" w:rsidRPr="00466A63" w:rsidRDefault="00466A63" w:rsidP="00466A63">
            <w:pPr>
              <w:widowControl w:val="0"/>
              <w:autoSpaceDE w:val="0"/>
              <w:autoSpaceDN w:val="0"/>
              <w:spacing w:after="0" w:line="240" w:lineRule="auto"/>
              <w:jc w:val="both"/>
              <w:rPr>
                <w:rFonts w:ascii="Times New Roman" w:eastAsia="Times New Roman" w:hAnsi="Times New Roman"/>
                <w:sz w:val="24"/>
              </w:rPr>
            </w:pPr>
            <w:r w:rsidRPr="00466A63">
              <w:rPr>
                <w:rFonts w:ascii="Times New Roman" w:eastAsia="Times New Roman" w:hAnsi="Times New Roman"/>
                <w:sz w:val="24"/>
              </w:rPr>
              <w:t>(3)</w:t>
            </w:r>
          </w:p>
        </w:tc>
        <w:tc>
          <w:tcPr>
            <w:tcW w:w="7229" w:type="dxa"/>
            <w:gridSpan w:val="2"/>
          </w:tcPr>
          <w:p w:rsidR="00466A63" w:rsidRPr="00466A63" w:rsidRDefault="00466A63" w:rsidP="00466A63">
            <w:pPr>
              <w:widowControl w:val="0"/>
              <w:autoSpaceDE w:val="0"/>
              <w:autoSpaceDN w:val="0"/>
              <w:spacing w:after="0" w:line="240" w:lineRule="auto"/>
              <w:ind w:right="142"/>
              <w:jc w:val="both"/>
              <w:rPr>
                <w:rFonts w:ascii="Times New Roman" w:eastAsia="Times New Roman" w:hAnsi="Times New Roman"/>
                <w:sz w:val="24"/>
              </w:rPr>
            </w:pPr>
            <w:r w:rsidRPr="00466A63">
              <w:rPr>
                <w:rFonts w:ascii="Times New Roman" w:eastAsia="Times New Roman" w:hAnsi="Times New Roman"/>
                <w:sz w:val="24"/>
              </w:rPr>
              <w:t>İdare ile borçlu arasında yapılandırmaya ilişkin protokolün imzalanması durumunda, protokolün imzalandığı tarihte ilk taksitin ödenmesi koşulu ile taksitlendirme başlar.</w:t>
            </w:r>
          </w:p>
        </w:tc>
      </w:tr>
      <w:tr w:rsidR="00466A63" w:rsidRPr="00466A63" w:rsidTr="00814D8D">
        <w:trPr>
          <w:trHeight w:val="869"/>
        </w:trPr>
        <w:tc>
          <w:tcPr>
            <w:tcW w:w="1870" w:type="dxa"/>
          </w:tcPr>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p>
        </w:tc>
        <w:tc>
          <w:tcPr>
            <w:tcW w:w="283" w:type="dxa"/>
          </w:tcPr>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p>
        </w:tc>
        <w:tc>
          <w:tcPr>
            <w:tcW w:w="426" w:type="dxa"/>
          </w:tcPr>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p>
        </w:tc>
        <w:tc>
          <w:tcPr>
            <w:tcW w:w="567" w:type="dxa"/>
          </w:tcPr>
          <w:p w:rsidR="00466A63" w:rsidRPr="00466A63" w:rsidRDefault="00466A63" w:rsidP="00466A63">
            <w:pPr>
              <w:widowControl w:val="0"/>
              <w:autoSpaceDE w:val="0"/>
              <w:autoSpaceDN w:val="0"/>
              <w:spacing w:before="2" w:after="0" w:line="240" w:lineRule="auto"/>
              <w:ind w:right="113"/>
              <w:jc w:val="right"/>
              <w:rPr>
                <w:rFonts w:ascii="Times New Roman" w:eastAsia="Times New Roman" w:hAnsi="Times New Roman"/>
                <w:sz w:val="24"/>
              </w:rPr>
            </w:pPr>
            <w:r w:rsidRPr="00466A63">
              <w:rPr>
                <w:rFonts w:ascii="Times New Roman" w:eastAsia="Times New Roman" w:hAnsi="Times New Roman"/>
                <w:sz w:val="24"/>
              </w:rPr>
              <w:t>(A)</w:t>
            </w:r>
          </w:p>
        </w:tc>
        <w:tc>
          <w:tcPr>
            <w:tcW w:w="6662" w:type="dxa"/>
          </w:tcPr>
          <w:p w:rsidR="00466A63" w:rsidRPr="00466A63" w:rsidRDefault="00466A63" w:rsidP="00466A63">
            <w:pPr>
              <w:widowControl w:val="0"/>
              <w:autoSpaceDE w:val="0"/>
              <w:autoSpaceDN w:val="0"/>
              <w:spacing w:after="0" w:line="252" w:lineRule="auto"/>
              <w:ind w:right="142"/>
              <w:jc w:val="both"/>
              <w:rPr>
                <w:rFonts w:ascii="Times New Roman" w:eastAsia="Times New Roman" w:hAnsi="Times New Roman"/>
                <w:sz w:val="24"/>
              </w:rPr>
            </w:pPr>
            <w:r w:rsidRPr="00466A63">
              <w:rPr>
                <w:rFonts w:ascii="Times New Roman" w:eastAsia="Times New Roman" w:hAnsi="Times New Roman"/>
                <w:sz w:val="24"/>
              </w:rPr>
              <w:t>Taksitler, kiracı tarafından ayın birinci gününden son gününe kadar herhangi bir günde ödenmesi halinde taksit, peşin olarak ödenmiş sayılır.</w:t>
            </w:r>
          </w:p>
        </w:tc>
      </w:tr>
      <w:tr w:rsidR="00466A63" w:rsidRPr="00466A63" w:rsidTr="00814D8D">
        <w:trPr>
          <w:trHeight w:val="1327"/>
        </w:trPr>
        <w:tc>
          <w:tcPr>
            <w:tcW w:w="1870" w:type="dxa"/>
          </w:tcPr>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p>
        </w:tc>
        <w:tc>
          <w:tcPr>
            <w:tcW w:w="283" w:type="dxa"/>
          </w:tcPr>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p>
        </w:tc>
        <w:tc>
          <w:tcPr>
            <w:tcW w:w="426" w:type="dxa"/>
          </w:tcPr>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p>
        </w:tc>
        <w:tc>
          <w:tcPr>
            <w:tcW w:w="567" w:type="dxa"/>
          </w:tcPr>
          <w:p w:rsidR="00466A63" w:rsidRPr="00466A63" w:rsidRDefault="00466A63" w:rsidP="00466A63">
            <w:pPr>
              <w:widowControl w:val="0"/>
              <w:autoSpaceDE w:val="0"/>
              <w:autoSpaceDN w:val="0"/>
              <w:spacing w:before="1" w:after="0" w:line="240" w:lineRule="auto"/>
              <w:ind w:right="142"/>
              <w:jc w:val="right"/>
              <w:rPr>
                <w:rFonts w:ascii="Times New Roman" w:eastAsia="Times New Roman" w:hAnsi="Times New Roman"/>
                <w:sz w:val="24"/>
              </w:rPr>
            </w:pPr>
            <w:r w:rsidRPr="00466A63">
              <w:rPr>
                <w:rFonts w:ascii="Times New Roman" w:eastAsia="Times New Roman" w:hAnsi="Times New Roman"/>
                <w:sz w:val="24"/>
              </w:rPr>
              <w:t>(B)</w:t>
            </w:r>
          </w:p>
        </w:tc>
        <w:tc>
          <w:tcPr>
            <w:tcW w:w="6662" w:type="dxa"/>
          </w:tcPr>
          <w:p w:rsidR="00466A63" w:rsidRPr="00466A63" w:rsidRDefault="00466A63" w:rsidP="00466A63">
            <w:pPr>
              <w:widowControl w:val="0"/>
              <w:tabs>
                <w:tab w:val="left" w:pos="5604"/>
              </w:tabs>
              <w:autoSpaceDE w:val="0"/>
              <w:autoSpaceDN w:val="0"/>
              <w:spacing w:after="0" w:line="252" w:lineRule="auto"/>
              <w:jc w:val="both"/>
              <w:rPr>
                <w:rFonts w:ascii="Times New Roman" w:eastAsia="Times New Roman" w:hAnsi="Times New Roman"/>
                <w:sz w:val="24"/>
              </w:rPr>
            </w:pPr>
            <w:r w:rsidRPr="00466A63">
              <w:rPr>
                <w:rFonts w:ascii="Times New Roman" w:eastAsia="Times New Roman" w:hAnsi="Times New Roman"/>
                <w:sz w:val="24"/>
              </w:rPr>
              <w:t>Borçlu, herhangi dört taksitini protokoldeki ödeme planına bağlı olarak ödememesi halinde protokol gereğince, faydalandığı indirim hakkını kaybeder ve yararlanılan süre içerisinde yapılan ödemeler bu Yasa öncesi, kira borçları miktarından düşülerek yeniden hesaplanır ve tüm borç ve faizler muaccel olur. Borç, yargı yolu ile tahsil edilir.</w:t>
            </w:r>
          </w:p>
        </w:tc>
      </w:tr>
      <w:tr w:rsidR="00466A63" w:rsidRPr="00466A63" w:rsidTr="00814D8D">
        <w:trPr>
          <w:trHeight w:val="784"/>
        </w:trPr>
        <w:tc>
          <w:tcPr>
            <w:tcW w:w="1870" w:type="dxa"/>
          </w:tcPr>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p>
        </w:tc>
        <w:tc>
          <w:tcPr>
            <w:tcW w:w="283" w:type="dxa"/>
          </w:tcPr>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p>
        </w:tc>
        <w:tc>
          <w:tcPr>
            <w:tcW w:w="426" w:type="dxa"/>
          </w:tcPr>
          <w:p w:rsidR="00466A63" w:rsidRPr="00466A63" w:rsidRDefault="00466A63" w:rsidP="00466A63">
            <w:pPr>
              <w:widowControl w:val="0"/>
              <w:autoSpaceDE w:val="0"/>
              <w:autoSpaceDN w:val="0"/>
              <w:spacing w:after="0" w:line="240" w:lineRule="auto"/>
              <w:jc w:val="both"/>
              <w:rPr>
                <w:rFonts w:ascii="Times New Roman" w:eastAsia="Times New Roman" w:hAnsi="Times New Roman"/>
                <w:sz w:val="24"/>
              </w:rPr>
            </w:pPr>
            <w:r w:rsidRPr="00466A63">
              <w:rPr>
                <w:rFonts w:ascii="Times New Roman" w:eastAsia="Times New Roman" w:hAnsi="Times New Roman"/>
                <w:sz w:val="24"/>
              </w:rPr>
              <w:t>(4)</w:t>
            </w:r>
          </w:p>
        </w:tc>
        <w:tc>
          <w:tcPr>
            <w:tcW w:w="7229" w:type="dxa"/>
            <w:gridSpan w:val="2"/>
          </w:tcPr>
          <w:p w:rsidR="00466A63" w:rsidRPr="00466A63" w:rsidRDefault="00466A63" w:rsidP="00466A63">
            <w:pPr>
              <w:widowControl w:val="0"/>
              <w:autoSpaceDE w:val="0"/>
              <w:autoSpaceDN w:val="0"/>
              <w:spacing w:after="0" w:line="240" w:lineRule="auto"/>
              <w:ind w:right="142"/>
              <w:jc w:val="both"/>
              <w:rPr>
                <w:rFonts w:ascii="Times New Roman" w:eastAsia="Times New Roman" w:hAnsi="Times New Roman"/>
                <w:sz w:val="24"/>
              </w:rPr>
            </w:pPr>
            <w:r w:rsidRPr="00466A63">
              <w:rPr>
                <w:rFonts w:ascii="Times New Roman" w:eastAsia="Times New Roman" w:hAnsi="Times New Roman"/>
                <w:sz w:val="24"/>
              </w:rPr>
              <w:t>Kiralanan taşınmazın tahliyesinin gerçekleşmeyecek olması durumunda, bu Yasa kurallarından yararlanacak olan kiracı ile İdare arasında yeni kira sözleşmesi yapılır.</w:t>
            </w:r>
          </w:p>
        </w:tc>
      </w:tr>
      <w:tr w:rsidR="00466A63" w:rsidRPr="00466A63" w:rsidTr="00814D8D">
        <w:trPr>
          <w:trHeight w:val="546"/>
        </w:trPr>
        <w:tc>
          <w:tcPr>
            <w:tcW w:w="1870" w:type="dxa"/>
          </w:tcPr>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p>
        </w:tc>
        <w:tc>
          <w:tcPr>
            <w:tcW w:w="283" w:type="dxa"/>
          </w:tcPr>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p>
        </w:tc>
        <w:tc>
          <w:tcPr>
            <w:tcW w:w="426" w:type="dxa"/>
          </w:tcPr>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p>
        </w:tc>
        <w:tc>
          <w:tcPr>
            <w:tcW w:w="567" w:type="dxa"/>
          </w:tcPr>
          <w:p w:rsidR="00466A63" w:rsidRPr="00466A63" w:rsidRDefault="00466A63" w:rsidP="00466A63">
            <w:pPr>
              <w:widowControl w:val="0"/>
              <w:autoSpaceDE w:val="0"/>
              <w:autoSpaceDN w:val="0"/>
              <w:spacing w:after="0" w:line="271" w:lineRule="exact"/>
              <w:ind w:right="142"/>
              <w:jc w:val="right"/>
              <w:rPr>
                <w:rFonts w:ascii="Times New Roman" w:eastAsia="Times New Roman" w:hAnsi="Times New Roman"/>
                <w:sz w:val="24"/>
              </w:rPr>
            </w:pPr>
            <w:r w:rsidRPr="00466A63">
              <w:rPr>
                <w:rFonts w:ascii="Times New Roman" w:eastAsia="Times New Roman" w:hAnsi="Times New Roman"/>
                <w:sz w:val="24"/>
              </w:rPr>
              <w:t>(A)</w:t>
            </w:r>
          </w:p>
        </w:tc>
        <w:tc>
          <w:tcPr>
            <w:tcW w:w="6662" w:type="dxa"/>
          </w:tcPr>
          <w:p w:rsidR="00466A63" w:rsidRPr="00466A63" w:rsidRDefault="00466A63" w:rsidP="00466A63">
            <w:pPr>
              <w:widowControl w:val="0"/>
              <w:autoSpaceDE w:val="0"/>
              <w:autoSpaceDN w:val="0"/>
              <w:spacing w:after="0" w:line="240" w:lineRule="auto"/>
              <w:ind w:right="142"/>
              <w:jc w:val="both"/>
              <w:rPr>
                <w:rFonts w:ascii="Times New Roman" w:eastAsia="Times New Roman" w:hAnsi="Times New Roman"/>
                <w:sz w:val="24"/>
              </w:rPr>
            </w:pPr>
            <w:r w:rsidRPr="00466A63">
              <w:rPr>
                <w:rFonts w:ascii="Times New Roman" w:eastAsia="Times New Roman" w:hAnsi="Times New Roman"/>
                <w:sz w:val="24"/>
              </w:rPr>
              <w:t>Yapılacak olan yeni kira sözleşmesi ile belirlenecek kira bedeli ve bu Yasa uyarınca yapılandırılan kira borcu ve gecikme zammının eş zamanlı olarak ödenmesi koşuldur.</w:t>
            </w:r>
          </w:p>
        </w:tc>
      </w:tr>
      <w:tr w:rsidR="00466A63" w:rsidRPr="00466A63" w:rsidTr="00814D8D">
        <w:trPr>
          <w:trHeight w:val="834"/>
        </w:trPr>
        <w:tc>
          <w:tcPr>
            <w:tcW w:w="1870" w:type="dxa"/>
          </w:tcPr>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p>
        </w:tc>
        <w:tc>
          <w:tcPr>
            <w:tcW w:w="709" w:type="dxa"/>
            <w:gridSpan w:val="2"/>
          </w:tcPr>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p>
        </w:tc>
        <w:tc>
          <w:tcPr>
            <w:tcW w:w="567" w:type="dxa"/>
          </w:tcPr>
          <w:p w:rsidR="00466A63" w:rsidRPr="00466A63" w:rsidRDefault="00466A63" w:rsidP="00466A63">
            <w:pPr>
              <w:widowControl w:val="0"/>
              <w:autoSpaceDE w:val="0"/>
              <w:autoSpaceDN w:val="0"/>
              <w:spacing w:after="0" w:line="240" w:lineRule="auto"/>
              <w:ind w:right="142"/>
              <w:rPr>
                <w:rFonts w:ascii="Times New Roman" w:eastAsia="Times New Roman" w:hAnsi="Times New Roman"/>
                <w:sz w:val="24"/>
              </w:rPr>
            </w:pPr>
            <w:r w:rsidRPr="00466A63">
              <w:rPr>
                <w:rFonts w:ascii="Times New Roman" w:eastAsia="Times New Roman" w:hAnsi="Times New Roman"/>
                <w:sz w:val="24"/>
              </w:rPr>
              <w:t xml:space="preserve"> (B)</w:t>
            </w:r>
          </w:p>
        </w:tc>
        <w:tc>
          <w:tcPr>
            <w:tcW w:w="6662" w:type="dxa"/>
          </w:tcPr>
          <w:p w:rsidR="00466A63" w:rsidRPr="00466A63" w:rsidRDefault="00466A63" w:rsidP="00466A63">
            <w:pPr>
              <w:widowControl w:val="0"/>
              <w:autoSpaceDE w:val="0"/>
              <w:autoSpaceDN w:val="0"/>
              <w:spacing w:after="0" w:line="240" w:lineRule="auto"/>
              <w:ind w:right="142"/>
              <w:jc w:val="both"/>
              <w:rPr>
                <w:rFonts w:ascii="Times New Roman" w:eastAsia="Times New Roman" w:hAnsi="Times New Roman"/>
                <w:sz w:val="24"/>
              </w:rPr>
            </w:pPr>
            <w:r w:rsidRPr="00466A63">
              <w:rPr>
                <w:rFonts w:ascii="Times New Roman" w:eastAsia="Times New Roman" w:hAnsi="Times New Roman"/>
                <w:sz w:val="24"/>
              </w:rPr>
              <w:t>Yapılandırılmış borç ile sözleşmede yer alan yeni kira bedelinin eş zamanlı olarak ödenmemesi halinde, ödenen miktar yapılandırılmış borç miktarından düşülür.</w:t>
            </w:r>
          </w:p>
        </w:tc>
      </w:tr>
      <w:tr w:rsidR="00466A63" w:rsidRPr="00466A63" w:rsidTr="00814D8D">
        <w:trPr>
          <w:trHeight w:val="1175"/>
        </w:trPr>
        <w:tc>
          <w:tcPr>
            <w:tcW w:w="1870" w:type="dxa"/>
          </w:tcPr>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p>
        </w:tc>
        <w:tc>
          <w:tcPr>
            <w:tcW w:w="709" w:type="dxa"/>
            <w:gridSpan w:val="2"/>
          </w:tcPr>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p>
        </w:tc>
        <w:tc>
          <w:tcPr>
            <w:tcW w:w="567" w:type="dxa"/>
          </w:tcPr>
          <w:p w:rsidR="00466A63" w:rsidRPr="00466A63" w:rsidRDefault="00466A63" w:rsidP="00466A63">
            <w:pPr>
              <w:widowControl w:val="0"/>
              <w:autoSpaceDE w:val="0"/>
              <w:autoSpaceDN w:val="0"/>
              <w:spacing w:after="0" w:line="240" w:lineRule="auto"/>
              <w:ind w:right="142"/>
              <w:jc w:val="both"/>
              <w:rPr>
                <w:rFonts w:ascii="Times New Roman" w:eastAsia="Times New Roman" w:hAnsi="Times New Roman"/>
                <w:sz w:val="24"/>
              </w:rPr>
            </w:pPr>
            <w:r w:rsidRPr="00466A63">
              <w:rPr>
                <w:rFonts w:ascii="Times New Roman" w:eastAsia="Times New Roman" w:hAnsi="Times New Roman"/>
                <w:sz w:val="24"/>
              </w:rPr>
              <w:t xml:space="preserve"> (C)</w:t>
            </w:r>
          </w:p>
        </w:tc>
        <w:tc>
          <w:tcPr>
            <w:tcW w:w="6662" w:type="dxa"/>
          </w:tcPr>
          <w:p w:rsidR="00466A63" w:rsidRPr="00466A63" w:rsidRDefault="00466A63" w:rsidP="00466A63">
            <w:pPr>
              <w:widowControl w:val="0"/>
              <w:autoSpaceDE w:val="0"/>
              <w:autoSpaceDN w:val="0"/>
              <w:spacing w:after="0" w:line="240" w:lineRule="auto"/>
              <w:ind w:right="142"/>
              <w:jc w:val="both"/>
              <w:rPr>
                <w:rFonts w:ascii="Times New Roman" w:eastAsia="Times New Roman" w:hAnsi="Times New Roman"/>
                <w:sz w:val="24"/>
              </w:rPr>
            </w:pPr>
            <w:r w:rsidRPr="00466A63">
              <w:rPr>
                <w:rFonts w:ascii="Times New Roman" w:eastAsia="Times New Roman" w:hAnsi="Times New Roman"/>
                <w:sz w:val="24"/>
              </w:rPr>
              <w:t>Kiracının imzalanan yeni kira sözleşmesi uyarınca, ödenmesi gereken kira borçlarını ve/veya gecikme zammı ve/veya bu Yasa uyarınca yapılandırılan borç ile yeni kira bedelini eş zamanlı olarak dört ay ödememesi halinde, bu Yasadan yararlanma hakkı kendiliğinden ortadan kalkar.</w:t>
            </w:r>
          </w:p>
        </w:tc>
      </w:tr>
      <w:tr w:rsidR="00466A63" w:rsidRPr="00466A63" w:rsidTr="00814D8D">
        <w:trPr>
          <w:trHeight w:val="1699"/>
        </w:trPr>
        <w:tc>
          <w:tcPr>
            <w:tcW w:w="1870" w:type="dxa"/>
          </w:tcPr>
          <w:p w:rsidR="00466A63" w:rsidRPr="00466A63" w:rsidRDefault="00466A63" w:rsidP="00466A63">
            <w:pPr>
              <w:widowControl w:val="0"/>
              <w:autoSpaceDE w:val="0"/>
              <w:autoSpaceDN w:val="0"/>
              <w:spacing w:after="0" w:line="240" w:lineRule="auto"/>
              <w:jc w:val="center"/>
              <w:rPr>
                <w:rFonts w:ascii="Times New Roman" w:eastAsia="Times New Roman" w:hAnsi="Times New Roman"/>
                <w:sz w:val="24"/>
              </w:rPr>
            </w:pPr>
          </w:p>
        </w:tc>
        <w:tc>
          <w:tcPr>
            <w:tcW w:w="709" w:type="dxa"/>
            <w:gridSpan w:val="2"/>
          </w:tcPr>
          <w:p w:rsidR="00466A63" w:rsidRPr="00466A63" w:rsidRDefault="00466A63" w:rsidP="00466A63">
            <w:pPr>
              <w:widowControl w:val="0"/>
              <w:autoSpaceDE w:val="0"/>
              <w:autoSpaceDN w:val="0"/>
              <w:spacing w:after="0" w:line="240" w:lineRule="auto"/>
              <w:jc w:val="center"/>
              <w:rPr>
                <w:rFonts w:ascii="Times New Roman" w:eastAsia="Times New Roman" w:hAnsi="Times New Roman"/>
                <w:sz w:val="24"/>
              </w:rPr>
            </w:pPr>
            <w:r w:rsidRPr="00466A63">
              <w:rPr>
                <w:rFonts w:ascii="Times New Roman" w:eastAsia="Times New Roman" w:hAnsi="Times New Roman"/>
                <w:sz w:val="24"/>
              </w:rPr>
              <w:t xml:space="preserve">   (5)</w:t>
            </w:r>
          </w:p>
        </w:tc>
        <w:tc>
          <w:tcPr>
            <w:tcW w:w="7229" w:type="dxa"/>
            <w:gridSpan w:val="2"/>
          </w:tcPr>
          <w:p w:rsidR="00466A63" w:rsidRPr="00466A63" w:rsidRDefault="00466A63" w:rsidP="00466A63">
            <w:pPr>
              <w:widowControl w:val="0"/>
              <w:autoSpaceDE w:val="0"/>
              <w:autoSpaceDN w:val="0"/>
              <w:spacing w:after="0" w:line="240" w:lineRule="auto"/>
              <w:ind w:right="142"/>
              <w:jc w:val="both"/>
              <w:rPr>
                <w:rFonts w:ascii="Times New Roman" w:eastAsia="Times New Roman" w:hAnsi="Times New Roman"/>
                <w:sz w:val="24"/>
              </w:rPr>
            </w:pPr>
            <w:proofErr w:type="gramStart"/>
            <w:r w:rsidRPr="00466A63">
              <w:rPr>
                <w:rFonts w:ascii="Times New Roman" w:eastAsia="Times New Roman" w:hAnsi="Times New Roman"/>
                <w:sz w:val="24"/>
              </w:rPr>
              <w:t>Kiracının İdareye başvuru süresi içinde başvurmaması ve/veya bu Yasa uyarınca yapılandırılmış olan, kira borcu ve gecikme zammını ve/veya yeni kira bedelini eş zamanlı olarak dört ay ödememesi halinde, İdare derhal yasal yollara başvurarak, yapılandırma öncesindeki kira ve gecikme zammını ve tahliyesini talep eder ve İdare tahliye gerçekleşinceye kadar ara kar talep edebilir.</w:t>
            </w:r>
            <w:proofErr w:type="gramEnd"/>
          </w:p>
        </w:tc>
      </w:tr>
      <w:tr w:rsidR="00466A63" w:rsidRPr="00466A63" w:rsidTr="00466A63">
        <w:trPr>
          <w:trHeight w:val="1841"/>
        </w:trPr>
        <w:tc>
          <w:tcPr>
            <w:tcW w:w="1870" w:type="dxa"/>
          </w:tcPr>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r w:rsidRPr="00466A63">
              <w:rPr>
                <w:rFonts w:ascii="Times New Roman" w:eastAsia="Times New Roman" w:hAnsi="Times New Roman"/>
              </w:rPr>
              <w:br w:type="page"/>
            </w:r>
            <w:bookmarkStart w:id="0" w:name="_GoBack"/>
            <w:bookmarkEnd w:id="0"/>
          </w:p>
        </w:tc>
        <w:tc>
          <w:tcPr>
            <w:tcW w:w="709" w:type="dxa"/>
            <w:gridSpan w:val="2"/>
          </w:tcPr>
          <w:p w:rsidR="00466A63" w:rsidRPr="00466A63" w:rsidRDefault="00466A63" w:rsidP="00466A63">
            <w:pPr>
              <w:widowControl w:val="0"/>
              <w:autoSpaceDE w:val="0"/>
              <w:autoSpaceDN w:val="0"/>
              <w:spacing w:after="0" w:line="240" w:lineRule="auto"/>
              <w:jc w:val="center"/>
              <w:rPr>
                <w:rFonts w:ascii="Times New Roman" w:eastAsia="Times New Roman" w:hAnsi="Times New Roman"/>
                <w:sz w:val="24"/>
              </w:rPr>
            </w:pPr>
            <w:r w:rsidRPr="00466A63">
              <w:rPr>
                <w:rFonts w:ascii="Times New Roman" w:eastAsia="Times New Roman" w:hAnsi="Times New Roman"/>
                <w:sz w:val="24"/>
              </w:rPr>
              <w:t>(6)</w:t>
            </w:r>
          </w:p>
        </w:tc>
        <w:tc>
          <w:tcPr>
            <w:tcW w:w="7229" w:type="dxa"/>
            <w:gridSpan w:val="2"/>
          </w:tcPr>
          <w:p w:rsidR="00466A63" w:rsidRPr="00466A63" w:rsidRDefault="00466A63" w:rsidP="00466A63">
            <w:pPr>
              <w:widowControl w:val="0"/>
              <w:autoSpaceDE w:val="0"/>
              <w:autoSpaceDN w:val="0"/>
              <w:spacing w:after="0" w:line="240" w:lineRule="auto"/>
              <w:ind w:right="142"/>
              <w:jc w:val="both"/>
              <w:rPr>
                <w:rFonts w:ascii="Times New Roman" w:eastAsia="Times New Roman" w:hAnsi="Times New Roman"/>
                <w:sz w:val="24"/>
              </w:rPr>
            </w:pPr>
            <w:proofErr w:type="gramStart"/>
            <w:r w:rsidRPr="00466A63">
              <w:rPr>
                <w:rFonts w:ascii="Times New Roman" w:eastAsia="Times New Roman" w:hAnsi="Times New Roman"/>
                <w:sz w:val="24"/>
              </w:rPr>
              <w:t>Yatırım amaçlı ve uzun vadeli kira sözleşmesi bulunan, hükümlü borçlu ve/veya hakkında yasal işlem başlatılmış ancak aleyhlerinde henüz hüküm alınmamış ve/veya hakkında henüz yasal işlem başlatılmamış olan ve yeni kira bedellerinin ve/veya diğer kira koşullarının belirlenmesinde ihtilafa düşen kiracıların, bu Yasanın yürürlüğe girdiği tarihten başlayarak 60 (altmış) gün içerisinde başvuru yapmamaları halinde, İdare derhal tahliye yoluna gider.</w:t>
            </w:r>
            <w:proofErr w:type="gramEnd"/>
          </w:p>
        </w:tc>
      </w:tr>
      <w:tr w:rsidR="00466A63" w:rsidRPr="00466A63" w:rsidTr="00466A63">
        <w:trPr>
          <w:trHeight w:val="1329"/>
        </w:trPr>
        <w:tc>
          <w:tcPr>
            <w:tcW w:w="1870" w:type="dxa"/>
          </w:tcPr>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p>
        </w:tc>
        <w:tc>
          <w:tcPr>
            <w:tcW w:w="709" w:type="dxa"/>
            <w:gridSpan w:val="2"/>
          </w:tcPr>
          <w:p w:rsidR="00466A63" w:rsidRPr="00466A63" w:rsidRDefault="00466A63" w:rsidP="00466A63">
            <w:pPr>
              <w:widowControl w:val="0"/>
              <w:autoSpaceDE w:val="0"/>
              <w:autoSpaceDN w:val="0"/>
              <w:spacing w:after="0" w:line="240" w:lineRule="auto"/>
              <w:ind w:right="142"/>
              <w:jc w:val="both"/>
              <w:rPr>
                <w:rFonts w:ascii="Times New Roman" w:eastAsia="Times New Roman" w:hAnsi="Times New Roman"/>
                <w:sz w:val="24"/>
              </w:rPr>
            </w:pPr>
            <w:r w:rsidRPr="00466A63">
              <w:rPr>
                <w:rFonts w:ascii="Times New Roman" w:eastAsia="Times New Roman" w:hAnsi="Times New Roman"/>
                <w:sz w:val="24"/>
              </w:rPr>
              <w:t xml:space="preserve">  (7)</w:t>
            </w:r>
          </w:p>
        </w:tc>
        <w:tc>
          <w:tcPr>
            <w:tcW w:w="7229" w:type="dxa"/>
            <w:gridSpan w:val="2"/>
          </w:tcPr>
          <w:p w:rsidR="00466A63" w:rsidRPr="00466A63" w:rsidRDefault="00466A63" w:rsidP="00466A63">
            <w:pPr>
              <w:widowControl w:val="0"/>
              <w:autoSpaceDE w:val="0"/>
              <w:autoSpaceDN w:val="0"/>
              <w:spacing w:after="0" w:line="240" w:lineRule="auto"/>
              <w:ind w:right="142"/>
              <w:jc w:val="both"/>
              <w:rPr>
                <w:rFonts w:ascii="Times New Roman" w:eastAsia="Times New Roman" w:hAnsi="Times New Roman"/>
                <w:sz w:val="24"/>
              </w:rPr>
            </w:pPr>
            <w:r w:rsidRPr="00466A63">
              <w:rPr>
                <w:rFonts w:ascii="Times New Roman" w:eastAsia="Times New Roman" w:hAnsi="Times New Roman"/>
                <w:sz w:val="24"/>
              </w:rPr>
              <w:t xml:space="preserve">Kira sözleşmesi döviz cinsi olan kiracılar için, birikmiş kira ve gecikme zammı borcu bu maddenin (1)’inci fıkrası uyarınca döviz cinsinden belirlenir ve bu maddenin (3)’üncü fıkrası uyarınca taraflar arasında imzalanacak protokol tarihinde Kuzey Kıbrıs Türk Cumhuriyeti Merkez Bankası döviz satış kuru esas alınarak </w:t>
            </w:r>
            <w:proofErr w:type="gramStart"/>
            <w:r w:rsidRPr="00466A63">
              <w:rPr>
                <w:rFonts w:ascii="Times New Roman" w:eastAsia="Times New Roman" w:hAnsi="Times New Roman"/>
                <w:sz w:val="24"/>
              </w:rPr>
              <w:t>mezkur</w:t>
            </w:r>
            <w:proofErr w:type="gramEnd"/>
            <w:r w:rsidRPr="00466A63">
              <w:rPr>
                <w:rFonts w:ascii="Times New Roman" w:eastAsia="Times New Roman" w:hAnsi="Times New Roman"/>
                <w:sz w:val="24"/>
              </w:rPr>
              <w:t xml:space="preserve"> borç Türk Lirasına çevrilir ve</w:t>
            </w:r>
            <w:r w:rsidRPr="00466A63">
              <w:rPr>
                <w:rFonts w:ascii="Times New Roman" w:eastAsia="Times New Roman" w:hAnsi="Times New Roman"/>
                <w:noProof/>
                <w:sz w:val="24"/>
                <w:szCs w:val="24"/>
              </w:rPr>
              <w:t xml:space="preserve"> Türk Lirası borç gibi işlem görür. Kiracı, protokolde belirlenen taksitlendirme tutarına ilave eş zamanlı ödeyeceği güncel kira bedelini ise döviz cinsinden ödemekle mükelleftir.</w:t>
            </w:r>
          </w:p>
        </w:tc>
      </w:tr>
      <w:tr w:rsidR="00466A63" w:rsidRPr="00466A63" w:rsidTr="00466A63">
        <w:trPr>
          <w:trHeight w:val="93"/>
        </w:trPr>
        <w:tc>
          <w:tcPr>
            <w:tcW w:w="1870" w:type="dxa"/>
          </w:tcPr>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p>
        </w:tc>
        <w:tc>
          <w:tcPr>
            <w:tcW w:w="709" w:type="dxa"/>
            <w:gridSpan w:val="2"/>
          </w:tcPr>
          <w:p w:rsidR="00466A63" w:rsidRPr="00466A63" w:rsidRDefault="00466A63" w:rsidP="00466A63">
            <w:pPr>
              <w:widowControl w:val="0"/>
              <w:autoSpaceDE w:val="0"/>
              <w:autoSpaceDN w:val="0"/>
              <w:spacing w:after="0" w:line="240" w:lineRule="auto"/>
              <w:ind w:right="142"/>
              <w:jc w:val="both"/>
              <w:rPr>
                <w:rFonts w:ascii="Times New Roman" w:eastAsia="Times New Roman" w:hAnsi="Times New Roman"/>
                <w:sz w:val="24"/>
              </w:rPr>
            </w:pPr>
          </w:p>
        </w:tc>
        <w:tc>
          <w:tcPr>
            <w:tcW w:w="7229" w:type="dxa"/>
            <w:gridSpan w:val="2"/>
          </w:tcPr>
          <w:p w:rsidR="00466A63" w:rsidRPr="00466A63" w:rsidRDefault="00466A63" w:rsidP="00466A63">
            <w:pPr>
              <w:widowControl w:val="0"/>
              <w:autoSpaceDE w:val="0"/>
              <w:autoSpaceDN w:val="0"/>
              <w:spacing w:after="0" w:line="240" w:lineRule="auto"/>
              <w:ind w:right="142"/>
              <w:jc w:val="both"/>
              <w:rPr>
                <w:rFonts w:ascii="Times New Roman" w:eastAsia="Times New Roman" w:hAnsi="Times New Roman"/>
                <w:sz w:val="24"/>
              </w:rPr>
            </w:pPr>
          </w:p>
        </w:tc>
      </w:tr>
      <w:tr w:rsidR="00466A63" w:rsidRPr="00466A63" w:rsidTr="00466A63">
        <w:trPr>
          <w:trHeight w:val="415"/>
        </w:trPr>
        <w:tc>
          <w:tcPr>
            <w:tcW w:w="1870" w:type="dxa"/>
          </w:tcPr>
          <w:p w:rsidR="00466A63" w:rsidRPr="00466A63" w:rsidRDefault="00466A63" w:rsidP="00466A63">
            <w:pPr>
              <w:widowControl w:val="0"/>
              <w:autoSpaceDE w:val="0"/>
              <w:autoSpaceDN w:val="0"/>
              <w:spacing w:after="0" w:line="240" w:lineRule="auto"/>
              <w:jc w:val="both"/>
              <w:rPr>
                <w:rFonts w:ascii="Times New Roman" w:eastAsia="Times New Roman" w:hAnsi="Times New Roman"/>
                <w:sz w:val="24"/>
              </w:rPr>
            </w:pPr>
            <w:r w:rsidRPr="00466A63">
              <w:rPr>
                <w:rFonts w:ascii="Times New Roman" w:eastAsia="Times New Roman" w:hAnsi="Times New Roman"/>
                <w:sz w:val="24"/>
              </w:rPr>
              <w:t>Yürütme Yetkisi</w:t>
            </w:r>
          </w:p>
        </w:tc>
        <w:tc>
          <w:tcPr>
            <w:tcW w:w="7938" w:type="dxa"/>
            <w:gridSpan w:val="4"/>
          </w:tcPr>
          <w:p w:rsidR="00466A63" w:rsidRPr="00466A63" w:rsidRDefault="00466A63" w:rsidP="00466A63">
            <w:pPr>
              <w:widowControl w:val="0"/>
              <w:autoSpaceDE w:val="0"/>
              <w:autoSpaceDN w:val="0"/>
              <w:spacing w:after="0" w:line="240" w:lineRule="auto"/>
              <w:ind w:right="142"/>
              <w:jc w:val="both"/>
              <w:rPr>
                <w:rFonts w:ascii="Times New Roman" w:eastAsia="Times New Roman" w:hAnsi="Times New Roman"/>
                <w:sz w:val="24"/>
              </w:rPr>
            </w:pPr>
            <w:r w:rsidRPr="00466A63">
              <w:rPr>
                <w:rFonts w:ascii="Times New Roman" w:eastAsia="Times New Roman" w:hAnsi="Times New Roman"/>
                <w:sz w:val="24"/>
              </w:rPr>
              <w:t>6. Bu Yasa, Başbakan Yardımcılığı, Ekonomi ve Enerji Bakanlığı tarafından yürütülür ve uygulaması Vakıflar Örgütü ve Din İşleri Dairesi Yönetim Kurulu tarafından yapılır.</w:t>
            </w:r>
          </w:p>
        </w:tc>
      </w:tr>
      <w:tr w:rsidR="00466A63" w:rsidRPr="00466A63" w:rsidTr="00466A63">
        <w:trPr>
          <w:trHeight w:val="119"/>
        </w:trPr>
        <w:tc>
          <w:tcPr>
            <w:tcW w:w="1870" w:type="dxa"/>
          </w:tcPr>
          <w:p w:rsidR="00466A63" w:rsidRPr="00466A63" w:rsidRDefault="00466A63" w:rsidP="00466A63">
            <w:pPr>
              <w:widowControl w:val="0"/>
              <w:autoSpaceDE w:val="0"/>
              <w:autoSpaceDN w:val="0"/>
              <w:spacing w:after="0" w:line="240" w:lineRule="auto"/>
              <w:jc w:val="both"/>
              <w:rPr>
                <w:rFonts w:ascii="Times New Roman" w:eastAsia="Times New Roman" w:hAnsi="Times New Roman"/>
                <w:sz w:val="24"/>
              </w:rPr>
            </w:pPr>
          </w:p>
        </w:tc>
        <w:tc>
          <w:tcPr>
            <w:tcW w:w="7938" w:type="dxa"/>
            <w:gridSpan w:val="4"/>
          </w:tcPr>
          <w:p w:rsidR="00466A63" w:rsidRPr="00466A63" w:rsidRDefault="00466A63" w:rsidP="00466A63">
            <w:pPr>
              <w:widowControl w:val="0"/>
              <w:autoSpaceDE w:val="0"/>
              <w:autoSpaceDN w:val="0"/>
              <w:spacing w:after="0" w:line="240" w:lineRule="auto"/>
              <w:ind w:right="142"/>
              <w:jc w:val="both"/>
              <w:rPr>
                <w:rFonts w:ascii="Times New Roman" w:eastAsia="Times New Roman" w:hAnsi="Times New Roman"/>
                <w:sz w:val="24"/>
              </w:rPr>
            </w:pPr>
          </w:p>
        </w:tc>
      </w:tr>
      <w:tr w:rsidR="00466A63" w:rsidRPr="00466A63" w:rsidTr="00466A63">
        <w:trPr>
          <w:trHeight w:val="684"/>
        </w:trPr>
        <w:tc>
          <w:tcPr>
            <w:tcW w:w="1870" w:type="dxa"/>
          </w:tcPr>
          <w:p w:rsidR="00466A63" w:rsidRPr="00466A63" w:rsidRDefault="00466A63" w:rsidP="00466A63">
            <w:pPr>
              <w:widowControl w:val="0"/>
              <w:autoSpaceDE w:val="0"/>
              <w:autoSpaceDN w:val="0"/>
              <w:spacing w:after="0" w:line="240" w:lineRule="auto"/>
              <w:rPr>
                <w:rFonts w:ascii="Times New Roman" w:eastAsia="Times New Roman" w:hAnsi="Times New Roman"/>
                <w:sz w:val="24"/>
              </w:rPr>
            </w:pPr>
            <w:r w:rsidRPr="00466A63">
              <w:rPr>
                <w:rFonts w:ascii="Times New Roman" w:eastAsia="Times New Roman" w:hAnsi="Times New Roman"/>
                <w:sz w:val="24"/>
              </w:rPr>
              <w:t>Yürürlüğe Giriş</w:t>
            </w:r>
          </w:p>
        </w:tc>
        <w:tc>
          <w:tcPr>
            <w:tcW w:w="7938" w:type="dxa"/>
            <w:gridSpan w:val="4"/>
          </w:tcPr>
          <w:p w:rsidR="00466A63" w:rsidRPr="00466A63" w:rsidRDefault="00466A63" w:rsidP="00466A63">
            <w:pPr>
              <w:widowControl w:val="0"/>
              <w:autoSpaceDE w:val="0"/>
              <w:autoSpaceDN w:val="0"/>
              <w:spacing w:after="0" w:line="240" w:lineRule="auto"/>
              <w:ind w:right="142"/>
              <w:jc w:val="both"/>
              <w:rPr>
                <w:rFonts w:ascii="Times New Roman" w:eastAsia="Times New Roman" w:hAnsi="Times New Roman"/>
                <w:sz w:val="24"/>
              </w:rPr>
            </w:pPr>
            <w:r w:rsidRPr="00466A63">
              <w:rPr>
                <w:rFonts w:ascii="Times New Roman" w:eastAsia="Times New Roman" w:hAnsi="Times New Roman"/>
                <w:sz w:val="24"/>
              </w:rPr>
              <w:t xml:space="preserve">7. Bu Yasa, Resmi </w:t>
            </w:r>
            <w:proofErr w:type="spellStart"/>
            <w:r w:rsidRPr="00466A63">
              <w:rPr>
                <w:rFonts w:ascii="Times New Roman" w:eastAsia="Times New Roman" w:hAnsi="Times New Roman"/>
                <w:sz w:val="24"/>
              </w:rPr>
              <w:t>Gazete’de</w:t>
            </w:r>
            <w:proofErr w:type="spellEnd"/>
            <w:r w:rsidRPr="00466A63">
              <w:rPr>
                <w:rFonts w:ascii="Times New Roman" w:eastAsia="Times New Roman" w:hAnsi="Times New Roman"/>
                <w:sz w:val="24"/>
              </w:rPr>
              <w:t xml:space="preserve"> yayımlandığı tarihten başlayarak yürürlüğe girer.</w:t>
            </w:r>
          </w:p>
        </w:tc>
      </w:tr>
    </w:tbl>
    <w:p w:rsidR="00466A63" w:rsidRPr="00466A63" w:rsidRDefault="00466A63" w:rsidP="00466A63">
      <w:pPr>
        <w:widowControl w:val="0"/>
        <w:autoSpaceDE w:val="0"/>
        <w:autoSpaceDN w:val="0"/>
        <w:spacing w:after="0" w:line="240" w:lineRule="auto"/>
        <w:rPr>
          <w:rFonts w:ascii="Times New Roman" w:eastAsia="Times New Roman" w:hAnsi="Times New Roman"/>
        </w:rPr>
      </w:pPr>
    </w:p>
    <w:p w:rsidR="00952812" w:rsidRDefault="00466A63"/>
    <w:sectPr w:rsidR="009528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B93"/>
    <w:rsid w:val="00295E18"/>
    <w:rsid w:val="004428F6"/>
    <w:rsid w:val="00466A63"/>
    <w:rsid w:val="006B418C"/>
    <w:rsid w:val="00B67A1D"/>
    <w:rsid w:val="00C21B93"/>
    <w:rsid w:val="00EE57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B9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B9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gurkan artun</dc:creator>
  <cp:lastModifiedBy>gurkan artun</cp:lastModifiedBy>
  <cp:revision>3</cp:revision>
  <cp:lastPrinted>2021-02-05T14:08:00Z</cp:lastPrinted>
  <dcterms:created xsi:type="dcterms:W3CDTF">2021-04-30T09:24:00Z</dcterms:created>
  <dcterms:modified xsi:type="dcterms:W3CDTF">2021-04-30T09:31:00Z</dcterms:modified>
</cp:coreProperties>
</file>