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9" w:rsidRPr="001C551A" w:rsidRDefault="008E48F9" w:rsidP="008E4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1A"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25 Mart 2024 tarihli Kırkbeşinci Birleşiminde Oybirliğiyle kabul olunan “</w:t>
      </w:r>
      <w:r w:rsidRPr="008E48F9">
        <w:rPr>
          <w:rFonts w:ascii="Times New Roman" w:eastAsia="Calibri" w:hAnsi="Times New Roman" w:cs="Times New Roman"/>
          <w:sz w:val="24"/>
          <w:szCs w:val="24"/>
        </w:rPr>
        <w:t>Polis Örgütü (Kuruluş, Görev ve Yetkileri) (Değişiklik No: 2) Yasası</w:t>
      </w:r>
      <w:r w:rsidRPr="001C551A">
        <w:rPr>
          <w:rFonts w:ascii="Times New Roman" w:eastAsia="Calibri" w:hAnsi="Times New Roman" w:cs="Times New Roman"/>
          <w:sz w:val="24"/>
          <w:szCs w:val="24"/>
        </w:rPr>
        <w:t>” Anayasanın 94’üncü maddesinin (1)’inci fıkrası gereğince Kuzey Kıbrıs Türk Cumhuriyeti Cumhurbaşkanı tarafından Resmi Gazete’de yayımlanmak suretiyle ilan olunur.</w:t>
      </w:r>
    </w:p>
    <w:p w:rsidR="00A441CB" w:rsidRDefault="00A441CB" w:rsidP="008E48F9">
      <w:pPr>
        <w:spacing w:after="0" w:line="240" w:lineRule="auto"/>
      </w:pPr>
    </w:p>
    <w:p w:rsidR="008E48F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48F9">
        <w:rPr>
          <w:rFonts w:ascii="Times New Roman" w:hAnsi="Times New Roman" w:cs="Times New Roman"/>
          <w:sz w:val="24"/>
        </w:rPr>
        <w:t>Sayı: 27/2024</w:t>
      </w:r>
    </w:p>
    <w:p w:rsidR="008E48F9" w:rsidRPr="008E48F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1"/>
        <w:tblW w:w="103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701"/>
        <w:gridCol w:w="567"/>
        <w:gridCol w:w="567"/>
        <w:gridCol w:w="5384"/>
      </w:tblGrid>
      <w:tr w:rsidR="0007219B" w:rsidRPr="0007219B" w:rsidTr="00A441CB">
        <w:tc>
          <w:tcPr>
            <w:tcW w:w="10346" w:type="dxa"/>
            <w:gridSpan w:val="6"/>
          </w:tcPr>
          <w:p w:rsidR="006363BF" w:rsidRDefault="004E4346" w:rsidP="00A0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 xml:space="preserve">POLİS ÖRGÜTÜ (KURULUŞ, GÖREV VE YETKİLERİ) 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>(DEĞİŞİKLİK</w:t>
            </w:r>
            <w:r w:rsidR="002B18B7">
              <w:rPr>
                <w:rFonts w:ascii="Times New Roman" w:hAnsi="Times New Roman"/>
                <w:sz w:val="24"/>
                <w:szCs w:val="24"/>
              </w:rPr>
              <w:t xml:space="preserve"> NO: 2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50C2F" w:rsidRPr="00050C2F" w:rsidRDefault="008D75F9" w:rsidP="00A0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YASA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07219B" w:rsidRPr="0007219B" w:rsidRDefault="0007219B" w:rsidP="004E4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A441CB">
        <w:tc>
          <w:tcPr>
            <w:tcW w:w="1560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5"/>
            <w:hideMark/>
          </w:tcPr>
          <w:p w:rsidR="0007219B" w:rsidRPr="0007219B" w:rsidRDefault="00BA14CB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964EA" w:rsidRPr="007964EA">
              <w:rPr>
                <w:rFonts w:ascii="Times New Roman" w:hAnsi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07219B" w:rsidRPr="0007219B" w:rsidTr="00A441CB">
        <w:tc>
          <w:tcPr>
            <w:tcW w:w="1560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5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A441CB">
        <w:tc>
          <w:tcPr>
            <w:tcW w:w="1560" w:type="dxa"/>
            <w:hideMark/>
          </w:tcPr>
          <w:p w:rsid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07219B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4E4346">
              <w:rPr>
                <w:rFonts w:ascii="Times New Roman" w:hAnsi="Times New Roman"/>
                <w:sz w:val="24"/>
                <w:szCs w:val="24"/>
              </w:rPr>
              <w:t>51/1984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27/1985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27/1988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32/1988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6/1990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53/1990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76/1991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56/1995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36/1996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9/1997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21/2001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26/2002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47/2002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13/2003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57/2003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19/2005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50/2005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46/2006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55/2008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70/2009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87/2009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36/2011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/2011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14/2012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1/2013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2/2013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38/2014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68/2017</w:t>
            </w:r>
          </w:p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2/2020</w:t>
            </w:r>
          </w:p>
          <w:p w:rsidR="004E4346" w:rsidRDefault="004E4346" w:rsidP="004E4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4E4346">
              <w:rPr>
                <w:rFonts w:ascii="Times New Roman" w:hAnsi="Times New Roman"/>
                <w:sz w:val="24"/>
                <w:szCs w:val="24"/>
                <w:lang w:eastAsia="en-US"/>
              </w:rPr>
              <w:t>31/2022</w:t>
            </w:r>
          </w:p>
          <w:p w:rsidR="00A441CB" w:rsidRPr="0007219B" w:rsidRDefault="00A441CB" w:rsidP="004E43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11/2024</w:t>
            </w:r>
          </w:p>
        </w:tc>
        <w:tc>
          <w:tcPr>
            <w:tcW w:w="8786" w:type="dxa"/>
            <w:gridSpan w:val="5"/>
          </w:tcPr>
          <w:p w:rsidR="0007219B" w:rsidRPr="0007219B" w:rsidRDefault="007964EA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Bu Yasa, Polis Örgütü (Kuruluş, Görev ve Yetkileri) (Değişiklik</w:t>
            </w:r>
            <w:r w:rsidR="002B18B7">
              <w:rPr>
                <w:rFonts w:ascii="Times New Roman" w:hAnsi="Times New Roman"/>
                <w:sz w:val="24"/>
                <w:szCs w:val="24"/>
              </w:rPr>
              <w:t xml:space="preserve"> No: 2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) Yasası olarak isimle</w:t>
            </w:r>
            <w:r w:rsidR="004E4346">
              <w:rPr>
                <w:rFonts w:ascii="Times New Roman" w:hAnsi="Times New Roman"/>
                <w:sz w:val="24"/>
                <w:szCs w:val="24"/>
              </w:rPr>
              <w:t xml:space="preserve">ndirilir ve aşağıda “Esas Yasa” 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olarak anılan Polis Örgütü (Kuruluş, Görev ve Yetkileri) Yasası ile birlikte okunur.</w:t>
            </w:r>
          </w:p>
        </w:tc>
      </w:tr>
      <w:tr w:rsidR="00CB2055" w:rsidRPr="0007219B" w:rsidTr="00A441CB">
        <w:tc>
          <w:tcPr>
            <w:tcW w:w="1560" w:type="dxa"/>
          </w:tcPr>
          <w:p w:rsidR="00CB2055" w:rsidRPr="0007219B" w:rsidRDefault="00CB2055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5"/>
          </w:tcPr>
          <w:p w:rsidR="00CB2055" w:rsidRDefault="00CB2055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8B9" w:rsidRDefault="00A038B9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8B9" w:rsidRDefault="00A038B9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8B9" w:rsidRDefault="00A038B9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8B9" w:rsidRPr="0007219B" w:rsidRDefault="00A038B9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4346" w:rsidRPr="0007219B" w:rsidTr="00A441CB">
        <w:trPr>
          <w:trHeight w:val="732"/>
        </w:trPr>
        <w:tc>
          <w:tcPr>
            <w:tcW w:w="1560" w:type="dxa"/>
          </w:tcPr>
          <w:p w:rsidR="004E4346" w:rsidRPr="0007219B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4E4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Esas Yasaya </w:t>
            </w:r>
            <w:r w:rsidR="002B18B7">
              <w:rPr>
                <w:rFonts w:ascii="Times New Roman" w:hAnsi="Times New Roman"/>
                <w:sz w:val="24"/>
                <w:szCs w:val="24"/>
              </w:rPr>
              <w:t>Yeni Geçici 10’uncu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786" w:type="dxa"/>
            <w:gridSpan w:val="5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B18B7">
              <w:rPr>
                <w:rFonts w:ascii="Times New Roman" w:hAnsi="Times New Roman"/>
                <w:sz w:val="24"/>
                <w:szCs w:val="24"/>
              </w:rPr>
              <w:t>Esas Yasa, Geçici 9’uncu M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addesinden hem</w:t>
            </w:r>
            <w:r w:rsidR="002B18B7">
              <w:rPr>
                <w:rFonts w:ascii="Times New Roman" w:hAnsi="Times New Roman"/>
                <w:sz w:val="24"/>
                <w:szCs w:val="24"/>
              </w:rPr>
              <w:t>en sonra aşağıdaki yeni Geçici 10’uncu M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adde eklenmek suretiyle değiştirilir:</w:t>
            </w:r>
          </w:p>
          <w:p w:rsidR="004E4346" w:rsidRPr="0007219B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46" w:rsidRPr="0007219B" w:rsidTr="002B18B7">
        <w:tc>
          <w:tcPr>
            <w:tcW w:w="1560" w:type="dxa"/>
          </w:tcPr>
          <w:p w:rsidR="004E4346" w:rsidRPr="004E4346" w:rsidRDefault="001C34F3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4E4346">
              <w:rPr>
                <w:rFonts w:ascii="Times New Roman" w:hAnsi="Times New Roman"/>
                <w:sz w:val="24"/>
                <w:szCs w:val="24"/>
              </w:rPr>
              <w:t xml:space="preserve">Maddenin 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Eklenmesi</w:t>
            </w: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346" w:rsidRDefault="00C963CA" w:rsidP="004E43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Geçici Madde Hayat Pahalılığı Alma</w:t>
            </w:r>
            <w:r w:rsidR="004E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Hakkı</w:t>
            </w:r>
          </w:p>
        </w:tc>
        <w:tc>
          <w:tcPr>
            <w:tcW w:w="567" w:type="dxa"/>
          </w:tcPr>
          <w:p w:rsidR="004E4346" w:rsidRDefault="002B18B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4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E4346" w:rsidRDefault="004E4346" w:rsidP="002B18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384" w:type="dxa"/>
          </w:tcPr>
          <w:p w:rsidR="004E4346" w:rsidRP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46">
              <w:rPr>
                <w:rFonts w:ascii="Times New Roman" w:hAnsi="Times New Roman"/>
                <w:sz w:val="24"/>
                <w:szCs w:val="24"/>
              </w:rPr>
              <w:t>Esas Yasanın 40’ıncı madde kurallarına bakılmaksızın</w:t>
            </w:r>
            <w:r w:rsidR="001C34F3">
              <w:rPr>
                <w:rFonts w:ascii="Times New Roman" w:hAnsi="Times New Roman"/>
                <w:sz w:val="24"/>
                <w:szCs w:val="24"/>
              </w:rPr>
              <w:t>,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 xml:space="preserve"> Polis Örgütünde çalışan ve Polis Örgütünden emekliye ayrılmış olan polis mensupların</w:t>
            </w:r>
            <w:r w:rsidR="004A7217">
              <w:rPr>
                <w:rFonts w:ascii="Times New Roman" w:hAnsi="Times New Roman"/>
                <w:sz w:val="24"/>
                <w:szCs w:val="24"/>
              </w:rPr>
              <w:t xml:space="preserve">a hayat pahalılığı Esas Yasanın 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14’üncü maddesine bağlı olarak Kamu Görevlileri</w:t>
            </w:r>
            <w:r w:rsidR="004A7217">
              <w:rPr>
                <w:rFonts w:ascii="Times New Roman" w:hAnsi="Times New Roman"/>
                <w:sz w:val="24"/>
                <w:szCs w:val="24"/>
              </w:rPr>
              <w:t xml:space="preserve"> Yasasının 113’üncü maddesine Ek’</w:t>
            </w:r>
            <w:r w:rsidR="002B18B7">
              <w:rPr>
                <w:rFonts w:ascii="Times New Roman" w:hAnsi="Times New Roman"/>
                <w:sz w:val="24"/>
                <w:szCs w:val="24"/>
              </w:rPr>
              <w:t>li I.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 xml:space="preserve"> Cetvel</w:t>
            </w:r>
            <w:r w:rsidR="00A441C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de öngörülen maaşlara 1 Ocak 2024 tarihinden itibaren İstatistik Kurumu tarafından yayımlanacak Tüketici Fiyatları Genel Endeksinde Aralık ayı esasına göre oluşacak artış farkı kadar bir miktar dört ay</w:t>
            </w:r>
            <w:r w:rsidR="004A7217">
              <w:rPr>
                <w:rFonts w:ascii="Times New Roman" w:hAnsi="Times New Roman"/>
                <w:sz w:val="24"/>
                <w:szCs w:val="24"/>
              </w:rPr>
              <w:t>lık dönemler halinde</w:t>
            </w:r>
            <w:r w:rsidR="002B18B7">
              <w:rPr>
                <w:rFonts w:ascii="Times New Roman" w:hAnsi="Times New Roman"/>
                <w:sz w:val="24"/>
                <w:szCs w:val="24"/>
              </w:rPr>
              <w:t>,</w:t>
            </w:r>
            <w:r w:rsidR="004A7217">
              <w:rPr>
                <w:rFonts w:ascii="Times New Roman" w:hAnsi="Times New Roman"/>
                <w:sz w:val="24"/>
                <w:szCs w:val="24"/>
              </w:rPr>
              <w:t xml:space="preserve"> Mayıs 2024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>, Eylül 2024 ve Ocak 2025 aylarında olmak üzere üç kez konsolide edilerek uygulanır.</w:t>
            </w:r>
          </w:p>
          <w:p w:rsidR="004E4346" w:rsidRDefault="00A441CB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Ancak Tüketici Fiyatları Genel Endeksinin eksi çıkması halinde, bu eksiler sonraki dönemlerde Tüke</w:t>
            </w:r>
            <w:r w:rsidR="004A7217">
              <w:rPr>
                <w:rFonts w:ascii="Times New Roman" w:hAnsi="Times New Roman"/>
                <w:sz w:val="24"/>
                <w:szCs w:val="24"/>
              </w:rPr>
              <w:t xml:space="preserve">tici Fiyatları Genel Endeksinde </w:t>
            </w:r>
            <w:r w:rsidR="004E4346" w:rsidRPr="004E4346">
              <w:rPr>
                <w:rFonts w:ascii="Times New Roman" w:hAnsi="Times New Roman"/>
                <w:sz w:val="24"/>
                <w:szCs w:val="24"/>
              </w:rPr>
              <w:t>oluşacak artılardan düşürülerek uygulamaya devam edilir.</w:t>
            </w:r>
          </w:p>
        </w:tc>
      </w:tr>
      <w:tr w:rsidR="004E4346" w:rsidRPr="0007219B" w:rsidTr="002B18B7">
        <w:tc>
          <w:tcPr>
            <w:tcW w:w="1560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2B18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384" w:type="dxa"/>
          </w:tcPr>
          <w:p w:rsidR="004E4346" w:rsidRP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46">
              <w:rPr>
                <w:rFonts w:ascii="Times New Roman" w:hAnsi="Times New Roman"/>
                <w:sz w:val="24"/>
                <w:szCs w:val="24"/>
              </w:rPr>
              <w:t>Yukarıdaki (1)’</w:t>
            </w:r>
            <w:r w:rsidR="002B18B7">
              <w:rPr>
                <w:rFonts w:ascii="Times New Roman" w:hAnsi="Times New Roman"/>
                <w:sz w:val="24"/>
                <w:szCs w:val="24"/>
              </w:rPr>
              <w:t>inci fıkra kurallarından</w:t>
            </w:r>
            <w:r w:rsidRPr="004E4346">
              <w:rPr>
                <w:rFonts w:ascii="Times New Roman" w:hAnsi="Times New Roman"/>
                <w:sz w:val="24"/>
                <w:szCs w:val="24"/>
              </w:rPr>
              <w:t xml:space="preserve"> geçici personel de yararlanır.</w:t>
            </w:r>
          </w:p>
        </w:tc>
      </w:tr>
      <w:tr w:rsidR="004E4346" w:rsidRPr="0007219B" w:rsidTr="002B18B7">
        <w:tc>
          <w:tcPr>
            <w:tcW w:w="1560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2B18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384" w:type="dxa"/>
          </w:tcPr>
          <w:p w:rsidR="004E4346" w:rsidRP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46">
              <w:rPr>
                <w:rFonts w:ascii="Times New Roman" w:hAnsi="Times New Roman"/>
                <w:sz w:val="24"/>
                <w:szCs w:val="24"/>
              </w:rPr>
              <w:t>Söz konusu uygulamada kesirli rakamlardan dolayı meydana gelebilecek sorunların giderilmesinde Maliye İşleriyle Görevli Bakan yetkilidir.</w:t>
            </w:r>
            <w:r w:rsidR="00C963C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A7217" w:rsidRPr="0007219B" w:rsidTr="002B18B7">
        <w:tc>
          <w:tcPr>
            <w:tcW w:w="1560" w:type="dxa"/>
          </w:tcPr>
          <w:p w:rsidR="004A7217" w:rsidRPr="004E4346" w:rsidRDefault="004A7217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217" w:rsidRDefault="004A721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217" w:rsidRPr="004E4346" w:rsidRDefault="004A7217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217" w:rsidRDefault="004A721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7217" w:rsidRDefault="004A721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4A7217" w:rsidRPr="004E4346" w:rsidRDefault="004A721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217" w:rsidRPr="0007219B" w:rsidTr="00A441CB">
        <w:tc>
          <w:tcPr>
            <w:tcW w:w="1560" w:type="dxa"/>
          </w:tcPr>
          <w:p w:rsidR="004A7217" w:rsidRPr="004E4346" w:rsidRDefault="004A7217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4A7217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8786" w:type="dxa"/>
            <w:gridSpan w:val="5"/>
          </w:tcPr>
          <w:p w:rsidR="004A7217" w:rsidRPr="004E4346" w:rsidRDefault="004A721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>Bu Yasa, 1 Ocak 2024 tarih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inden başlayarak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>yürürlüğe girer.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179F" w:rsidRDefault="001E179F" w:rsidP="004E4346">
      <w:pPr>
        <w:spacing w:after="0" w:line="240" w:lineRule="auto"/>
      </w:pPr>
    </w:p>
    <w:sectPr w:rsidR="001E179F" w:rsidSect="00A441CB">
      <w:footerReference w:type="even" r:id="rId9"/>
      <w:type w:val="continuous"/>
      <w:pgSz w:w="11909" w:h="16834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F6" w:rsidRDefault="00F01CF6" w:rsidP="00063196">
      <w:pPr>
        <w:spacing w:after="0" w:line="240" w:lineRule="auto"/>
      </w:pPr>
      <w:r>
        <w:separator/>
      </w:r>
    </w:p>
  </w:endnote>
  <w:endnote w:type="continuationSeparator" w:id="0">
    <w:p w:rsidR="00F01CF6" w:rsidRDefault="00F01CF6" w:rsidP="0006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0528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01CF6" w:rsidRPr="00063196" w:rsidRDefault="00F01CF6">
        <w:pPr>
          <w:pStyle w:val="Footer"/>
          <w:jc w:val="center"/>
          <w:rPr>
            <w:rFonts w:ascii="Times New Roman" w:hAnsi="Times New Roman"/>
          </w:rPr>
        </w:pPr>
        <w:r w:rsidRPr="00063196">
          <w:rPr>
            <w:rFonts w:ascii="Times New Roman" w:hAnsi="Times New Roman"/>
          </w:rPr>
          <w:fldChar w:fldCharType="begin"/>
        </w:r>
        <w:r w:rsidRPr="00063196">
          <w:rPr>
            <w:rFonts w:ascii="Times New Roman" w:hAnsi="Times New Roman"/>
          </w:rPr>
          <w:instrText xml:space="preserve"> PAGE   \* MERGEFORMAT </w:instrText>
        </w:r>
        <w:r w:rsidRPr="00063196">
          <w:rPr>
            <w:rFonts w:ascii="Times New Roman" w:hAnsi="Times New Roman"/>
          </w:rPr>
          <w:fldChar w:fldCharType="separate"/>
        </w:r>
        <w:r w:rsidR="008E48F9">
          <w:rPr>
            <w:rFonts w:ascii="Times New Roman" w:hAnsi="Times New Roman"/>
            <w:noProof/>
          </w:rPr>
          <w:t>2</w:t>
        </w:r>
        <w:r w:rsidRPr="00063196">
          <w:rPr>
            <w:rFonts w:ascii="Times New Roman" w:hAnsi="Times New Roman"/>
            <w:noProof/>
          </w:rPr>
          <w:fldChar w:fldCharType="end"/>
        </w:r>
      </w:p>
    </w:sdtContent>
  </w:sdt>
  <w:p w:rsidR="00F01CF6" w:rsidRDefault="00F0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F6" w:rsidRDefault="00F01CF6" w:rsidP="00063196">
      <w:pPr>
        <w:spacing w:after="0" w:line="240" w:lineRule="auto"/>
      </w:pPr>
      <w:r>
        <w:separator/>
      </w:r>
    </w:p>
  </w:footnote>
  <w:footnote w:type="continuationSeparator" w:id="0">
    <w:p w:rsidR="00F01CF6" w:rsidRDefault="00F01CF6" w:rsidP="0006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7E"/>
    <w:multiLevelType w:val="hybridMultilevel"/>
    <w:tmpl w:val="0D109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49B"/>
    <w:multiLevelType w:val="hybridMultilevel"/>
    <w:tmpl w:val="98A6B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C7F"/>
    <w:multiLevelType w:val="hybridMultilevel"/>
    <w:tmpl w:val="10805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79B1"/>
    <w:multiLevelType w:val="hybridMultilevel"/>
    <w:tmpl w:val="8E9C61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FB8"/>
    <w:multiLevelType w:val="hybridMultilevel"/>
    <w:tmpl w:val="88661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218A"/>
    <w:multiLevelType w:val="hybridMultilevel"/>
    <w:tmpl w:val="25103F70"/>
    <w:lvl w:ilvl="0" w:tplc="A9E8A1C2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A6031"/>
    <w:multiLevelType w:val="hybridMultilevel"/>
    <w:tmpl w:val="EC1C8446"/>
    <w:lvl w:ilvl="0" w:tplc="DA6C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7ABF"/>
    <w:multiLevelType w:val="hybridMultilevel"/>
    <w:tmpl w:val="C2C82838"/>
    <w:lvl w:ilvl="0" w:tplc="61F20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01C3"/>
    <w:multiLevelType w:val="hybridMultilevel"/>
    <w:tmpl w:val="547EE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4267"/>
    <w:multiLevelType w:val="hybridMultilevel"/>
    <w:tmpl w:val="E384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DD7"/>
    <w:multiLevelType w:val="hybridMultilevel"/>
    <w:tmpl w:val="09FC5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D"/>
    <w:rsid w:val="000014E5"/>
    <w:rsid w:val="00017824"/>
    <w:rsid w:val="00022466"/>
    <w:rsid w:val="000224FC"/>
    <w:rsid w:val="000238D2"/>
    <w:rsid w:val="000242F1"/>
    <w:rsid w:val="00024A9C"/>
    <w:rsid w:val="000278C9"/>
    <w:rsid w:val="000306F8"/>
    <w:rsid w:val="00030716"/>
    <w:rsid w:val="00034D8E"/>
    <w:rsid w:val="00034EA5"/>
    <w:rsid w:val="00034F92"/>
    <w:rsid w:val="00034FD5"/>
    <w:rsid w:val="0003716A"/>
    <w:rsid w:val="0004209B"/>
    <w:rsid w:val="00042E77"/>
    <w:rsid w:val="00047026"/>
    <w:rsid w:val="0004734D"/>
    <w:rsid w:val="000473C8"/>
    <w:rsid w:val="000475BE"/>
    <w:rsid w:val="00047801"/>
    <w:rsid w:val="00050C2F"/>
    <w:rsid w:val="00051FE0"/>
    <w:rsid w:val="00060363"/>
    <w:rsid w:val="00063196"/>
    <w:rsid w:val="00064232"/>
    <w:rsid w:val="000660F2"/>
    <w:rsid w:val="00067A23"/>
    <w:rsid w:val="00067E94"/>
    <w:rsid w:val="000718E6"/>
    <w:rsid w:val="0007219B"/>
    <w:rsid w:val="0007548D"/>
    <w:rsid w:val="00076697"/>
    <w:rsid w:val="00077923"/>
    <w:rsid w:val="00083DD6"/>
    <w:rsid w:val="000845C4"/>
    <w:rsid w:val="000853C5"/>
    <w:rsid w:val="0009491C"/>
    <w:rsid w:val="000949D2"/>
    <w:rsid w:val="000A0A0D"/>
    <w:rsid w:val="000A2BE1"/>
    <w:rsid w:val="000A55BA"/>
    <w:rsid w:val="000A63B4"/>
    <w:rsid w:val="000A7E10"/>
    <w:rsid w:val="000B3E11"/>
    <w:rsid w:val="000B4798"/>
    <w:rsid w:val="000B5599"/>
    <w:rsid w:val="000B64C9"/>
    <w:rsid w:val="000C1DAF"/>
    <w:rsid w:val="000C4E4A"/>
    <w:rsid w:val="000C76EC"/>
    <w:rsid w:val="000D09D2"/>
    <w:rsid w:val="000D10C7"/>
    <w:rsid w:val="000D40F6"/>
    <w:rsid w:val="000D4F28"/>
    <w:rsid w:val="000E5289"/>
    <w:rsid w:val="00101930"/>
    <w:rsid w:val="001034BF"/>
    <w:rsid w:val="001049DD"/>
    <w:rsid w:val="00113395"/>
    <w:rsid w:val="001134BB"/>
    <w:rsid w:val="00114B36"/>
    <w:rsid w:val="00122FE3"/>
    <w:rsid w:val="00125593"/>
    <w:rsid w:val="00126837"/>
    <w:rsid w:val="00132C53"/>
    <w:rsid w:val="00133282"/>
    <w:rsid w:val="001339ED"/>
    <w:rsid w:val="00136F8E"/>
    <w:rsid w:val="00137022"/>
    <w:rsid w:val="00140FB4"/>
    <w:rsid w:val="001446A9"/>
    <w:rsid w:val="00145A91"/>
    <w:rsid w:val="00152AD1"/>
    <w:rsid w:val="001542A3"/>
    <w:rsid w:val="001551C6"/>
    <w:rsid w:val="001565C7"/>
    <w:rsid w:val="00157C07"/>
    <w:rsid w:val="0016018A"/>
    <w:rsid w:val="0016571F"/>
    <w:rsid w:val="00166313"/>
    <w:rsid w:val="001739E7"/>
    <w:rsid w:val="00174CBB"/>
    <w:rsid w:val="00177C0D"/>
    <w:rsid w:val="00181FA2"/>
    <w:rsid w:val="0018751B"/>
    <w:rsid w:val="00191BBB"/>
    <w:rsid w:val="00193DEF"/>
    <w:rsid w:val="00194327"/>
    <w:rsid w:val="00194879"/>
    <w:rsid w:val="00195744"/>
    <w:rsid w:val="001963B4"/>
    <w:rsid w:val="001A14F8"/>
    <w:rsid w:val="001A1CBB"/>
    <w:rsid w:val="001B0F51"/>
    <w:rsid w:val="001B127D"/>
    <w:rsid w:val="001C0597"/>
    <w:rsid w:val="001C0743"/>
    <w:rsid w:val="001C17D0"/>
    <w:rsid w:val="001C34F3"/>
    <w:rsid w:val="001C5E50"/>
    <w:rsid w:val="001C638E"/>
    <w:rsid w:val="001D191A"/>
    <w:rsid w:val="001D1CA5"/>
    <w:rsid w:val="001D39BD"/>
    <w:rsid w:val="001D57CA"/>
    <w:rsid w:val="001D6594"/>
    <w:rsid w:val="001E0C00"/>
    <w:rsid w:val="001E150C"/>
    <w:rsid w:val="001E179F"/>
    <w:rsid w:val="001E2FAC"/>
    <w:rsid w:val="001E5549"/>
    <w:rsid w:val="001E68A1"/>
    <w:rsid w:val="001F40C3"/>
    <w:rsid w:val="001F4701"/>
    <w:rsid w:val="002010F3"/>
    <w:rsid w:val="002036EC"/>
    <w:rsid w:val="00206EAB"/>
    <w:rsid w:val="00207911"/>
    <w:rsid w:val="002150E2"/>
    <w:rsid w:val="00216CA9"/>
    <w:rsid w:val="00221900"/>
    <w:rsid w:val="002303B4"/>
    <w:rsid w:val="00230B29"/>
    <w:rsid w:val="00232A6A"/>
    <w:rsid w:val="00236679"/>
    <w:rsid w:val="00236B59"/>
    <w:rsid w:val="002434A9"/>
    <w:rsid w:val="00243647"/>
    <w:rsid w:val="00243894"/>
    <w:rsid w:val="00246185"/>
    <w:rsid w:val="00247E30"/>
    <w:rsid w:val="002504E9"/>
    <w:rsid w:val="00251E54"/>
    <w:rsid w:val="00252876"/>
    <w:rsid w:val="00255005"/>
    <w:rsid w:val="00257312"/>
    <w:rsid w:val="00257367"/>
    <w:rsid w:val="002577AF"/>
    <w:rsid w:val="00260042"/>
    <w:rsid w:val="00261B76"/>
    <w:rsid w:val="00263473"/>
    <w:rsid w:val="0026430D"/>
    <w:rsid w:val="002654B7"/>
    <w:rsid w:val="0026663D"/>
    <w:rsid w:val="00267214"/>
    <w:rsid w:val="00267B78"/>
    <w:rsid w:val="002701A8"/>
    <w:rsid w:val="0027428D"/>
    <w:rsid w:val="00274A4B"/>
    <w:rsid w:val="00280342"/>
    <w:rsid w:val="0028084D"/>
    <w:rsid w:val="002809A2"/>
    <w:rsid w:val="00290740"/>
    <w:rsid w:val="00292054"/>
    <w:rsid w:val="0029419C"/>
    <w:rsid w:val="0029520B"/>
    <w:rsid w:val="0029793D"/>
    <w:rsid w:val="002979FD"/>
    <w:rsid w:val="002A1EFA"/>
    <w:rsid w:val="002A2170"/>
    <w:rsid w:val="002A4011"/>
    <w:rsid w:val="002A4F4A"/>
    <w:rsid w:val="002B09B0"/>
    <w:rsid w:val="002B18B7"/>
    <w:rsid w:val="002B7DDE"/>
    <w:rsid w:val="002C13B5"/>
    <w:rsid w:val="002C2182"/>
    <w:rsid w:val="002C3629"/>
    <w:rsid w:val="002C502E"/>
    <w:rsid w:val="002C6F9C"/>
    <w:rsid w:val="002D2C92"/>
    <w:rsid w:val="002D304E"/>
    <w:rsid w:val="002D7176"/>
    <w:rsid w:val="002D7E7F"/>
    <w:rsid w:val="002E13AA"/>
    <w:rsid w:val="002F30FF"/>
    <w:rsid w:val="002F5143"/>
    <w:rsid w:val="002F7A2C"/>
    <w:rsid w:val="003000A1"/>
    <w:rsid w:val="003008F4"/>
    <w:rsid w:val="00300D03"/>
    <w:rsid w:val="00301EA6"/>
    <w:rsid w:val="00302573"/>
    <w:rsid w:val="00304B56"/>
    <w:rsid w:val="00305FEF"/>
    <w:rsid w:val="003169B8"/>
    <w:rsid w:val="0032470E"/>
    <w:rsid w:val="0032622C"/>
    <w:rsid w:val="00327D6E"/>
    <w:rsid w:val="00330865"/>
    <w:rsid w:val="00332B21"/>
    <w:rsid w:val="00336A14"/>
    <w:rsid w:val="00336C64"/>
    <w:rsid w:val="00345A04"/>
    <w:rsid w:val="00351C48"/>
    <w:rsid w:val="0035280C"/>
    <w:rsid w:val="00353E4D"/>
    <w:rsid w:val="00355026"/>
    <w:rsid w:val="00356912"/>
    <w:rsid w:val="00357240"/>
    <w:rsid w:val="00364D36"/>
    <w:rsid w:val="00364E92"/>
    <w:rsid w:val="00365736"/>
    <w:rsid w:val="00366346"/>
    <w:rsid w:val="0037210A"/>
    <w:rsid w:val="0037363F"/>
    <w:rsid w:val="00376925"/>
    <w:rsid w:val="003770A8"/>
    <w:rsid w:val="00377A4D"/>
    <w:rsid w:val="0038076D"/>
    <w:rsid w:val="003814EF"/>
    <w:rsid w:val="00385988"/>
    <w:rsid w:val="00385F6F"/>
    <w:rsid w:val="00390500"/>
    <w:rsid w:val="00393C19"/>
    <w:rsid w:val="00396310"/>
    <w:rsid w:val="00397038"/>
    <w:rsid w:val="0039792C"/>
    <w:rsid w:val="003A255B"/>
    <w:rsid w:val="003A2ED8"/>
    <w:rsid w:val="003A566F"/>
    <w:rsid w:val="003A7428"/>
    <w:rsid w:val="003B57F4"/>
    <w:rsid w:val="003B7C3C"/>
    <w:rsid w:val="003C0C7B"/>
    <w:rsid w:val="003C17B7"/>
    <w:rsid w:val="003C3AC9"/>
    <w:rsid w:val="003C59E4"/>
    <w:rsid w:val="003C5A92"/>
    <w:rsid w:val="003D045F"/>
    <w:rsid w:val="003D1B37"/>
    <w:rsid w:val="003D1D2C"/>
    <w:rsid w:val="003D255C"/>
    <w:rsid w:val="003D4715"/>
    <w:rsid w:val="003D4BBB"/>
    <w:rsid w:val="003D5208"/>
    <w:rsid w:val="003D7C87"/>
    <w:rsid w:val="003E3224"/>
    <w:rsid w:val="003F18D2"/>
    <w:rsid w:val="00400685"/>
    <w:rsid w:val="00400B62"/>
    <w:rsid w:val="00401EF3"/>
    <w:rsid w:val="00402D3B"/>
    <w:rsid w:val="00402E40"/>
    <w:rsid w:val="00404BF1"/>
    <w:rsid w:val="00404E6F"/>
    <w:rsid w:val="00405E4F"/>
    <w:rsid w:val="00406B1E"/>
    <w:rsid w:val="00411697"/>
    <w:rsid w:val="00414811"/>
    <w:rsid w:val="00415146"/>
    <w:rsid w:val="00417D1F"/>
    <w:rsid w:val="00420953"/>
    <w:rsid w:val="00423226"/>
    <w:rsid w:val="004235BC"/>
    <w:rsid w:val="0042462D"/>
    <w:rsid w:val="00425ADA"/>
    <w:rsid w:val="0043312B"/>
    <w:rsid w:val="00433F9E"/>
    <w:rsid w:val="00434892"/>
    <w:rsid w:val="00437027"/>
    <w:rsid w:val="00437D84"/>
    <w:rsid w:val="00441DC0"/>
    <w:rsid w:val="00441F4A"/>
    <w:rsid w:val="00446B57"/>
    <w:rsid w:val="00447345"/>
    <w:rsid w:val="00451354"/>
    <w:rsid w:val="00456F3C"/>
    <w:rsid w:val="004607AB"/>
    <w:rsid w:val="00461160"/>
    <w:rsid w:val="00461D66"/>
    <w:rsid w:val="0046216A"/>
    <w:rsid w:val="004621E2"/>
    <w:rsid w:val="00464AE4"/>
    <w:rsid w:val="00464CEA"/>
    <w:rsid w:val="00465D96"/>
    <w:rsid w:val="0047017F"/>
    <w:rsid w:val="00471B91"/>
    <w:rsid w:val="00475F4D"/>
    <w:rsid w:val="00477A7A"/>
    <w:rsid w:val="00480F06"/>
    <w:rsid w:val="00483B63"/>
    <w:rsid w:val="00487AC4"/>
    <w:rsid w:val="004956A1"/>
    <w:rsid w:val="004A5524"/>
    <w:rsid w:val="004A7217"/>
    <w:rsid w:val="004A7D5F"/>
    <w:rsid w:val="004B14C9"/>
    <w:rsid w:val="004B4C4C"/>
    <w:rsid w:val="004B5FA0"/>
    <w:rsid w:val="004C0C62"/>
    <w:rsid w:val="004C53A5"/>
    <w:rsid w:val="004C6C44"/>
    <w:rsid w:val="004C7679"/>
    <w:rsid w:val="004D013E"/>
    <w:rsid w:val="004D2AA3"/>
    <w:rsid w:val="004D3F1E"/>
    <w:rsid w:val="004D6DC2"/>
    <w:rsid w:val="004E4346"/>
    <w:rsid w:val="004E4BE6"/>
    <w:rsid w:val="004E7208"/>
    <w:rsid w:val="004F2A81"/>
    <w:rsid w:val="004F3178"/>
    <w:rsid w:val="004F6740"/>
    <w:rsid w:val="005100C8"/>
    <w:rsid w:val="0051355F"/>
    <w:rsid w:val="005161D6"/>
    <w:rsid w:val="00520DF7"/>
    <w:rsid w:val="00524021"/>
    <w:rsid w:val="005257BB"/>
    <w:rsid w:val="00530BF8"/>
    <w:rsid w:val="005314CB"/>
    <w:rsid w:val="00532D91"/>
    <w:rsid w:val="00533686"/>
    <w:rsid w:val="0053591A"/>
    <w:rsid w:val="00536F79"/>
    <w:rsid w:val="0053752C"/>
    <w:rsid w:val="00537B9B"/>
    <w:rsid w:val="005401CB"/>
    <w:rsid w:val="00540A0B"/>
    <w:rsid w:val="00542A64"/>
    <w:rsid w:val="00550976"/>
    <w:rsid w:val="005524B2"/>
    <w:rsid w:val="00554581"/>
    <w:rsid w:val="00560551"/>
    <w:rsid w:val="0056357F"/>
    <w:rsid w:val="00566600"/>
    <w:rsid w:val="00567FDF"/>
    <w:rsid w:val="00575FC8"/>
    <w:rsid w:val="005766CE"/>
    <w:rsid w:val="00580C20"/>
    <w:rsid w:val="00582A07"/>
    <w:rsid w:val="005849F9"/>
    <w:rsid w:val="005929E1"/>
    <w:rsid w:val="00593E13"/>
    <w:rsid w:val="00595461"/>
    <w:rsid w:val="00595B86"/>
    <w:rsid w:val="00597FAB"/>
    <w:rsid w:val="005A09EC"/>
    <w:rsid w:val="005A3399"/>
    <w:rsid w:val="005A44CD"/>
    <w:rsid w:val="005A5021"/>
    <w:rsid w:val="005A531E"/>
    <w:rsid w:val="005A732B"/>
    <w:rsid w:val="005A7BE6"/>
    <w:rsid w:val="005B0894"/>
    <w:rsid w:val="005B3664"/>
    <w:rsid w:val="005B5D83"/>
    <w:rsid w:val="005B625D"/>
    <w:rsid w:val="005B6BD3"/>
    <w:rsid w:val="005B716C"/>
    <w:rsid w:val="005C0507"/>
    <w:rsid w:val="005C0BF9"/>
    <w:rsid w:val="005C209B"/>
    <w:rsid w:val="005C4083"/>
    <w:rsid w:val="005C5047"/>
    <w:rsid w:val="005C5798"/>
    <w:rsid w:val="005C7B78"/>
    <w:rsid w:val="005D1467"/>
    <w:rsid w:val="005D4091"/>
    <w:rsid w:val="005D50D3"/>
    <w:rsid w:val="005D5CD6"/>
    <w:rsid w:val="005E132C"/>
    <w:rsid w:val="005E16C9"/>
    <w:rsid w:val="005E641E"/>
    <w:rsid w:val="005F1ADB"/>
    <w:rsid w:val="005F2427"/>
    <w:rsid w:val="005F5B3C"/>
    <w:rsid w:val="005F6519"/>
    <w:rsid w:val="00603A71"/>
    <w:rsid w:val="00604522"/>
    <w:rsid w:val="006057BE"/>
    <w:rsid w:val="00606D44"/>
    <w:rsid w:val="00610F3E"/>
    <w:rsid w:val="006120BE"/>
    <w:rsid w:val="00613019"/>
    <w:rsid w:val="0061429D"/>
    <w:rsid w:val="0061705B"/>
    <w:rsid w:val="00617072"/>
    <w:rsid w:val="00620495"/>
    <w:rsid w:val="00621ADA"/>
    <w:rsid w:val="006234EE"/>
    <w:rsid w:val="00624806"/>
    <w:rsid w:val="00625BA6"/>
    <w:rsid w:val="006356B3"/>
    <w:rsid w:val="006363BF"/>
    <w:rsid w:val="00644B4A"/>
    <w:rsid w:val="0065020A"/>
    <w:rsid w:val="00650AE9"/>
    <w:rsid w:val="00651248"/>
    <w:rsid w:val="00651603"/>
    <w:rsid w:val="00651B10"/>
    <w:rsid w:val="006574AE"/>
    <w:rsid w:val="0066027E"/>
    <w:rsid w:val="006624DA"/>
    <w:rsid w:val="0066430E"/>
    <w:rsid w:val="0066685F"/>
    <w:rsid w:val="00666EA0"/>
    <w:rsid w:val="00670F3E"/>
    <w:rsid w:val="00671C46"/>
    <w:rsid w:val="00673198"/>
    <w:rsid w:val="006740D4"/>
    <w:rsid w:val="0067567C"/>
    <w:rsid w:val="006767E4"/>
    <w:rsid w:val="00683172"/>
    <w:rsid w:val="0068361D"/>
    <w:rsid w:val="00687939"/>
    <w:rsid w:val="006930A7"/>
    <w:rsid w:val="006A1F95"/>
    <w:rsid w:val="006A254F"/>
    <w:rsid w:val="006A2BE8"/>
    <w:rsid w:val="006B2895"/>
    <w:rsid w:val="006B645B"/>
    <w:rsid w:val="006B7884"/>
    <w:rsid w:val="006C1921"/>
    <w:rsid w:val="006C1EB8"/>
    <w:rsid w:val="006C5B1A"/>
    <w:rsid w:val="006C7585"/>
    <w:rsid w:val="006D06F8"/>
    <w:rsid w:val="006D1B67"/>
    <w:rsid w:val="006D1FF6"/>
    <w:rsid w:val="006D6273"/>
    <w:rsid w:val="006D67A3"/>
    <w:rsid w:val="006E14EA"/>
    <w:rsid w:val="006F3964"/>
    <w:rsid w:val="006F59FC"/>
    <w:rsid w:val="00700085"/>
    <w:rsid w:val="007022D3"/>
    <w:rsid w:val="00705DEA"/>
    <w:rsid w:val="0071095D"/>
    <w:rsid w:val="00712AFB"/>
    <w:rsid w:val="00717305"/>
    <w:rsid w:val="00722F93"/>
    <w:rsid w:val="00723E82"/>
    <w:rsid w:val="0073149D"/>
    <w:rsid w:val="007359F5"/>
    <w:rsid w:val="00741799"/>
    <w:rsid w:val="00743A7D"/>
    <w:rsid w:val="0074530D"/>
    <w:rsid w:val="0074746B"/>
    <w:rsid w:val="00750D08"/>
    <w:rsid w:val="0075177E"/>
    <w:rsid w:val="0075218F"/>
    <w:rsid w:val="00752875"/>
    <w:rsid w:val="00755057"/>
    <w:rsid w:val="00757670"/>
    <w:rsid w:val="00765F04"/>
    <w:rsid w:val="0076651A"/>
    <w:rsid w:val="00766A0B"/>
    <w:rsid w:val="00771B54"/>
    <w:rsid w:val="00771DDF"/>
    <w:rsid w:val="00772427"/>
    <w:rsid w:val="0077358B"/>
    <w:rsid w:val="00773D94"/>
    <w:rsid w:val="007743C1"/>
    <w:rsid w:val="007758CE"/>
    <w:rsid w:val="007762E4"/>
    <w:rsid w:val="007771EC"/>
    <w:rsid w:val="00777F50"/>
    <w:rsid w:val="007806F6"/>
    <w:rsid w:val="00781ECF"/>
    <w:rsid w:val="00786461"/>
    <w:rsid w:val="00790DE0"/>
    <w:rsid w:val="00791A12"/>
    <w:rsid w:val="0079430D"/>
    <w:rsid w:val="00796162"/>
    <w:rsid w:val="007964EA"/>
    <w:rsid w:val="0079758A"/>
    <w:rsid w:val="007A12DB"/>
    <w:rsid w:val="007A3C70"/>
    <w:rsid w:val="007B2D74"/>
    <w:rsid w:val="007B2F5A"/>
    <w:rsid w:val="007B77C7"/>
    <w:rsid w:val="007C73A0"/>
    <w:rsid w:val="007D26FC"/>
    <w:rsid w:val="007D30D4"/>
    <w:rsid w:val="007D3161"/>
    <w:rsid w:val="007D5678"/>
    <w:rsid w:val="007E0D11"/>
    <w:rsid w:val="007E1DB3"/>
    <w:rsid w:val="007E3CA3"/>
    <w:rsid w:val="007E3F38"/>
    <w:rsid w:val="007E5802"/>
    <w:rsid w:val="007E6011"/>
    <w:rsid w:val="007E64B9"/>
    <w:rsid w:val="007E6630"/>
    <w:rsid w:val="007E7DEF"/>
    <w:rsid w:val="007F0B6D"/>
    <w:rsid w:val="007F362A"/>
    <w:rsid w:val="007F664A"/>
    <w:rsid w:val="007F6A3A"/>
    <w:rsid w:val="007F78B4"/>
    <w:rsid w:val="007F7FB1"/>
    <w:rsid w:val="00802C34"/>
    <w:rsid w:val="00804F6A"/>
    <w:rsid w:val="00806509"/>
    <w:rsid w:val="00811CAC"/>
    <w:rsid w:val="00811DD8"/>
    <w:rsid w:val="00813338"/>
    <w:rsid w:val="008146FF"/>
    <w:rsid w:val="00817267"/>
    <w:rsid w:val="0082457B"/>
    <w:rsid w:val="00832350"/>
    <w:rsid w:val="00834395"/>
    <w:rsid w:val="00834BAC"/>
    <w:rsid w:val="00834DB1"/>
    <w:rsid w:val="00834E77"/>
    <w:rsid w:val="00837C23"/>
    <w:rsid w:val="00842852"/>
    <w:rsid w:val="008437B7"/>
    <w:rsid w:val="0084551E"/>
    <w:rsid w:val="00846676"/>
    <w:rsid w:val="00850111"/>
    <w:rsid w:val="00853AC1"/>
    <w:rsid w:val="00854CBE"/>
    <w:rsid w:val="008556D5"/>
    <w:rsid w:val="008575A5"/>
    <w:rsid w:val="00857639"/>
    <w:rsid w:val="00857E65"/>
    <w:rsid w:val="00862300"/>
    <w:rsid w:val="00862C61"/>
    <w:rsid w:val="00865890"/>
    <w:rsid w:val="00867013"/>
    <w:rsid w:val="0087056F"/>
    <w:rsid w:val="00881579"/>
    <w:rsid w:val="0088297A"/>
    <w:rsid w:val="00883083"/>
    <w:rsid w:val="00884275"/>
    <w:rsid w:val="00891542"/>
    <w:rsid w:val="00891A6D"/>
    <w:rsid w:val="00892C19"/>
    <w:rsid w:val="00892E63"/>
    <w:rsid w:val="0089370E"/>
    <w:rsid w:val="00897252"/>
    <w:rsid w:val="00897723"/>
    <w:rsid w:val="008A3DE0"/>
    <w:rsid w:val="008A4363"/>
    <w:rsid w:val="008B1C95"/>
    <w:rsid w:val="008B2888"/>
    <w:rsid w:val="008B5A58"/>
    <w:rsid w:val="008B7A90"/>
    <w:rsid w:val="008C219D"/>
    <w:rsid w:val="008C2298"/>
    <w:rsid w:val="008D1D01"/>
    <w:rsid w:val="008D2E53"/>
    <w:rsid w:val="008D3A50"/>
    <w:rsid w:val="008D6992"/>
    <w:rsid w:val="008D75F9"/>
    <w:rsid w:val="008E48F9"/>
    <w:rsid w:val="008E5CBD"/>
    <w:rsid w:val="008E605C"/>
    <w:rsid w:val="008E7892"/>
    <w:rsid w:val="008F0185"/>
    <w:rsid w:val="008F315B"/>
    <w:rsid w:val="008F3A58"/>
    <w:rsid w:val="008F59A2"/>
    <w:rsid w:val="008F67FA"/>
    <w:rsid w:val="008F685D"/>
    <w:rsid w:val="008F7A9C"/>
    <w:rsid w:val="0090071B"/>
    <w:rsid w:val="00900C04"/>
    <w:rsid w:val="00902524"/>
    <w:rsid w:val="009032F6"/>
    <w:rsid w:val="009049D4"/>
    <w:rsid w:val="00905339"/>
    <w:rsid w:val="00910F8E"/>
    <w:rsid w:val="00913C13"/>
    <w:rsid w:val="00913C7B"/>
    <w:rsid w:val="009150C5"/>
    <w:rsid w:val="00916B23"/>
    <w:rsid w:val="0092242A"/>
    <w:rsid w:val="0092365A"/>
    <w:rsid w:val="00925BBF"/>
    <w:rsid w:val="009261A2"/>
    <w:rsid w:val="009272DF"/>
    <w:rsid w:val="0093314A"/>
    <w:rsid w:val="0093439E"/>
    <w:rsid w:val="00934E44"/>
    <w:rsid w:val="00936B8D"/>
    <w:rsid w:val="0094374C"/>
    <w:rsid w:val="009451E9"/>
    <w:rsid w:val="00945B1D"/>
    <w:rsid w:val="00945B5B"/>
    <w:rsid w:val="00946D63"/>
    <w:rsid w:val="00946EC5"/>
    <w:rsid w:val="00951BA8"/>
    <w:rsid w:val="009554D0"/>
    <w:rsid w:val="00955C51"/>
    <w:rsid w:val="00955E39"/>
    <w:rsid w:val="009627FF"/>
    <w:rsid w:val="0096355B"/>
    <w:rsid w:val="00963934"/>
    <w:rsid w:val="00964D8F"/>
    <w:rsid w:val="009651CB"/>
    <w:rsid w:val="009701CE"/>
    <w:rsid w:val="00970972"/>
    <w:rsid w:val="00973AFF"/>
    <w:rsid w:val="00973FC5"/>
    <w:rsid w:val="0097708D"/>
    <w:rsid w:val="0097716D"/>
    <w:rsid w:val="00982001"/>
    <w:rsid w:val="009821A2"/>
    <w:rsid w:val="0098249B"/>
    <w:rsid w:val="00984E2D"/>
    <w:rsid w:val="009851EE"/>
    <w:rsid w:val="0098776B"/>
    <w:rsid w:val="00992AF9"/>
    <w:rsid w:val="00993654"/>
    <w:rsid w:val="009962E7"/>
    <w:rsid w:val="00996310"/>
    <w:rsid w:val="0099696C"/>
    <w:rsid w:val="009A17B9"/>
    <w:rsid w:val="009A276F"/>
    <w:rsid w:val="009A7E4B"/>
    <w:rsid w:val="009B0799"/>
    <w:rsid w:val="009B0F21"/>
    <w:rsid w:val="009B1380"/>
    <w:rsid w:val="009B2C03"/>
    <w:rsid w:val="009B4A32"/>
    <w:rsid w:val="009B5380"/>
    <w:rsid w:val="009C1439"/>
    <w:rsid w:val="009C7BFD"/>
    <w:rsid w:val="009D7BC7"/>
    <w:rsid w:val="009E1E54"/>
    <w:rsid w:val="009E3966"/>
    <w:rsid w:val="009E7870"/>
    <w:rsid w:val="009F3F7F"/>
    <w:rsid w:val="009F4C67"/>
    <w:rsid w:val="009F65C7"/>
    <w:rsid w:val="009F6F60"/>
    <w:rsid w:val="00A0005B"/>
    <w:rsid w:val="00A020CE"/>
    <w:rsid w:val="00A038B9"/>
    <w:rsid w:val="00A11F81"/>
    <w:rsid w:val="00A1377B"/>
    <w:rsid w:val="00A1397E"/>
    <w:rsid w:val="00A14336"/>
    <w:rsid w:val="00A15474"/>
    <w:rsid w:val="00A16B8E"/>
    <w:rsid w:val="00A234F5"/>
    <w:rsid w:val="00A24460"/>
    <w:rsid w:val="00A2477D"/>
    <w:rsid w:val="00A25E0A"/>
    <w:rsid w:val="00A2695E"/>
    <w:rsid w:val="00A27E96"/>
    <w:rsid w:val="00A3277C"/>
    <w:rsid w:val="00A4072F"/>
    <w:rsid w:val="00A441CB"/>
    <w:rsid w:val="00A45769"/>
    <w:rsid w:val="00A524EC"/>
    <w:rsid w:val="00A606DE"/>
    <w:rsid w:val="00A630E9"/>
    <w:rsid w:val="00A730F3"/>
    <w:rsid w:val="00A73167"/>
    <w:rsid w:val="00A74E9A"/>
    <w:rsid w:val="00A76383"/>
    <w:rsid w:val="00A76E82"/>
    <w:rsid w:val="00A770C9"/>
    <w:rsid w:val="00A81CCF"/>
    <w:rsid w:val="00A83156"/>
    <w:rsid w:val="00A84178"/>
    <w:rsid w:val="00A85B3F"/>
    <w:rsid w:val="00A85C85"/>
    <w:rsid w:val="00A864AF"/>
    <w:rsid w:val="00A9011F"/>
    <w:rsid w:val="00A95A0C"/>
    <w:rsid w:val="00A961C9"/>
    <w:rsid w:val="00AA319F"/>
    <w:rsid w:val="00AA5229"/>
    <w:rsid w:val="00AA6CFF"/>
    <w:rsid w:val="00AB11B0"/>
    <w:rsid w:val="00AB1B78"/>
    <w:rsid w:val="00AB34ED"/>
    <w:rsid w:val="00AC687F"/>
    <w:rsid w:val="00AD00BF"/>
    <w:rsid w:val="00AD06E5"/>
    <w:rsid w:val="00AE40E9"/>
    <w:rsid w:val="00AE53D6"/>
    <w:rsid w:val="00AE6827"/>
    <w:rsid w:val="00AF28A6"/>
    <w:rsid w:val="00AF323A"/>
    <w:rsid w:val="00B00920"/>
    <w:rsid w:val="00B0518A"/>
    <w:rsid w:val="00B16BAB"/>
    <w:rsid w:val="00B2053B"/>
    <w:rsid w:val="00B261F3"/>
    <w:rsid w:val="00B3050E"/>
    <w:rsid w:val="00B338E2"/>
    <w:rsid w:val="00B37803"/>
    <w:rsid w:val="00B40A45"/>
    <w:rsid w:val="00B43EAB"/>
    <w:rsid w:val="00B444F7"/>
    <w:rsid w:val="00B448EB"/>
    <w:rsid w:val="00B52EFC"/>
    <w:rsid w:val="00B54792"/>
    <w:rsid w:val="00B6031D"/>
    <w:rsid w:val="00B656C4"/>
    <w:rsid w:val="00B75F39"/>
    <w:rsid w:val="00B76186"/>
    <w:rsid w:val="00B81E41"/>
    <w:rsid w:val="00B901BE"/>
    <w:rsid w:val="00BA10F6"/>
    <w:rsid w:val="00BA14CB"/>
    <w:rsid w:val="00BA4052"/>
    <w:rsid w:val="00BA70A6"/>
    <w:rsid w:val="00BB1611"/>
    <w:rsid w:val="00BB16D1"/>
    <w:rsid w:val="00BB20F8"/>
    <w:rsid w:val="00BB2661"/>
    <w:rsid w:val="00BB3945"/>
    <w:rsid w:val="00BB3BBA"/>
    <w:rsid w:val="00BB3E02"/>
    <w:rsid w:val="00BB7E38"/>
    <w:rsid w:val="00BC1B07"/>
    <w:rsid w:val="00BC21A3"/>
    <w:rsid w:val="00BC2DB9"/>
    <w:rsid w:val="00BC6FFD"/>
    <w:rsid w:val="00BD0946"/>
    <w:rsid w:val="00BD0BF3"/>
    <w:rsid w:val="00BD2EA7"/>
    <w:rsid w:val="00BD5794"/>
    <w:rsid w:val="00BE33C7"/>
    <w:rsid w:val="00BE3884"/>
    <w:rsid w:val="00BE395E"/>
    <w:rsid w:val="00BE48F0"/>
    <w:rsid w:val="00BE6BA0"/>
    <w:rsid w:val="00BE74FD"/>
    <w:rsid w:val="00BF0738"/>
    <w:rsid w:val="00BF0BE3"/>
    <w:rsid w:val="00BF2DF0"/>
    <w:rsid w:val="00BF45F6"/>
    <w:rsid w:val="00BF61D6"/>
    <w:rsid w:val="00BF6AD2"/>
    <w:rsid w:val="00BF7A3D"/>
    <w:rsid w:val="00C1323D"/>
    <w:rsid w:val="00C137D6"/>
    <w:rsid w:val="00C14371"/>
    <w:rsid w:val="00C143B0"/>
    <w:rsid w:val="00C16A21"/>
    <w:rsid w:val="00C22DBA"/>
    <w:rsid w:val="00C23224"/>
    <w:rsid w:val="00C27798"/>
    <w:rsid w:val="00C31466"/>
    <w:rsid w:val="00C3571D"/>
    <w:rsid w:val="00C368B5"/>
    <w:rsid w:val="00C37275"/>
    <w:rsid w:val="00C374C7"/>
    <w:rsid w:val="00C4189F"/>
    <w:rsid w:val="00C514E9"/>
    <w:rsid w:val="00C57B3E"/>
    <w:rsid w:val="00C62A51"/>
    <w:rsid w:val="00C7021F"/>
    <w:rsid w:val="00C705B7"/>
    <w:rsid w:val="00C72392"/>
    <w:rsid w:val="00C7376C"/>
    <w:rsid w:val="00C81E34"/>
    <w:rsid w:val="00C83AF3"/>
    <w:rsid w:val="00C84BC1"/>
    <w:rsid w:val="00C91362"/>
    <w:rsid w:val="00C924F0"/>
    <w:rsid w:val="00C93417"/>
    <w:rsid w:val="00C94B3E"/>
    <w:rsid w:val="00C963CA"/>
    <w:rsid w:val="00CA064A"/>
    <w:rsid w:val="00CA1159"/>
    <w:rsid w:val="00CA213C"/>
    <w:rsid w:val="00CA7C99"/>
    <w:rsid w:val="00CB2055"/>
    <w:rsid w:val="00CB423E"/>
    <w:rsid w:val="00CB4616"/>
    <w:rsid w:val="00CC0D87"/>
    <w:rsid w:val="00CD1482"/>
    <w:rsid w:val="00CD3B92"/>
    <w:rsid w:val="00CD514D"/>
    <w:rsid w:val="00CD54AA"/>
    <w:rsid w:val="00CD7D32"/>
    <w:rsid w:val="00CE0257"/>
    <w:rsid w:val="00CE4FC0"/>
    <w:rsid w:val="00CF0F66"/>
    <w:rsid w:val="00CF464C"/>
    <w:rsid w:val="00CF5D7B"/>
    <w:rsid w:val="00CF6935"/>
    <w:rsid w:val="00CF6A2F"/>
    <w:rsid w:val="00CF7D23"/>
    <w:rsid w:val="00D00A65"/>
    <w:rsid w:val="00D01EE5"/>
    <w:rsid w:val="00D037D1"/>
    <w:rsid w:val="00D03808"/>
    <w:rsid w:val="00D03FA6"/>
    <w:rsid w:val="00D046CB"/>
    <w:rsid w:val="00D07BAE"/>
    <w:rsid w:val="00D1698F"/>
    <w:rsid w:val="00D20A52"/>
    <w:rsid w:val="00D22EB1"/>
    <w:rsid w:val="00D24707"/>
    <w:rsid w:val="00D27919"/>
    <w:rsid w:val="00D30FD4"/>
    <w:rsid w:val="00D317B6"/>
    <w:rsid w:val="00D34B67"/>
    <w:rsid w:val="00D4264B"/>
    <w:rsid w:val="00D42AD9"/>
    <w:rsid w:val="00D45195"/>
    <w:rsid w:val="00D522F0"/>
    <w:rsid w:val="00D54C72"/>
    <w:rsid w:val="00D55E2E"/>
    <w:rsid w:val="00D56E40"/>
    <w:rsid w:val="00D64F4E"/>
    <w:rsid w:val="00D7019F"/>
    <w:rsid w:val="00D726EE"/>
    <w:rsid w:val="00D72931"/>
    <w:rsid w:val="00D733F8"/>
    <w:rsid w:val="00D7469A"/>
    <w:rsid w:val="00D75AA2"/>
    <w:rsid w:val="00D76095"/>
    <w:rsid w:val="00D7653E"/>
    <w:rsid w:val="00D76B3C"/>
    <w:rsid w:val="00D875D7"/>
    <w:rsid w:val="00D9053B"/>
    <w:rsid w:val="00D93CAC"/>
    <w:rsid w:val="00D94710"/>
    <w:rsid w:val="00D95C4E"/>
    <w:rsid w:val="00D96AA7"/>
    <w:rsid w:val="00DA10A1"/>
    <w:rsid w:val="00DA3442"/>
    <w:rsid w:val="00DA5DEE"/>
    <w:rsid w:val="00DB02F8"/>
    <w:rsid w:val="00DB0D5D"/>
    <w:rsid w:val="00DB13D5"/>
    <w:rsid w:val="00DB2717"/>
    <w:rsid w:val="00DC2425"/>
    <w:rsid w:val="00DC76B4"/>
    <w:rsid w:val="00DD1792"/>
    <w:rsid w:val="00DD2105"/>
    <w:rsid w:val="00DD67D5"/>
    <w:rsid w:val="00DE3A52"/>
    <w:rsid w:val="00DE5AA4"/>
    <w:rsid w:val="00DE7B3B"/>
    <w:rsid w:val="00DF31F1"/>
    <w:rsid w:val="00DF3999"/>
    <w:rsid w:val="00E00702"/>
    <w:rsid w:val="00E00DFD"/>
    <w:rsid w:val="00E1140E"/>
    <w:rsid w:val="00E11A3C"/>
    <w:rsid w:val="00E32457"/>
    <w:rsid w:val="00E3312D"/>
    <w:rsid w:val="00E33539"/>
    <w:rsid w:val="00E3650F"/>
    <w:rsid w:val="00E37C82"/>
    <w:rsid w:val="00E45D41"/>
    <w:rsid w:val="00E5449C"/>
    <w:rsid w:val="00E627E1"/>
    <w:rsid w:val="00E647DD"/>
    <w:rsid w:val="00E67F07"/>
    <w:rsid w:val="00E67F91"/>
    <w:rsid w:val="00E721F2"/>
    <w:rsid w:val="00E73F3C"/>
    <w:rsid w:val="00E7596F"/>
    <w:rsid w:val="00E76EB2"/>
    <w:rsid w:val="00E77437"/>
    <w:rsid w:val="00E80003"/>
    <w:rsid w:val="00E82DF9"/>
    <w:rsid w:val="00E909CB"/>
    <w:rsid w:val="00E9504C"/>
    <w:rsid w:val="00E9532D"/>
    <w:rsid w:val="00EA5B44"/>
    <w:rsid w:val="00EA7EA3"/>
    <w:rsid w:val="00EB013C"/>
    <w:rsid w:val="00EB074A"/>
    <w:rsid w:val="00EB39F6"/>
    <w:rsid w:val="00EB3E67"/>
    <w:rsid w:val="00EC1860"/>
    <w:rsid w:val="00EC792F"/>
    <w:rsid w:val="00ED0B7F"/>
    <w:rsid w:val="00ED413E"/>
    <w:rsid w:val="00EE0A98"/>
    <w:rsid w:val="00EE0EAD"/>
    <w:rsid w:val="00EE0F70"/>
    <w:rsid w:val="00EE2FC1"/>
    <w:rsid w:val="00EE47D5"/>
    <w:rsid w:val="00EE6F11"/>
    <w:rsid w:val="00EE7588"/>
    <w:rsid w:val="00EF1E3F"/>
    <w:rsid w:val="00EF2143"/>
    <w:rsid w:val="00EF3121"/>
    <w:rsid w:val="00EF5E3C"/>
    <w:rsid w:val="00EF6298"/>
    <w:rsid w:val="00EF6465"/>
    <w:rsid w:val="00EF68DB"/>
    <w:rsid w:val="00EF72CA"/>
    <w:rsid w:val="00F01CF6"/>
    <w:rsid w:val="00F028F5"/>
    <w:rsid w:val="00F0432F"/>
    <w:rsid w:val="00F12A4E"/>
    <w:rsid w:val="00F2113D"/>
    <w:rsid w:val="00F2121E"/>
    <w:rsid w:val="00F21C38"/>
    <w:rsid w:val="00F22724"/>
    <w:rsid w:val="00F24BB1"/>
    <w:rsid w:val="00F24F04"/>
    <w:rsid w:val="00F25645"/>
    <w:rsid w:val="00F26467"/>
    <w:rsid w:val="00F310CE"/>
    <w:rsid w:val="00F318DE"/>
    <w:rsid w:val="00F360EC"/>
    <w:rsid w:val="00F40C1A"/>
    <w:rsid w:val="00F42E21"/>
    <w:rsid w:val="00F4441C"/>
    <w:rsid w:val="00F460ED"/>
    <w:rsid w:val="00F47706"/>
    <w:rsid w:val="00F54CC1"/>
    <w:rsid w:val="00F54D0F"/>
    <w:rsid w:val="00F5505E"/>
    <w:rsid w:val="00F552E0"/>
    <w:rsid w:val="00F55402"/>
    <w:rsid w:val="00F57475"/>
    <w:rsid w:val="00F61B1E"/>
    <w:rsid w:val="00F679C0"/>
    <w:rsid w:val="00F67BA8"/>
    <w:rsid w:val="00F714A2"/>
    <w:rsid w:val="00F7350B"/>
    <w:rsid w:val="00F756CF"/>
    <w:rsid w:val="00F839C3"/>
    <w:rsid w:val="00F86307"/>
    <w:rsid w:val="00F86F75"/>
    <w:rsid w:val="00F90CEE"/>
    <w:rsid w:val="00F913A8"/>
    <w:rsid w:val="00F923E8"/>
    <w:rsid w:val="00F93803"/>
    <w:rsid w:val="00FA5D63"/>
    <w:rsid w:val="00FA6459"/>
    <w:rsid w:val="00FA6B05"/>
    <w:rsid w:val="00FA6E9C"/>
    <w:rsid w:val="00FB1649"/>
    <w:rsid w:val="00FB2637"/>
    <w:rsid w:val="00FB662A"/>
    <w:rsid w:val="00FB70F6"/>
    <w:rsid w:val="00FB7680"/>
    <w:rsid w:val="00FC077A"/>
    <w:rsid w:val="00FC167C"/>
    <w:rsid w:val="00FC4968"/>
    <w:rsid w:val="00FC6ED3"/>
    <w:rsid w:val="00FC7DDA"/>
    <w:rsid w:val="00FD0AA2"/>
    <w:rsid w:val="00FD72CA"/>
    <w:rsid w:val="00FD75D2"/>
    <w:rsid w:val="00FE0F25"/>
    <w:rsid w:val="00FE2D70"/>
    <w:rsid w:val="00FE2E0B"/>
    <w:rsid w:val="00FF1CB7"/>
    <w:rsid w:val="00FF289F"/>
    <w:rsid w:val="00FF2AD5"/>
    <w:rsid w:val="00FF2FE1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809E-517F-4CFB-B3C4-D70B27C7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Alara Ataç</cp:lastModifiedBy>
  <cp:revision>2</cp:revision>
  <cp:lastPrinted>2024-03-26T12:08:00Z</cp:lastPrinted>
  <dcterms:created xsi:type="dcterms:W3CDTF">2024-04-01T07:22:00Z</dcterms:created>
  <dcterms:modified xsi:type="dcterms:W3CDTF">2024-04-01T07:22:00Z</dcterms:modified>
</cp:coreProperties>
</file>