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CFD" w:rsidRDefault="00E65CFD" w:rsidP="00E65CFD">
      <w:pPr>
        <w:tabs>
          <w:tab w:val="left" w:pos="851"/>
          <w:tab w:val="center" w:pos="6379"/>
        </w:tabs>
        <w:rPr>
          <w:rFonts w:ascii="Arial" w:hAnsi="Arial" w:cs="Arial"/>
          <w:b/>
        </w:rPr>
      </w:pPr>
    </w:p>
    <w:tbl>
      <w:tblPr>
        <w:tblStyle w:val="TableGrid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9"/>
        <w:gridCol w:w="7797"/>
      </w:tblGrid>
      <w:tr w:rsidR="00E65CFD" w:rsidTr="00E65CFD">
        <w:trPr>
          <w:trHeight w:val="1005"/>
        </w:trPr>
        <w:tc>
          <w:tcPr>
            <w:tcW w:w="9606" w:type="dxa"/>
            <w:gridSpan w:val="2"/>
          </w:tcPr>
          <w:p w:rsidR="00C46775" w:rsidRDefault="00C46775" w:rsidP="00C467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  <w:r w:rsidRPr="00C46775">
              <w:rPr>
                <w:rFonts w:eastAsia="Calibri"/>
                <w:lang w:eastAsia="en-US"/>
              </w:rPr>
              <w:t xml:space="preserve">Kuzey Kıbrıs Türk Cumhuriyeti Cumhuriyet Meclisi’nin </w:t>
            </w:r>
            <w:r>
              <w:rPr>
                <w:rFonts w:eastAsia="Calibri"/>
                <w:lang w:eastAsia="en-US"/>
              </w:rPr>
              <w:t>27 Şubat 2023</w:t>
            </w:r>
            <w:r w:rsidRPr="00C46775">
              <w:rPr>
                <w:rFonts w:eastAsia="Calibri"/>
                <w:lang w:eastAsia="en-US"/>
              </w:rPr>
              <w:t xml:space="preserve"> tarihli </w:t>
            </w:r>
            <w:r>
              <w:rPr>
                <w:rFonts w:eastAsia="Calibri"/>
                <w:lang w:eastAsia="en-US"/>
              </w:rPr>
              <w:t>Otuzbirinci</w:t>
            </w:r>
            <w:r w:rsidRPr="00C46775">
              <w:rPr>
                <w:rFonts w:eastAsia="Calibri"/>
                <w:lang w:eastAsia="en-US"/>
              </w:rPr>
              <w:t xml:space="preserve">  Birleşiminde Oybirliğiyle kabul olunan “</w:t>
            </w:r>
            <w:r w:rsidRPr="00083462">
              <w:t>Türkiye Cumhuriyeti Hükümeti İle Kuzey Kıbrıs Türk Cumhuriyeti Hükümeti Arasında Askeri Sağlık Alanında İşbirliği Protokolü (Onay)</w:t>
            </w:r>
            <w:r>
              <w:t xml:space="preserve"> </w:t>
            </w:r>
            <w:r w:rsidRPr="00C46775">
              <w:rPr>
                <w:rFonts w:eastAsia="Calibri"/>
                <w:lang w:eastAsia="en-US"/>
              </w:rPr>
              <w:t>Yasası” Anayasanın 94'üncü maddesinin (1)'inci fıkrası gereğince Kuzey Kıbrıs Türk Cumhuriyeti Cumhurbaşkanı tarafından Resmi Gazete'de yayımlanmak sureti</w:t>
            </w:r>
            <w:bookmarkStart w:id="0" w:name="_GoBack"/>
            <w:bookmarkEnd w:id="0"/>
            <w:r w:rsidRPr="00C46775">
              <w:rPr>
                <w:rFonts w:eastAsia="Calibri"/>
                <w:lang w:eastAsia="en-US"/>
              </w:rPr>
              <w:t>yle ilan olunur.</w:t>
            </w:r>
            <w:r w:rsidRPr="00C46775">
              <w:rPr>
                <w:rFonts w:eastAsia="Calibri"/>
                <w:bCs/>
                <w:lang w:eastAsia="en-US"/>
              </w:rPr>
              <w:tab/>
            </w:r>
          </w:p>
          <w:p w:rsidR="00C46775" w:rsidRDefault="00C46775" w:rsidP="00C46775">
            <w:pPr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bCs/>
                <w:lang w:eastAsia="en-US"/>
              </w:rPr>
            </w:pPr>
          </w:p>
          <w:p w:rsidR="00C46775" w:rsidRPr="00C46775" w:rsidRDefault="00C46775" w:rsidP="00C46775">
            <w:pPr>
              <w:overflowPunct w:val="0"/>
              <w:autoSpaceDE w:val="0"/>
              <w:autoSpaceDN w:val="0"/>
              <w:adjustRightInd w:val="0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Sayı:3/2023</w:t>
            </w:r>
          </w:p>
          <w:p w:rsidR="00E65CFD" w:rsidRPr="00083462" w:rsidRDefault="00E65CFD" w:rsidP="00C46775">
            <w:pPr>
              <w:jc w:val="center"/>
              <w:rPr>
                <w:lang w:eastAsia="en-US"/>
              </w:rPr>
            </w:pPr>
          </w:p>
        </w:tc>
      </w:tr>
      <w:tr w:rsidR="00C46775" w:rsidTr="00E65CFD">
        <w:trPr>
          <w:trHeight w:val="1005"/>
        </w:trPr>
        <w:tc>
          <w:tcPr>
            <w:tcW w:w="9606" w:type="dxa"/>
            <w:gridSpan w:val="2"/>
          </w:tcPr>
          <w:p w:rsidR="00C46775" w:rsidRPr="00083462" w:rsidRDefault="00C46775" w:rsidP="00C46775">
            <w:pPr>
              <w:jc w:val="center"/>
              <w:rPr>
                <w:lang w:eastAsia="en-US"/>
              </w:rPr>
            </w:pPr>
            <w:r w:rsidRPr="00083462">
              <w:rPr>
                <w:lang w:eastAsia="en-US"/>
              </w:rPr>
              <w:t xml:space="preserve">TÜRKİYE CUMHURİYETİ HÜKÜMETİ İLE KUZEY KIBRIS TÜRK CUMHURİYETİ HÜKÜMETİ ARASINDA ASKERİ SAĞLIK ALANINDA İŞBİRLİĞİ PROTOKOLÜNÜN ONAYLANMASININ UYGUN BULUNMASINA </w:t>
            </w:r>
            <w:r>
              <w:rPr>
                <w:lang w:eastAsia="en-US"/>
              </w:rPr>
              <w:t>İLİŞKİN PROTOKOL (ONAY) YASASI</w:t>
            </w:r>
          </w:p>
          <w:p w:rsidR="00C46775" w:rsidRPr="00083462" w:rsidRDefault="00C46775">
            <w:pPr>
              <w:jc w:val="center"/>
              <w:rPr>
                <w:lang w:eastAsia="en-US"/>
              </w:rPr>
            </w:pPr>
          </w:p>
        </w:tc>
      </w:tr>
      <w:tr w:rsidR="00E65CFD" w:rsidTr="00E65CFD">
        <w:trPr>
          <w:trHeight w:val="475"/>
        </w:trPr>
        <w:tc>
          <w:tcPr>
            <w:tcW w:w="9606" w:type="dxa"/>
            <w:gridSpan w:val="2"/>
            <w:hideMark/>
          </w:tcPr>
          <w:p w:rsidR="00E65CFD" w:rsidRPr="00083462" w:rsidRDefault="00E65CFD">
            <w:pPr>
              <w:jc w:val="both"/>
              <w:rPr>
                <w:bCs/>
                <w:lang w:eastAsia="en-US"/>
              </w:rPr>
            </w:pPr>
            <w:r w:rsidRPr="00083462">
              <w:rPr>
                <w:bCs/>
                <w:lang w:eastAsia="en-US"/>
              </w:rPr>
              <w:t xml:space="preserve">                                     Kuzey  Kıbrıs  Türk  Cumhuriyeti  Cumhuriyet  Meclisi aşağıdaki  Yasayı </w:t>
            </w:r>
          </w:p>
          <w:p w:rsidR="00E65CFD" w:rsidRPr="00083462" w:rsidRDefault="00E65CFD">
            <w:pPr>
              <w:rPr>
                <w:lang w:eastAsia="en-US"/>
              </w:rPr>
            </w:pPr>
            <w:r w:rsidRPr="00083462">
              <w:rPr>
                <w:bCs/>
                <w:lang w:eastAsia="en-US"/>
              </w:rPr>
              <w:t xml:space="preserve">    </w:t>
            </w:r>
            <w:r w:rsidR="00105DBE">
              <w:rPr>
                <w:bCs/>
                <w:lang w:eastAsia="en-US"/>
              </w:rPr>
              <w:t xml:space="preserve">                          </w:t>
            </w:r>
            <w:r w:rsidR="000839E7">
              <w:rPr>
                <w:bCs/>
                <w:lang w:eastAsia="en-US"/>
              </w:rPr>
              <w:t>y</w:t>
            </w:r>
            <w:r w:rsidR="00105DBE">
              <w:rPr>
                <w:bCs/>
                <w:lang w:eastAsia="en-US"/>
              </w:rPr>
              <w:t>apar:</w:t>
            </w:r>
          </w:p>
        </w:tc>
      </w:tr>
      <w:tr w:rsidR="00E65CFD" w:rsidTr="00E65CFD">
        <w:tc>
          <w:tcPr>
            <w:tcW w:w="9606" w:type="dxa"/>
            <w:gridSpan w:val="2"/>
          </w:tcPr>
          <w:p w:rsidR="00E65CFD" w:rsidRPr="00083462" w:rsidRDefault="00E65CFD">
            <w:pPr>
              <w:jc w:val="center"/>
              <w:rPr>
                <w:lang w:eastAsia="en-US"/>
              </w:rPr>
            </w:pPr>
          </w:p>
        </w:tc>
      </w:tr>
      <w:tr w:rsidR="00E65CFD" w:rsidTr="00E65CFD">
        <w:tc>
          <w:tcPr>
            <w:tcW w:w="1809" w:type="dxa"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Kısa İsim</w:t>
            </w:r>
          </w:p>
          <w:p w:rsidR="00E65CFD" w:rsidRPr="00083462" w:rsidRDefault="00E65CF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  <w:hideMark/>
          </w:tcPr>
          <w:p w:rsidR="00E65CFD" w:rsidRPr="00083462" w:rsidRDefault="00E65CFD" w:rsidP="001462DD">
            <w:pPr>
              <w:jc w:val="both"/>
              <w:rPr>
                <w:b/>
                <w:lang w:eastAsia="en-US"/>
              </w:rPr>
            </w:pPr>
            <w:r w:rsidRPr="00083462">
              <w:rPr>
                <w:lang w:eastAsia="en-US"/>
              </w:rPr>
              <w:t>1. Bu Yasa,</w:t>
            </w:r>
            <w:r w:rsidR="001462DD" w:rsidRPr="00083462">
              <w:t xml:space="preserve"> Türkiye Cumhuriyeti Hükümeti İle Kuzey Kıbrıs Türk Cumhuriyeti Hükümeti Arasında Askeri Sağlık Alanında İşbirliği Protokolü (Onay) Yasası</w:t>
            </w:r>
            <w:r w:rsidRPr="00083462">
              <w:rPr>
                <w:lang w:eastAsia="en-US"/>
              </w:rPr>
              <w:t xml:space="preserve"> olarak isimlendirilir.  </w:t>
            </w:r>
          </w:p>
        </w:tc>
      </w:tr>
      <w:tr w:rsidR="00E65CFD" w:rsidTr="00E65CFD">
        <w:trPr>
          <w:trHeight w:val="218"/>
        </w:trPr>
        <w:tc>
          <w:tcPr>
            <w:tcW w:w="1809" w:type="dxa"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E65CFD" w:rsidRPr="00083462" w:rsidRDefault="00E65CFD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lang w:eastAsia="en-US"/>
              </w:rPr>
            </w:pPr>
          </w:p>
        </w:tc>
      </w:tr>
      <w:tr w:rsidR="001462DD" w:rsidTr="00E65CFD">
        <w:trPr>
          <w:trHeight w:val="218"/>
        </w:trPr>
        <w:tc>
          <w:tcPr>
            <w:tcW w:w="1809" w:type="dxa"/>
          </w:tcPr>
          <w:p w:rsidR="001462DD" w:rsidRPr="00083462" w:rsidRDefault="001462D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Tefsir</w:t>
            </w:r>
          </w:p>
        </w:tc>
        <w:tc>
          <w:tcPr>
            <w:tcW w:w="7797" w:type="dxa"/>
          </w:tcPr>
          <w:p w:rsidR="001462DD" w:rsidRPr="00083462" w:rsidRDefault="001462DD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  <w:rPr>
                <w:lang w:eastAsia="en-US"/>
              </w:rPr>
            </w:pPr>
            <w:r w:rsidRPr="00083462">
              <w:t xml:space="preserve">2. </w:t>
            </w:r>
            <w:r w:rsidRPr="00083462">
              <w:rPr>
                <w:color w:val="00000A"/>
                <w:spacing w:val="2"/>
              </w:rPr>
              <w:t>Bu Yasada metin başka türlü gerektirmedikçe:</w:t>
            </w:r>
          </w:p>
        </w:tc>
      </w:tr>
      <w:tr w:rsidR="001462DD" w:rsidTr="00E65CFD">
        <w:trPr>
          <w:trHeight w:val="218"/>
        </w:trPr>
        <w:tc>
          <w:tcPr>
            <w:tcW w:w="1809" w:type="dxa"/>
          </w:tcPr>
          <w:p w:rsidR="001462DD" w:rsidRPr="00083462" w:rsidRDefault="001462D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1462DD" w:rsidRPr="00083462" w:rsidRDefault="001462DD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</w:pPr>
            <w:r w:rsidRPr="00083462">
              <w:rPr>
                <w:rFonts w:eastAsia="Calibri"/>
              </w:rPr>
              <w:t>“Bakanlar Kurulu”, Kuzey Kıbrıs Türk Cumhuriyeti Bakanlar Kurulunu anlatır.</w:t>
            </w:r>
          </w:p>
        </w:tc>
      </w:tr>
      <w:tr w:rsidR="001462DD" w:rsidTr="001462DD">
        <w:trPr>
          <w:trHeight w:val="443"/>
        </w:trPr>
        <w:tc>
          <w:tcPr>
            <w:tcW w:w="1809" w:type="dxa"/>
          </w:tcPr>
          <w:p w:rsidR="001462DD" w:rsidRPr="00083462" w:rsidRDefault="001462D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1462DD" w:rsidRPr="00083462" w:rsidRDefault="001462DD">
            <w:pPr>
              <w:widowControl w:val="0"/>
              <w:tabs>
                <w:tab w:val="left" w:pos="0"/>
                <w:tab w:val="left" w:pos="830"/>
              </w:tabs>
              <w:suppressAutoHyphens/>
              <w:spacing w:after="60" w:line="23" w:lineRule="atLeast"/>
              <w:jc w:val="both"/>
            </w:pPr>
            <w:r w:rsidRPr="00083462">
              <w:rPr>
                <w:rFonts w:eastAsia="Calibri"/>
              </w:rPr>
              <w:t>“Cumhuriyet Meclisi”, Kuzey Kıbrıs Türk Cumhuriyeti Cumhuriyet Meclisini anlatır.</w:t>
            </w:r>
          </w:p>
        </w:tc>
      </w:tr>
      <w:tr w:rsidR="001462DD" w:rsidTr="00E65CFD">
        <w:trPr>
          <w:trHeight w:val="218"/>
        </w:trPr>
        <w:tc>
          <w:tcPr>
            <w:tcW w:w="1809" w:type="dxa"/>
          </w:tcPr>
          <w:p w:rsidR="001462DD" w:rsidRPr="00083462" w:rsidRDefault="001462D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1462DD" w:rsidRPr="00083462" w:rsidRDefault="00105DBE" w:rsidP="001462DD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eastAsia="Calibri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“Protokol”, b</w:t>
            </w:r>
            <w:r w:rsidR="001462DD" w:rsidRPr="00083462">
              <w:rPr>
                <w:rFonts w:ascii="Times New Roman" w:hAnsi="Times New Roman" w:cs="Times New Roman"/>
                <w:sz w:val="24"/>
                <w:szCs w:val="24"/>
              </w:rPr>
              <w:t>u Yasa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ile onaylanması uygun bulunan </w:t>
            </w:r>
            <w:r w:rsidR="001462DD" w:rsidRPr="00083462">
              <w:rPr>
                <w:rFonts w:ascii="Times New Roman" w:hAnsi="Times New Roman" w:cs="Times New Roman"/>
                <w:sz w:val="24"/>
                <w:szCs w:val="24"/>
              </w:rPr>
              <w:t>Türkiye Cumhuriyeti Hükümeti İle Kuzey Kıbrıs Türk Cumhuriyeti Hükümeti Arasında Askeri Sağl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ık Alanında İşbirliği Protokolü</w:t>
            </w:r>
            <w:r w:rsidR="001462DD" w:rsidRPr="00083462">
              <w:rPr>
                <w:rFonts w:ascii="Times New Roman" w:hAnsi="Times New Roman" w:cs="Times New Roman"/>
                <w:sz w:val="24"/>
                <w:szCs w:val="24"/>
              </w:rPr>
              <w:t>nü anlatır.</w:t>
            </w:r>
          </w:p>
        </w:tc>
      </w:tr>
      <w:tr w:rsidR="001462DD" w:rsidTr="00E65CFD">
        <w:trPr>
          <w:trHeight w:val="218"/>
        </w:trPr>
        <w:tc>
          <w:tcPr>
            <w:tcW w:w="1809" w:type="dxa"/>
          </w:tcPr>
          <w:p w:rsidR="001462DD" w:rsidRPr="00083462" w:rsidRDefault="001462D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1462DD" w:rsidRPr="00083462" w:rsidRDefault="001462DD" w:rsidP="001462DD">
            <w:pPr>
              <w:pStyle w:val="ListParagraph"/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65CFD" w:rsidTr="00E65CFD">
        <w:tc>
          <w:tcPr>
            <w:tcW w:w="1809" w:type="dxa"/>
            <w:hideMark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 xml:space="preserve">Amaç </w:t>
            </w:r>
          </w:p>
        </w:tc>
        <w:tc>
          <w:tcPr>
            <w:tcW w:w="7797" w:type="dxa"/>
            <w:hideMark/>
          </w:tcPr>
          <w:p w:rsidR="00E65CFD" w:rsidRPr="00083462" w:rsidRDefault="001462DD" w:rsidP="001462DD">
            <w:pPr>
              <w:jc w:val="both"/>
              <w:rPr>
                <w:b/>
                <w:lang w:eastAsia="en-US"/>
              </w:rPr>
            </w:pPr>
            <w:r w:rsidRPr="00083462">
              <w:rPr>
                <w:lang w:eastAsia="en-US"/>
              </w:rPr>
              <w:t>3</w:t>
            </w:r>
            <w:r w:rsidR="00E65CFD" w:rsidRPr="00083462">
              <w:rPr>
                <w:lang w:eastAsia="en-US"/>
              </w:rPr>
              <w:t>.</w:t>
            </w:r>
            <w:r w:rsidR="00E65CFD" w:rsidRPr="00083462">
              <w:rPr>
                <w:b/>
                <w:lang w:eastAsia="en-US"/>
              </w:rPr>
              <w:t xml:space="preserve"> </w:t>
            </w:r>
            <w:r w:rsidR="00E65CFD" w:rsidRPr="00083462">
              <w:rPr>
                <w:lang w:eastAsia="en-US"/>
              </w:rPr>
              <w:t xml:space="preserve">Bu Yasanın amacı, </w:t>
            </w:r>
            <w:r w:rsidRPr="00083462">
              <w:t xml:space="preserve">askeri sağlık alanlarında yetkili makamların </w:t>
            </w:r>
            <w:r w:rsidR="00EF7A86">
              <w:t>sorumlulukları dahilinde, t</w:t>
            </w:r>
            <w:r w:rsidRPr="00083462">
              <w:t>arafların tabi olacakları esasları belirlemek ve işbirliğini geliştirmektir</w:t>
            </w:r>
            <w:r w:rsidR="00EF7A86">
              <w:t>.</w:t>
            </w:r>
          </w:p>
        </w:tc>
      </w:tr>
      <w:tr w:rsidR="00E65CFD" w:rsidTr="00E65CFD">
        <w:tc>
          <w:tcPr>
            <w:tcW w:w="1809" w:type="dxa"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E65CFD" w:rsidRPr="00083462" w:rsidRDefault="00E65CFD">
            <w:pPr>
              <w:jc w:val="both"/>
              <w:rPr>
                <w:b/>
                <w:lang w:eastAsia="en-US"/>
              </w:rPr>
            </w:pPr>
          </w:p>
        </w:tc>
      </w:tr>
      <w:tr w:rsidR="00E65CFD" w:rsidTr="00E65CFD">
        <w:tc>
          <w:tcPr>
            <w:tcW w:w="1809" w:type="dxa"/>
            <w:hideMark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Protokolün Onaylanmasının</w:t>
            </w:r>
          </w:p>
          <w:p w:rsidR="00E65CFD" w:rsidRPr="00083462" w:rsidRDefault="00E65CF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Uygun Bulunması CETVEL</w:t>
            </w:r>
          </w:p>
        </w:tc>
        <w:tc>
          <w:tcPr>
            <w:tcW w:w="7797" w:type="dxa"/>
            <w:hideMark/>
          </w:tcPr>
          <w:p w:rsidR="00E65CFD" w:rsidRPr="00083462" w:rsidRDefault="001462DD" w:rsidP="00FE4623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4</w:t>
            </w:r>
            <w:r w:rsidR="00E65CFD" w:rsidRPr="00083462">
              <w:rPr>
                <w:lang w:eastAsia="en-US"/>
              </w:rPr>
              <w:t xml:space="preserve">. Kuzey Kıbrıs Türk Cumhuriyeti Cumhuriyet Meclisi, </w:t>
            </w:r>
            <w:r w:rsidR="00FE4623">
              <w:rPr>
                <w:lang w:eastAsia="en-US"/>
              </w:rPr>
              <w:t>Türkiye Cumhuriyeti Hükümeti ile Kuzey</w:t>
            </w:r>
            <w:r w:rsidR="00B512A7">
              <w:rPr>
                <w:lang w:eastAsia="en-US"/>
              </w:rPr>
              <w:t xml:space="preserve"> Kıbrıs Türk Cumhuriyeti Hükümeti a</w:t>
            </w:r>
            <w:r w:rsidR="00FE4623">
              <w:rPr>
                <w:lang w:eastAsia="en-US"/>
              </w:rPr>
              <w:t xml:space="preserve">rasında imzalanan ve </w:t>
            </w:r>
            <w:r w:rsidR="001F5D73">
              <w:rPr>
                <w:lang w:eastAsia="en-US"/>
              </w:rPr>
              <w:t>Bakanlar Kurulunun</w:t>
            </w:r>
            <w:r w:rsidR="00E65CFD" w:rsidRPr="00083462">
              <w:rPr>
                <w:lang w:eastAsia="en-US"/>
              </w:rPr>
              <w:t xml:space="preserve"> </w:t>
            </w:r>
            <w:r w:rsidRPr="00083462">
              <w:rPr>
                <w:lang w:eastAsia="en-US"/>
              </w:rPr>
              <w:t>5 Temmuz</w:t>
            </w:r>
            <w:r w:rsidR="00FE4623">
              <w:rPr>
                <w:lang w:eastAsia="en-US"/>
              </w:rPr>
              <w:t xml:space="preserve"> 2021 tarihli</w:t>
            </w:r>
            <w:r w:rsidR="001F5D73">
              <w:rPr>
                <w:lang w:eastAsia="en-US"/>
              </w:rPr>
              <w:t xml:space="preserve"> </w:t>
            </w:r>
            <w:r w:rsidRPr="00083462">
              <w:rPr>
                <w:lang w:eastAsia="en-US"/>
              </w:rPr>
              <w:t>E.S</w:t>
            </w:r>
            <w:r w:rsidR="00B512A7">
              <w:rPr>
                <w:lang w:eastAsia="en-US"/>
              </w:rPr>
              <w:t>.</w:t>
            </w:r>
            <w:r w:rsidRPr="00083462">
              <w:rPr>
                <w:lang w:eastAsia="en-US"/>
              </w:rPr>
              <w:t xml:space="preserve">(K-I) 902-2021 Sayılı </w:t>
            </w:r>
            <w:r w:rsidR="00E65CFD" w:rsidRPr="00083462">
              <w:rPr>
                <w:lang w:eastAsia="en-US"/>
              </w:rPr>
              <w:t>Kararı ile kabul edilen</w:t>
            </w:r>
            <w:r w:rsidR="00FE4623">
              <w:rPr>
                <w:lang w:eastAsia="en-US"/>
              </w:rPr>
              <w:t>,</w:t>
            </w:r>
            <w:r w:rsidR="00E65CFD" w:rsidRPr="00083462">
              <w:rPr>
                <w:lang w:eastAsia="en-US"/>
              </w:rPr>
              <w:t xml:space="preserve"> bu Yasaya Ek’li Cetvel’de metni yazılı Protokolün onaylanmasını uygun bulur.</w:t>
            </w:r>
          </w:p>
        </w:tc>
      </w:tr>
      <w:tr w:rsidR="00E65CFD" w:rsidTr="00E65CFD">
        <w:tc>
          <w:tcPr>
            <w:tcW w:w="1809" w:type="dxa"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E65CFD" w:rsidRPr="00083462" w:rsidRDefault="00E65CFD">
            <w:pPr>
              <w:jc w:val="both"/>
              <w:rPr>
                <w:b/>
                <w:lang w:eastAsia="en-US"/>
              </w:rPr>
            </w:pPr>
          </w:p>
        </w:tc>
      </w:tr>
      <w:tr w:rsidR="00E65CFD" w:rsidTr="00E65CFD">
        <w:tc>
          <w:tcPr>
            <w:tcW w:w="1809" w:type="dxa"/>
            <w:hideMark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Yürütme Yetkisi</w:t>
            </w:r>
          </w:p>
        </w:tc>
        <w:tc>
          <w:tcPr>
            <w:tcW w:w="7797" w:type="dxa"/>
            <w:hideMark/>
          </w:tcPr>
          <w:p w:rsidR="00E65CFD" w:rsidRPr="00083462" w:rsidRDefault="001462DD" w:rsidP="001462D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5</w:t>
            </w:r>
            <w:r w:rsidR="00E65CFD" w:rsidRPr="00083462">
              <w:rPr>
                <w:lang w:eastAsia="en-US"/>
              </w:rPr>
              <w:t xml:space="preserve">. Bu Yasa, Bakanlar Kurulu adına </w:t>
            </w:r>
            <w:r w:rsidRPr="00083462">
              <w:rPr>
                <w:lang w:eastAsia="en-US"/>
              </w:rPr>
              <w:t>Kuzey Kıbrıs Türk Cumhuriyeti Başbakanlığı</w:t>
            </w:r>
            <w:r w:rsidR="00E65CFD" w:rsidRPr="00083462">
              <w:rPr>
                <w:lang w:eastAsia="en-US"/>
              </w:rPr>
              <w:t xml:space="preserve"> tarafından yürütülür.</w:t>
            </w:r>
          </w:p>
        </w:tc>
      </w:tr>
      <w:tr w:rsidR="00E65CFD" w:rsidTr="00E65CFD">
        <w:tc>
          <w:tcPr>
            <w:tcW w:w="1809" w:type="dxa"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</w:p>
        </w:tc>
        <w:tc>
          <w:tcPr>
            <w:tcW w:w="7797" w:type="dxa"/>
          </w:tcPr>
          <w:p w:rsidR="00E65CFD" w:rsidRPr="00083462" w:rsidRDefault="00E65CFD">
            <w:pPr>
              <w:jc w:val="both"/>
              <w:rPr>
                <w:b/>
                <w:lang w:eastAsia="en-US"/>
              </w:rPr>
            </w:pPr>
          </w:p>
        </w:tc>
      </w:tr>
      <w:tr w:rsidR="00E65CFD" w:rsidTr="00E65CFD">
        <w:tc>
          <w:tcPr>
            <w:tcW w:w="1809" w:type="dxa"/>
            <w:hideMark/>
          </w:tcPr>
          <w:p w:rsidR="00E65CFD" w:rsidRPr="00083462" w:rsidRDefault="00E65CFD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Yürürlüğe Giriş</w:t>
            </w:r>
          </w:p>
        </w:tc>
        <w:tc>
          <w:tcPr>
            <w:tcW w:w="7797" w:type="dxa"/>
            <w:hideMark/>
          </w:tcPr>
          <w:p w:rsidR="00E65CFD" w:rsidRPr="00083462" w:rsidRDefault="001462DD" w:rsidP="00105DBE">
            <w:pPr>
              <w:jc w:val="both"/>
              <w:rPr>
                <w:lang w:eastAsia="en-US"/>
              </w:rPr>
            </w:pPr>
            <w:r w:rsidRPr="00083462">
              <w:rPr>
                <w:lang w:eastAsia="en-US"/>
              </w:rPr>
              <w:t>6</w:t>
            </w:r>
            <w:r w:rsidR="00E65CFD" w:rsidRPr="00083462">
              <w:rPr>
                <w:lang w:eastAsia="en-US"/>
              </w:rPr>
              <w:t xml:space="preserve">. Bu Yasa, Resmi Gazete’de yayımlandığı tarihten başlayarak yürürlüğe girer.  </w:t>
            </w:r>
          </w:p>
        </w:tc>
      </w:tr>
    </w:tbl>
    <w:p w:rsidR="00E65CFD" w:rsidRDefault="00E65CFD" w:rsidP="00E65CFD"/>
    <w:p w:rsidR="00E65CFD" w:rsidRDefault="00E65CFD" w:rsidP="00E65CFD"/>
    <w:p w:rsidR="005D074F" w:rsidRDefault="005D074F"/>
    <w:sectPr w:rsidR="005D07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A2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31E"/>
    <w:rsid w:val="00083462"/>
    <w:rsid w:val="000839E7"/>
    <w:rsid w:val="00105DBE"/>
    <w:rsid w:val="001462DD"/>
    <w:rsid w:val="001F5D73"/>
    <w:rsid w:val="0030231E"/>
    <w:rsid w:val="005C521A"/>
    <w:rsid w:val="005D074F"/>
    <w:rsid w:val="00B512A7"/>
    <w:rsid w:val="00C46775"/>
    <w:rsid w:val="00DF1D36"/>
    <w:rsid w:val="00E65CFD"/>
    <w:rsid w:val="00EF7A86"/>
    <w:rsid w:val="00FE4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5C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5C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462D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Nedret Beyaz</dc:creator>
  <cp:lastModifiedBy>Nedret Beyaz</cp:lastModifiedBy>
  <cp:revision>3</cp:revision>
  <dcterms:created xsi:type="dcterms:W3CDTF">2023-03-10T22:21:00Z</dcterms:created>
  <dcterms:modified xsi:type="dcterms:W3CDTF">2023-03-10T22:50:00Z</dcterms:modified>
</cp:coreProperties>
</file>