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98" w:rsidRPr="00D93075" w:rsidRDefault="00531A98" w:rsidP="00531A98">
      <w:pPr>
        <w:spacing w:line="0" w:lineRule="atLeast"/>
        <w:jc w:val="both"/>
        <w:rPr>
          <w:rFonts w:eastAsia="Calibri"/>
          <w:b/>
          <w:bCs/>
          <w:sz w:val="24"/>
          <w:szCs w:val="24"/>
        </w:rPr>
      </w:pPr>
      <w:r w:rsidRPr="00D93075">
        <w:rPr>
          <w:rFonts w:eastAsia="Calibri"/>
          <w:b/>
          <w:bCs/>
          <w:sz w:val="24"/>
          <w:szCs w:val="24"/>
        </w:rPr>
        <w:t>Kuzey Kıbrıs Türk Cumhu</w:t>
      </w:r>
      <w:r>
        <w:rPr>
          <w:rFonts w:eastAsia="Calibri"/>
          <w:b/>
          <w:bCs/>
          <w:sz w:val="24"/>
          <w:szCs w:val="24"/>
        </w:rPr>
        <w:t xml:space="preserve">riyeti Cumhuriyet Meclisi’nin </w:t>
      </w:r>
      <w:r w:rsidR="0037026D">
        <w:rPr>
          <w:rFonts w:eastAsia="Calibri"/>
          <w:b/>
          <w:bCs/>
          <w:sz w:val="24"/>
          <w:szCs w:val="24"/>
        </w:rPr>
        <w:t>12 Mayıs</w:t>
      </w:r>
      <w:r w:rsidRPr="00D93075">
        <w:rPr>
          <w:rFonts w:eastAsia="Calibri"/>
          <w:b/>
          <w:bCs/>
          <w:sz w:val="24"/>
          <w:szCs w:val="24"/>
        </w:rPr>
        <w:t xml:space="preserve"> 2020 tarihli </w:t>
      </w:r>
      <w:r w:rsidR="0037026D">
        <w:rPr>
          <w:rFonts w:eastAsia="Calibri"/>
          <w:b/>
          <w:bCs/>
          <w:sz w:val="24"/>
          <w:szCs w:val="24"/>
        </w:rPr>
        <w:t>Ell</w:t>
      </w:r>
      <w:r w:rsidRPr="00D93075">
        <w:rPr>
          <w:rFonts w:eastAsia="Calibri"/>
          <w:b/>
          <w:bCs/>
          <w:sz w:val="24"/>
          <w:szCs w:val="24"/>
        </w:rPr>
        <w:t>i</w:t>
      </w:r>
      <w:r w:rsidR="0037026D">
        <w:rPr>
          <w:rFonts w:eastAsia="Calibri"/>
          <w:b/>
          <w:bCs/>
          <w:sz w:val="24"/>
          <w:szCs w:val="24"/>
        </w:rPr>
        <w:t>birinci</w:t>
      </w:r>
      <w:bookmarkStart w:id="0" w:name="_GoBack"/>
      <w:bookmarkEnd w:id="0"/>
      <w:r w:rsidRPr="00D93075">
        <w:rPr>
          <w:rFonts w:eastAsia="Calibri"/>
          <w:b/>
          <w:bCs/>
          <w:sz w:val="24"/>
          <w:szCs w:val="24"/>
        </w:rPr>
        <w:t xml:space="preserve"> Birleşimde Oybirliğiyle kabul olunan </w:t>
      </w:r>
      <w:r w:rsidRPr="00447EC6">
        <w:rPr>
          <w:rFonts w:eastAsia="Calibri"/>
          <w:b/>
          <w:bCs/>
          <w:sz w:val="24"/>
          <w:szCs w:val="24"/>
        </w:rPr>
        <w:t>“</w:t>
      </w:r>
      <w:r w:rsidRPr="00447EC6">
        <w:rPr>
          <w:rFonts w:eastAsia="Times New Roman"/>
          <w:b/>
          <w:sz w:val="24"/>
          <w:szCs w:val="24"/>
        </w:rPr>
        <w:t>İstatistik Kurumu (Kuruluş, Görev ve Çalışma Esasları) (Değişiklik)</w:t>
      </w:r>
      <w:r>
        <w:rPr>
          <w:rFonts w:eastAsia="Times New Roman"/>
          <w:sz w:val="24"/>
          <w:szCs w:val="24"/>
        </w:rPr>
        <w:t xml:space="preserve"> </w:t>
      </w:r>
      <w:r w:rsidRPr="00D93075">
        <w:rPr>
          <w:rFonts w:eastAsia="Calibri"/>
          <w:b/>
          <w:sz w:val="24"/>
          <w:szCs w:val="24"/>
        </w:rPr>
        <w:t>Yasası”</w:t>
      </w:r>
      <w:r w:rsidRPr="00D93075">
        <w:rPr>
          <w:rFonts w:eastAsia="Calibri"/>
          <w:sz w:val="24"/>
          <w:szCs w:val="24"/>
        </w:rPr>
        <w:t xml:space="preserve"> </w:t>
      </w:r>
      <w:r w:rsidRPr="00D93075">
        <w:rPr>
          <w:rFonts w:eastAsia="Calibri"/>
          <w:b/>
          <w:bCs/>
          <w:sz w:val="24"/>
          <w:szCs w:val="24"/>
        </w:rPr>
        <w:t>Anayasanın 94’üncü maddesinin (1)’inci fıkrası gereğince Kuzey Kıbrıs Türk Cumhuriyeti Cumhurbaşkanı tarafından Resmi Gazete’de yayımlanmak suretiyle ilan olunur.</w:t>
      </w:r>
    </w:p>
    <w:p w:rsidR="00531A98" w:rsidRPr="00D93075" w:rsidRDefault="00531A98" w:rsidP="00531A98">
      <w:pPr>
        <w:spacing w:line="0" w:lineRule="atLeast"/>
        <w:jc w:val="both"/>
        <w:rPr>
          <w:rFonts w:eastAsia="Calibri"/>
          <w:b/>
          <w:bCs/>
          <w:sz w:val="24"/>
          <w:szCs w:val="24"/>
        </w:rPr>
      </w:pPr>
    </w:p>
    <w:p w:rsidR="00531A98" w:rsidRPr="00D93075" w:rsidRDefault="00531A98" w:rsidP="00531A98">
      <w:pPr>
        <w:spacing w:line="0" w:lineRule="atLeast"/>
        <w:jc w:val="both"/>
        <w:rPr>
          <w:rFonts w:eastAsia="Calibri"/>
          <w:sz w:val="24"/>
          <w:szCs w:val="24"/>
        </w:rPr>
      </w:pPr>
    </w:p>
    <w:p w:rsidR="00531A98" w:rsidRDefault="00531A98" w:rsidP="00531A98">
      <w:pPr>
        <w:jc w:val="center"/>
        <w:rPr>
          <w:rFonts w:eastAsia="Times New Roman"/>
          <w:b/>
          <w:sz w:val="24"/>
          <w:szCs w:val="24"/>
          <w:lang w:eastAsia="tr-TR"/>
        </w:rPr>
      </w:pPr>
      <w:r w:rsidRPr="00D93075">
        <w:rPr>
          <w:rFonts w:eastAsia="Times New Roman"/>
          <w:b/>
          <w:sz w:val="24"/>
          <w:szCs w:val="24"/>
          <w:lang w:eastAsia="tr-TR"/>
        </w:rPr>
        <w:t>Sayı</w:t>
      </w:r>
      <w:r>
        <w:rPr>
          <w:rFonts w:eastAsia="Times New Roman"/>
          <w:b/>
          <w:sz w:val="24"/>
          <w:szCs w:val="24"/>
          <w:lang w:eastAsia="tr-TR"/>
        </w:rPr>
        <w:t>:</w:t>
      </w:r>
      <w:r w:rsidRPr="00D93075">
        <w:rPr>
          <w:rFonts w:eastAsia="Times New Roman"/>
          <w:b/>
          <w:sz w:val="24"/>
          <w:szCs w:val="24"/>
          <w:lang w:eastAsia="tr-TR"/>
        </w:rPr>
        <w:t xml:space="preserve"> </w:t>
      </w:r>
      <w:r>
        <w:rPr>
          <w:rFonts w:eastAsia="Times New Roman"/>
          <w:b/>
          <w:sz w:val="24"/>
          <w:szCs w:val="24"/>
          <w:lang w:eastAsia="tr-TR"/>
        </w:rPr>
        <w:t>17</w:t>
      </w:r>
      <w:r w:rsidRPr="00D93075">
        <w:rPr>
          <w:rFonts w:eastAsia="Times New Roman"/>
          <w:b/>
          <w:sz w:val="24"/>
          <w:szCs w:val="24"/>
          <w:lang w:eastAsia="tr-TR"/>
        </w:rPr>
        <w:t>/2020</w:t>
      </w:r>
    </w:p>
    <w:p w:rsidR="00531A98" w:rsidRPr="00D93075" w:rsidRDefault="00531A98" w:rsidP="00531A98">
      <w:pPr>
        <w:jc w:val="center"/>
        <w:rPr>
          <w:rFonts w:eastAsia="Times New Roman"/>
          <w:b/>
          <w:sz w:val="24"/>
          <w:szCs w:val="24"/>
          <w:lang w:eastAsia="tr-TR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142"/>
        <w:gridCol w:w="567"/>
        <w:gridCol w:w="142"/>
        <w:gridCol w:w="567"/>
        <w:gridCol w:w="142"/>
        <w:gridCol w:w="425"/>
        <w:gridCol w:w="142"/>
        <w:gridCol w:w="567"/>
        <w:gridCol w:w="567"/>
        <w:gridCol w:w="4394"/>
      </w:tblGrid>
      <w:tr w:rsidR="009E5DCA" w:rsidRPr="008B3102" w:rsidTr="00F5628C">
        <w:tc>
          <w:tcPr>
            <w:tcW w:w="9640" w:type="dxa"/>
            <w:gridSpan w:val="12"/>
          </w:tcPr>
          <w:p w:rsidR="009E5DCA" w:rsidRPr="007772BF" w:rsidRDefault="00531A98" w:rsidP="006B3FC1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="009E5DCA" w:rsidRPr="00355B4D">
              <w:rPr>
                <w:bCs/>
                <w:sz w:val="24"/>
                <w:szCs w:val="24"/>
              </w:rPr>
              <w:t>ÇIRAKLIK VE MESLEK EĞİTİMİ</w:t>
            </w:r>
            <w:r w:rsidR="009E5DCA" w:rsidRPr="007772BF">
              <w:rPr>
                <w:b/>
                <w:bCs/>
                <w:sz w:val="24"/>
                <w:szCs w:val="24"/>
              </w:rPr>
              <w:t xml:space="preserve"> </w:t>
            </w:r>
            <w:r w:rsidR="009E5DCA" w:rsidRPr="007772BF">
              <w:rPr>
                <w:sz w:val="24"/>
                <w:szCs w:val="24"/>
              </w:rPr>
              <w:t>(DEĞİŞİKLİK) YASA</w:t>
            </w:r>
            <w:r w:rsidR="00441F7E">
              <w:rPr>
                <w:sz w:val="24"/>
                <w:szCs w:val="24"/>
              </w:rPr>
              <w:t>SI</w:t>
            </w:r>
          </w:p>
          <w:p w:rsidR="009E5DCA" w:rsidRPr="008B3102" w:rsidRDefault="009E5DCA" w:rsidP="006B3FC1">
            <w:pPr>
              <w:jc w:val="center"/>
              <w:rPr>
                <w:rFonts w:asciiTheme="majorHAnsi" w:eastAsia="Times New Roman" w:hAnsiTheme="majorHAnsi"/>
                <w:color w:val="auto"/>
                <w:sz w:val="22"/>
                <w:szCs w:val="22"/>
                <w:lang w:val="en-US" w:eastAsia="tr-TR"/>
              </w:rPr>
            </w:pPr>
          </w:p>
        </w:tc>
      </w:tr>
      <w:tr w:rsidR="00764B22" w:rsidRPr="008B3102" w:rsidTr="00F5628C">
        <w:tc>
          <w:tcPr>
            <w:tcW w:w="1702" w:type="dxa"/>
          </w:tcPr>
          <w:p w:rsidR="00764B22" w:rsidRPr="008B3102" w:rsidRDefault="00764B22" w:rsidP="006B3FC1">
            <w:pPr>
              <w:jc w:val="center"/>
              <w:rPr>
                <w:rFonts w:asciiTheme="majorHAnsi" w:eastAsia="Times New Roman" w:hAnsiTheme="majorHAnsi"/>
                <w:color w:val="auto"/>
                <w:sz w:val="22"/>
                <w:szCs w:val="22"/>
                <w:lang w:eastAsia="tr-TR"/>
              </w:rPr>
            </w:pPr>
          </w:p>
        </w:tc>
        <w:tc>
          <w:tcPr>
            <w:tcW w:w="7938" w:type="dxa"/>
            <w:gridSpan w:val="11"/>
            <w:shd w:val="clear" w:color="auto" w:fill="auto"/>
            <w:hideMark/>
          </w:tcPr>
          <w:p w:rsidR="00764B22" w:rsidRPr="008B3102" w:rsidRDefault="00764B22" w:rsidP="00864145">
            <w:pPr>
              <w:jc w:val="both"/>
              <w:rPr>
                <w:rFonts w:asciiTheme="majorHAnsi" w:eastAsia="Times New Roman" w:hAnsiTheme="majorHAnsi"/>
                <w:color w:val="auto"/>
                <w:sz w:val="22"/>
                <w:szCs w:val="22"/>
                <w:lang w:eastAsia="tr-TR"/>
              </w:rPr>
            </w:pPr>
            <w:r w:rsidRPr="008B3102">
              <w:rPr>
                <w:rFonts w:asciiTheme="majorHAnsi" w:eastAsia="Times New Roman" w:hAnsiTheme="majorHAnsi"/>
                <w:color w:val="auto"/>
                <w:sz w:val="22"/>
                <w:szCs w:val="22"/>
                <w:lang w:eastAsia="tr-TR"/>
              </w:rPr>
              <w:t xml:space="preserve">                </w:t>
            </w:r>
            <w:r w:rsidRPr="005D4268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Kuzey Kıbrıs Türk Cumhuriyeti Cumhuriyet Meclisi aşağıdaki Yasayı yapar:</w:t>
            </w:r>
          </w:p>
        </w:tc>
      </w:tr>
      <w:tr w:rsidR="009E5DCA" w:rsidRPr="008B3102" w:rsidTr="00F5628C">
        <w:tc>
          <w:tcPr>
            <w:tcW w:w="1702" w:type="dxa"/>
          </w:tcPr>
          <w:p w:rsidR="009E5DCA" w:rsidRPr="008B3102" w:rsidRDefault="009E5DCA" w:rsidP="006B3FC1">
            <w:pPr>
              <w:jc w:val="center"/>
              <w:rPr>
                <w:rFonts w:asciiTheme="majorHAnsi" w:eastAsia="Times New Roman" w:hAnsiTheme="majorHAnsi"/>
                <w:color w:val="auto"/>
                <w:sz w:val="22"/>
                <w:szCs w:val="22"/>
                <w:lang w:eastAsia="tr-TR"/>
              </w:rPr>
            </w:pPr>
          </w:p>
        </w:tc>
        <w:tc>
          <w:tcPr>
            <w:tcW w:w="7938" w:type="dxa"/>
            <w:gridSpan w:val="11"/>
            <w:shd w:val="clear" w:color="auto" w:fill="auto"/>
          </w:tcPr>
          <w:p w:rsidR="009E5DCA" w:rsidRPr="008B3102" w:rsidRDefault="009E5DCA" w:rsidP="006B3FC1">
            <w:pPr>
              <w:jc w:val="both"/>
              <w:rPr>
                <w:rFonts w:asciiTheme="majorHAnsi" w:eastAsia="Times New Roman" w:hAnsiTheme="majorHAnsi"/>
                <w:color w:val="auto"/>
                <w:sz w:val="22"/>
                <w:szCs w:val="22"/>
                <w:lang w:eastAsia="tr-TR"/>
              </w:rPr>
            </w:pPr>
          </w:p>
        </w:tc>
      </w:tr>
      <w:tr w:rsidR="009E5DCA" w:rsidRPr="00851441" w:rsidTr="00F5628C">
        <w:tc>
          <w:tcPr>
            <w:tcW w:w="1702" w:type="dxa"/>
            <w:shd w:val="clear" w:color="auto" w:fill="auto"/>
            <w:hideMark/>
          </w:tcPr>
          <w:p w:rsidR="009E5DCA" w:rsidRPr="00851441" w:rsidRDefault="009E5DCA" w:rsidP="006B3FC1">
            <w:pPr>
              <w:jc w:val="both"/>
              <w:rPr>
                <w:sz w:val="24"/>
                <w:szCs w:val="24"/>
              </w:rPr>
            </w:pPr>
            <w:r w:rsidRPr="00851441">
              <w:rPr>
                <w:sz w:val="24"/>
                <w:szCs w:val="24"/>
              </w:rPr>
              <w:t>Kısa İsim</w:t>
            </w:r>
          </w:p>
          <w:p w:rsidR="009E5DCA" w:rsidRDefault="009E5DCA" w:rsidP="006B3FC1">
            <w:pPr>
              <w:rPr>
                <w:bCs/>
                <w:sz w:val="24"/>
                <w:szCs w:val="24"/>
              </w:rPr>
            </w:pPr>
            <w:r w:rsidRPr="00851441">
              <w:rPr>
                <w:bCs/>
                <w:sz w:val="24"/>
                <w:szCs w:val="24"/>
              </w:rPr>
              <w:t>28/1988</w:t>
            </w:r>
          </w:p>
          <w:p w:rsidR="009E5DCA" w:rsidRPr="00851441" w:rsidRDefault="009E5DCA" w:rsidP="006B3F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6B3FC1">
              <w:rPr>
                <w:bCs/>
                <w:sz w:val="24"/>
                <w:szCs w:val="24"/>
              </w:rPr>
              <w:t xml:space="preserve"> </w:t>
            </w:r>
            <w:r w:rsidRPr="00851441">
              <w:rPr>
                <w:bCs/>
                <w:sz w:val="24"/>
                <w:szCs w:val="24"/>
              </w:rPr>
              <w:t>45/2003</w:t>
            </w:r>
          </w:p>
          <w:p w:rsidR="006B3FC1" w:rsidRDefault="006B3FC1" w:rsidP="006B3FC1">
            <w:pPr>
              <w:ind w:left="142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9E5DCA" w:rsidRPr="00851441">
              <w:rPr>
                <w:bCs/>
                <w:sz w:val="24"/>
                <w:szCs w:val="24"/>
              </w:rPr>
              <w:t xml:space="preserve">50/2003 </w:t>
            </w:r>
          </w:p>
          <w:p w:rsidR="009E5DCA" w:rsidRPr="00851441" w:rsidRDefault="006B3FC1" w:rsidP="006B3FC1">
            <w:pPr>
              <w:ind w:left="142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9E5DCA" w:rsidRPr="00851441">
              <w:rPr>
                <w:bCs/>
                <w:sz w:val="24"/>
                <w:szCs w:val="24"/>
              </w:rPr>
              <w:t>9/2007</w:t>
            </w:r>
          </w:p>
          <w:p w:rsidR="009E5DCA" w:rsidRPr="00851441" w:rsidRDefault="006B3FC1" w:rsidP="006B3FC1">
            <w:pPr>
              <w:ind w:left="142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9E5DCA" w:rsidRPr="00851441">
              <w:rPr>
                <w:bCs/>
                <w:sz w:val="24"/>
                <w:szCs w:val="24"/>
              </w:rPr>
              <w:t>34/2012</w:t>
            </w:r>
          </w:p>
          <w:p w:rsidR="009E5DCA" w:rsidRPr="00851441" w:rsidRDefault="006B3FC1" w:rsidP="006B3FC1">
            <w:pPr>
              <w:ind w:left="142" w:hanging="14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9E5DCA" w:rsidRPr="00851441">
              <w:rPr>
                <w:bCs/>
                <w:sz w:val="24"/>
                <w:szCs w:val="24"/>
              </w:rPr>
              <w:t>29/2014</w:t>
            </w:r>
            <w:r w:rsidR="009E5DCA" w:rsidRPr="00851441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938" w:type="dxa"/>
            <w:gridSpan w:val="11"/>
            <w:shd w:val="clear" w:color="auto" w:fill="auto"/>
            <w:hideMark/>
          </w:tcPr>
          <w:p w:rsidR="009E5DCA" w:rsidRPr="00851441" w:rsidRDefault="009E5DCA" w:rsidP="006B3F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51441">
              <w:rPr>
                <w:sz w:val="24"/>
                <w:szCs w:val="24"/>
              </w:rPr>
              <w:t>Bu Yasa, Çıraklık ve Meslek Eğitimi (Değişiklik) Yasası olarak isimlendirilir ve aşağıda “Esas Yasa” o</w:t>
            </w:r>
            <w:r>
              <w:rPr>
                <w:sz w:val="24"/>
                <w:szCs w:val="24"/>
              </w:rPr>
              <w:t>larak anılan Çıraklık ve Meslek</w:t>
            </w:r>
            <w:r w:rsidRPr="00851441">
              <w:rPr>
                <w:sz w:val="24"/>
                <w:szCs w:val="24"/>
              </w:rPr>
              <w:t xml:space="preserve"> Eğitim</w:t>
            </w:r>
            <w:r>
              <w:rPr>
                <w:sz w:val="24"/>
                <w:szCs w:val="24"/>
              </w:rPr>
              <w:t>i</w:t>
            </w:r>
            <w:r w:rsidRPr="00851441">
              <w:rPr>
                <w:sz w:val="24"/>
                <w:szCs w:val="24"/>
              </w:rPr>
              <w:t xml:space="preserve"> Yasası ile birlikte okunur.</w:t>
            </w:r>
          </w:p>
          <w:p w:rsidR="009E5DCA" w:rsidRPr="00851441" w:rsidRDefault="009E5DCA" w:rsidP="006B3FC1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851441">
              <w:rPr>
                <w:sz w:val="24"/>
                <w:szCs w:val="24"/>
              </w:rPr>
              <w:t xml:space="preserve"> </w:t>
            </w:r>
          </w:p>
        </w:tc>
      </w:tr>
      <w:tr w:rsidR="009E5DCA" w:rsidRPr="00851441" w:rsidTr="00F5628C">
        <w:tc>
          <w:tcPr>
            <w:tcW w:w="1702" w:type="dxa"/>
            <w:shd w:val="clear" w:color="auto" w:fill="auto"/>
          </w:tcPr>
          <w:p w:rsidR="009E5DCA" w:rsidRPr="00851441" w:rsidRDefault="009E5DCA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11"/>
            <w:shd w:val="clear" w:color="auto" w:fill="auto"/>
          </w:tcPr>
          <w:p w:rsidR="009E5DCA" w:rsidRDefault="009E5DCA" w:rsidP="006B3FC1">
            <w:pPr>
              <w:jc w:val="both"/>
              <w:rPr>
                <w:sz w:val="24"/>
                <w:szCs w:val="24"/>
              </w:rPr>
            </w:pPr>
          </w:p>
        </w:tc>
      </w:tr>
      <w:tr w:rsidR="009E5DCA" w:rsidRPr="00851441" w:rsidTr="00F5628C">
        <w:tc>
          <w:tcPr>
            <w:tcW w:w="1702" w:type="dxa"/>
            <w:shd w:val="clear" w:color="auto" w:fill="auto"/>
          </w:tcPr>
          <w:p w:rsidR="009E5DCA" w:rsidRDefault="009E5DCA" w:rsidP="006B3FC1">
            <w:pPr>
              <w:rPr>
                <w:sz w:val="24"/>
                <w:szCs w:val="24"/>
              </w:rPr>
            </w:pPr>
            <w:r w:rsidRPr="009E5DCA">
              <w:rPr>
                <w:sz w:val="24"/>
                <w:szCs w:val="24"/>
              </w:rPr>
              <w:t>Esas Yasanın 13’üncü</w:t>
            </w:r>
          </w:p>
          <w:p w:rsidR="00CE1DB0" w:rsidRPr="00851441" w:rsidRDefault="00CE1DB0" w:rsidP="006B3FC1">
            <w:pPr>
              <w:rPr>
                <w:sz w:val="24"/>
                <w:szCs w:val="24"/>
              </w:rPr>
            </w:pPr>
            <w:r w:rsidRPr="00CE1DB0">
              <w:rPr>
                <w:sz w:val="24"/>
                <w:szCs w:val="24"/>
              </w:rPr>
              <w:t>Maddesinin</w:t>
            </w:r>
          </w:p>
        </w:tc>
        <w:tc>
          <w:tcPr>
            <w:tcW w:w="7938" w:type="dxa"/>
            <w:gridSpan w:val="11"/>
            <w:shd w:val="clear" w:color="auto" w:fill="auto"/>
          </w:tcPr>
          <w:p w:rsidR="009E5DCA" w:rsidRPr="00851441" w:rsidRDefault="009E5DCA" w:rsidP="00AF78B7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 xml:space="preserve">2. </w:t>
            </w:r>
            <w:r w:rsidRPr="009E5DCA">
              <w:rPr>
                <w:sz w:val="24"/>
                <w:szCs w:val="24"/>
              </w:rPr>
              <w:t>Esas Yasa, 13’üncü maddesinin  (4)’üncü fıkrası</w:t>
            </w:r>
            <w:r w:rsidR="00CE1DB0">
              <w:rPr>
                <w:sz w:val="24"/>
                <w:szCs w:val="24"/>
              </w:rPr>
              <w:t xml:space="preserve"> kaldırılmak ve yerine sırasıyla aşağıdaki yeni (4)’üncü</w:t>
            </w:r>
            <w:r w:rsidR="00BD2392">
              <w:rPr>
                <w:sz w:val="24"/>
                <w:szCs w:val="24"/>
              </w:rPr>
              <w:t xml:space="preserve">, </w:t>
            </w:r>
            <w:r w:rsidRPr="009E5DCA">
              <w:rPr>
                <w:sz w:val="24"/>
                <w:szCs w:val="24"/>
              </w:rPr>
              <w:t xml:space="preserve">(5)’inci </w:t>
            </w:r>
            <w:r w:rsidR="00BD2392">
              <w:rPr>
                <w:sz w:val="24"/>
                <w:szCs w:val="24"/>
              </w:rPr>
              <w:t xml:space="preserve">ve (6)’ncı </w:t>
            </w:r>
            <w:r w:rsidRPr="009E5DCA">
              <w:rPr>
                <w:sz w:val="24"/>
                <w:szCs w:val="24"/>
              </w:rPr>
              <w:t xml:space="preserve">fıkralar </w:t>
            </w:r>
            <w:r w:rsidR="00AF78B7">
              <w:rPr>
                <w:sz w:val="24"/>
                <w:szCs w:val="24"/>
              </w:rPr>
              <w:t>konma</w:t>
            </w:r>
            <w:r w:rsidRPr="009E5DCA">
              <w:rPr>
                <w:sz w:val="24"/>
                <w:szCs w:val="24"/>
              </w:rPr>
              <w:t>k</w:t>
            </w:r>
            <w:r w:rsidR="00864145">
              <w:rPr>
                <w:sz w:val="24"/>
                <w:szCs w:val="24"/>
              </w:rPr>
              <w:t xml:space="preserve"> </w:t>
            </w:r>
            <w:r w:rsidRPr="009E5DCA">
              <w:rPr>
                <w:sz w:val="24"/>
                <w:szCs w:val="24"/>
              </w:rPr>
              <w:t>suretiyle değiştirilir:</w:t>
            </w:r>
          </w:p>
        </w:tc>
      </w:tr>
      <w:tr w:rsidR="009E5DCA" w:rsidRPr="00851441" w:rsidTr="00F5628C">
        <w:tc>
          <w:tcPr>
            <w:tcW w:w="1702" w:type="dxa"/>
            <w:shd w:val="clear" w:color="auto" w:fill="auto"/>
          </w:tcPr>
          <w:p w:rsidR="009E5DCA" w:rsidRPr="00851441" w:rsidRDefault="00CE1DB0" w:rsidP="006B3FC1">
            <w:pPr>
              <w:jc w:val="both"/>
              <w:rPr>
                <w:sz w:val="24"/>
                <w:szCs w:val="24"/>
              </w:rPr>
            </w:pPr>
            <w:r w:rsidRPr="00CE1DB0">
              <w:rPr>
                <w:sz w:val="24"/>
                <w:szCs w:val="24"/>
              </w:rPr>
              <w:t>Değiştirilmesi</w:t>
            </w:r>
          </w:p>
        </w:tc>
        <w:tc>
          <w:tcPr>
            <w:tcW w:w="7938" w:type="dxa"/>
            <w:gridSpan w:val="11"/>
            <w:shd w:val="clear" w:color="auto" w:fill="auto"/>
          </w:tcPr>
          <w:p w:rsidR="009E5DCA" w:rsidRDefault="009E5DCA" w:rsidP="006B3FC1">
            <w:pPr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</w:tr>
      <w:tr w:rsidR="009E5DCA" w:rsidRPr="00851441" w:rsidTr="00F5628C">
        <w:tc>
          <w:tcPr>
            <w:tcW w:w="1702" w:type="dxa"/>
            <w:shd w:val="clear" w:color="auto" w:fill="auto"/>
          </w:tcPr>
          <w:p w:rsidR="009E5DCA" w:rsidRPr="00851441" w:rsidRDefault="009E5DCA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E5DCA" w:rsidRDefault="009E5DCA" w:rsidP="006B3FC1">
            <w:pPr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E5DCA" w:rsidRDefault="009E5DCA" w:rsidP="006B3FC1">
            <w:pPr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gridSpan w:val="7"/>
            <w:shd w:val="clear" w:color="auto" w:fill="auto"/>
          </w:tcPr>
          <w:p w:rsidR="009E5DCA" w:rsidRDefault="009E5DCA" w:rsidP="00AF78B7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</w:tr>
      <w:tr w:rsidR="00D61E8B" w:rsidRPr="00851441" w:rsidTr="00F5628C">
        <w:tc>
          <w:tcPr>
            <w:tcW w:w="1702" w:type="dxa"/>
            <w:shd w:val="clear" w:color="auto" w:fill="auto"/>
          </w:tcPr>
          <w:p w:rsidR="00D61E8B" w:rsidRPr="00851441" w:rsidRDefault="00D61E8B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1E8B" w:rsidRDefault="00D61E8B" w:rsidP="006B3FC1">
            <w:pPr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61E8B" w:rsidRPr="009B2E47" w:rsidRDefault="00D61E8B" w:rsidP="00D74301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“(4</w:t>
            </w:r>
            <w:r w:rsidRPr="006D0BDF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D61E8B" w:rsidRPr="009E5DCA" w:rsidRDefault="00D61E8B" w:rsidP="00D74301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AF78B7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Mesleği ile ilgili belirlenen toplam çıraklık süresi kadar eğitim alanlar veya mesleği ile ilgili çalıştığını kanıtlayan kişiler sınava alınırlar.</w:t>
            </w:r>
          </w:p>
        </w:tc>
      </w:tr>
      <w:tr w:rsidR="00D61E8B" w:rsidRPr="00851441" w:rsidTr="00F5628C">
        <w:tc>
          <w:tcPr>
            <w:tcW w:w="1702" w:type="dxa"/>
            <w:shd w:val="clear" w:color="auto" w:fill="auto"/>
          </w:tcPr>
          <w:p w:rsidR="00D61E8B" w:rsidRPr="00851441" w:rsidRDefault="00D61E8B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61E8B" w:rsidRDefault="00D61E8B" w:rsidP="006B3FC1">
            <w:pPr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61E8B" w:rsidRPr="009E5DCA" w:rsidRDefault="00D61E8B" w:rsidP="00D61E8B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(5)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D61E8B" w:rsidRPr="009E5DCA" w:rsidRDefault="00D61E8B" w:rsidP="006B3FC1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864145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Bu madde amaçları bakımından çalıştığını kanıtlayıcı belgeler şunlardır:</w:t>
            </w:r>
          </w:p>
        </w:tc>
      </w:tr>
      <w:tr w:rsidR="00F5628C" w:rsidRPr="00851441" w:rsidTr="00F5628C">
        <w:tc>
          <w:tcPr>
            <w:tcW w:w="1702" w:type="dxa"/>
            <w:shd w:val="clear" w:color="auto" w:fill="auto"/>
          </w:tcPr>
          <w:p w:rsidR="00F5628C" w:rsidRPr="00851441" w:rsidRDefault="00F5628C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5628C" w:rsidRDefault="00F5628C" w:rsidP="006B3FC1">
            <w:pPr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628C" w:rsidRPr="00864145" w:rsidRDefault="00F5628C" w:rsidP="006B3FC1">
            <w:pPr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628C" w:rsidRDefault="00F5628C" w:rsidP="0086414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F82F11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5628C" w:rsidRPr="00864145" w:rsidRDefault="00F5628C" w:rsidP="00482760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5628C" w:rsidRPr="00864145" w:rsidRDefault="00F5628C" w:rsidP="00BA088D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 xml:space="preserve">Yürürlükteki mevzuata uygun </w:t>
            </w:r>
            <w:r w:rsidRPr="00864145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 xml:space="preserve">Sosyal </w:t>
            </w: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S</w:t>
            </w:r>
            <w:r w:rsidRPr="00864145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 xml:space="preserve">igorta veya </w:t>
            </w: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İ</w:t>
            </w:r>
            <w:r w:rsidRPr="00864145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 xml:space="preserve">htiyat </w:t>
            </w: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S</w:t>
            </w:r>
            <w:r w:rsidRPr="00864145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andığı yatırımına ilişkin belge</w:t>
            </w: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 xml:space="preserve"> veya</w:t>
            </w:r>
          </w:p>
        </w:tc>
      </w:tr>
      <w:tr w:rsidR="00F5628C" w:rsidRPr="00851441" w:rsidTr="00F5628C">
        <w:tc>
          <w:tcPr>
            <w:tcW w:w="1702" w:type="dxa"/>
            <w:shd w:val="clear" w:color="auto" w:fill="auto"/>
          </w:tcPr>
          <w:p w:rsidR="00F5628C" w:rsidRPr="00851441" w:rsidRDefault="00F5628C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5628C" w:rsidRDefault="00F5628C" w:rsidP="006B3FC1">
            <w:pPr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628C" w:rsidRPr="00864145" w:rsidRDefault="00F5628C" w:rsidP="006B3FC1">
            <w:pPr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628C" w:rsidRPr="00F82F11" w:rsidRDefault="00F5628C" w:rsidP="0086414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5628C" w:rsidRDefault="00F5628C" w:rsidP="00482760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(b)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5628C" w:rsidRPr="00864145" w:rsidRDefault="00F5628C" w:rsidP="00BA088D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9F6163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Çalıştığı işyerinden sağlanacak belge</w:t>
            </w: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 xml:space="preserve"> ve</w:t>
            </w:r>
          </w:p>
        </w:tc>
      </w:tr>
      <w:tr w:rsidR="00F5628C" w:rsidRPr="00851441" w:rsidTr="00C85EB9">
        <w:tc>
          <w:tcPr>
            <w:tcW w:w="1702" w:type="dxa"/>
            <w:shd w:val="clear" w:color="auto" w:fill="auto"/>
          </w:tcPr>
          <w:p w:rsidR="00F5628C" w:rsidRPr="00851441" w:rsidRDefault="00F5628C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5628C" w:rsidRDefault="00F5628C" w:rsidP="006B3FC1">
            <w:pPr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628C" w:rsidRPr="00864145" w:rsidRDefault="00F5628C" w:rsidP="006B3FC1">
            <w:pPr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628C" w:rsidRPr="00F82F11" w:rsidRDefault="00F5628C" w:rsidP="00864145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(B)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F5628C" w:rsidRPr="00864145" w:rsidRDefault="00F5628C" w:rsidP="00BA088D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9F6163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Bakanlıkça istenecek diğer belgeler</w:t>
            </w:r>
            <w:r w:rsidR="00ED0BBB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.</w:t>
            </w:r>
          </w:p>
        </w:tc>
      </w:tr>
      <w:tr w:rsidR="00F5628C" w:rsidRPr="00851441" w:rsidTr="00F5628C">
        <w:tc>
          <w:tcPr>
            <w:tcW w:w="1702" w:type="dxa"/>
            <w:shd w:val="clear" w:color="auto" w:fill="auto"/>
          </w:tcPr>
          <w:p w:rsidR="00F5628C" w:rsidRPr="00851441" w:rsidRDefault="00F5628C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5628C" w:rsidRDefault="00F5628C" w:rsidP="006B3FC1">
            <w:pPr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628C" w:rsidRDefault="00F5628C" w:rsidP="00D61E8B">
            <w:pPr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 xml:space="preserve">  (6</w:t>
            </w:r>
            <w:r w:rsidRPr="00AF78B7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F5628C" w:rsidRDefault="00F5628C" w:rsidP="00446CDD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 xml:space="preserve">Aşağıda belirtilen konularda </w:t>
            </w:r>
            <w:r w:rsidRPr="00AF78B7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Bakanlık</w:t>
            </w:r>
            <w:r w:rsidR="00446CDD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ça</w:t>
            </w:r>
            <w:r w:rsidRPr="00AF78B7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 xml:space="preserve"> hazırlan</w:t>
            </w:r>
            <w:r w:rsidR="00446CDD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ıp</w:t>
            </w:r>
            <w:r w:rsidRPr="00AF78B7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, Bakanlar Kurulu tarafından onaylana</w:t>
            </w:r>
            <w:r w:rsidR="00446CDD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r</w:t>
            </w:r>
            <w:r w:rsidRPr="00AF78B7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ak Resmi Gazete’de yayımlanacak tüzük</w:t>
            </w: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ler yapılır:</w:t>
            </w:r>
          </w:p>
        </w:tc>
      </w:tr>
      <w:tr w:rsidR="00F5628C" w:rsidRPr="00851441" w:rsidTr="00F5628C">
        <w:trPr>
          <w:trHeight w:val="404"/>
        </w:trPr>
        <w:tc>
          <w:tcPr>
            <w:tcW w:w="1702" w:type="dxa"/>
            <w:shd w:val="clear" w:color="auto" w:fill="auto"/>
          </w:tcPr>
          <w:p w:rsidR="00F5628C" w:rsidRDefault="00F5628C" w:rsidP="006B3FC1">
            <w:pPr>
              <w:jc w:val="both"/>
              <w:rPr>
                <w:sz w:val="24"/>
                <w:szCs w:val="24"/>
              </w:rPr>
            </w:pPr>
          </w:p>
          <w:p w:rsidR="00F5628C" w:rsidRPr="00851441" w:rsidRDefault="00F5628C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5628C" w:rsidRDefault="00F5628C" w:rsidP="006B3FC1">
            <w:pPr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628C" w:rsidRPr="009E5DCA" w:rsidRDefault="00F5628C" w:rsidP="006B3FC1">
            <w:pPr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628C" w:rsidRDefault="00F5628C" w:rsidP="00D74301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6D0BDF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F5628C" w:rsidRDefault="00F5628C" w:rsidP="00D74301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6D0BDF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Sınav komisyonunun oluşumu ile yapılacak sınavın usul ve esasları, ve</w:t>
            </w:r>
          </w:p>
        </w:tc>
      </w:tr>
      <w:tr w:rsidR="00F5628C" w:rsidRPr="00851441" w:rsidTr="00F5628C">
        <w:trPr>
          <w:trHeight w:val="404"/>
        </w:trPr>
        <w:tc>
          <w:tcPr>
            <w:tcW w:w="1702" w:type="dxa"/>
            <w:shd w:val="clear" w:color="auto" w:fill="auto"/>
          </w:tcPr>
          <w:p w:rsidR="00F5628C" w:rsidRDefault="00F5628C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5628C" w:rsidRDefault="00F5628C" w:rsidP="006B3FC1">
            <w:pPr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628C" w:rsidRPr="009E5DCA" w:rsidRDefault="00F5628C" w:rsidP="006B3FC1">
            <w:pPr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628C" w:rsidRDefault="00F5628C" w:rsidP="00D74301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(B)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F5628C" w:rsidRDefault="00F5628C" w:rsidP="00D74301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 w:rsidRPr="006D0BDF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Belgelerin niteliği ve şekli</w:t>
            </w: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.</w:t>
            </w:r>
            <w:r w:rsidR="00ED0BBB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”</w:t>
            </w:r>
          </w:p>
        </w:tc>
      </w:tr>
      <w:tr w:rsidR="00F5628C" w:rsidRPr="00851441" w:rsidTr="00F5628C">
        <w:tc>
          <w:tcPr>
            <w:tcW w:w="1702" w:type="dxa"/>
            <w:shd w:val="clear" w:color="auto" w:fill="auto"/>
          </w:tcPr>
          <w:p w:rsidR="00F5628C" w:rsidRPr="00851441" w:rsidRDefault="00F5628C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5628C" w:rsidRDefault="00F5628C" w:rsidP="006B3FC1">
            <w:pPr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628C" w:rsidRPr="009E5DCA" w:rsidRDefault="00F5628C" w:rsidP="006B3FC1">
            <w:pPr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gridSpan w:val="7"/>
            <w:shd w:val="clear" w:color="auto" w:fill="auto"/>
          </w:tcPr>
          <w:p w:rsidR="00F5628C" w:rsidRPr="009E5DCA" w:rsidRDefault="00F5628C" w:rsidP="006B3FC1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</w:tr>
      <w:tr w:rsidR="00F5628C" w:rsidRPr="00851441" w:rsidTr="00F5628C">
        <w:tc>
          <w:tcPr>
            <w:tcW w:w="1702" w:type="dxa"/>
            <w:shd w:val="clear" w:color="auto" w:fill="auto"/>
          </w:tcPr>
          <w:p w:rsidR="00F5628C" w:rsidRPr="00851441" w:rsidRDefault="00F5628C" w:rsidP="006B3FC1">
            <w:pPr>
              <w:rPr>
                <w:sz w:val="24"/>
                <w:szCs w:val="24"/>
              </w:rPr>
            </w:pPr>
            <w:r w:rsidRPr="0070751F">
              <w:rPr>
                <w:sz w:val="24"/>
                <w:szCs w:val="24"/>
              </w:rPr>
              <w:t>Esas Yasanın 26’ncı</w:t>
            </w:r>
          </w:p>
        </w:tc>
        <w:tc>
          <w:tcPr>
            <w:tcW w:w="7938" w:type="dxa"/>
            <w:gridSpan w:val="11"/>
            <w:shd w:val="clear" w:color="auto" w:fill="auto"/>
          </w:tcPr>
          <w:p w:rsidR="00F5628C" w:rsidRPr="009E5DCA" w:rsidRDefault="00F5628C" w:rsidP="00F376A9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3.</w:t>
            </w:r>
            <w:r>
              <w:t xml:space="preserve"> </w:t>
            </w:r>
            <w:r w:rsidRPr="0070751F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 xml:space="preserve">Esas Yasa, 26’ncı maddesinin (5)’inci fıkrasından hemen sonra </w:t>
            </w: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 xml:space="preserve">sırasıyla </w:t>
            </w:r>
            <w:r w:rsidRPr="0070751F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aşağıdaki yeni (6)’ncı</w:t>
            </w: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 xml:space="preserve"> ve</w:t>
            </w:r>
            <w:r w:rsidRPr="0070751F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 xml:space="preserve"> (7)’nci fıkralar eklenmek s</w:t>
            </w: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u</w:t>
            </w:r>
            <w:r w:rsidRPr="0070751F"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retiyle değiştirilir</w:t>
            </w: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:</w:t>
            </w:r>
          </w:p>
        </w:tc>
      </w:tr>
      <w:tr w:rsidR="00F5628C" w:rsidRPr="00851441" w:rsidTr="00F5628C">
        <w:tc>
          <w:tcPr>
            <w:tcW w:w="1702" w:type="dxa"/>
            <w:shd w:val="clear" w:color="auto" w:fill="auto"/>
          </w:tcPr>
          <w:p w:rsidR="00F5628C" w:rsidRPr="0070751F" w:rsidRDefault="00F5628C" w:rsidP="006B3FC1">
            <w:pPr>
              <w:rPr>
                <w:sz w:val="24"/>
                <w:szCs w:val="24"/>
              </w:rPr>
            </w:pPr>
            <w:r w:rsidRPr="00FE3CBA">
              <w:rPr>
                <w:sz w:val="24"/>
                <w:szCs w:val="24"/>
              </w:rPr>
              <w:t>Maddesinin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5628C" w:rsidRDefault="00F5628C" w:rsidP="006B3FC1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513" w:type="dxa"/>
            <w:gridSpan w:val="9"/>
            <w:shd w:val="clear" w:color="auto" w:fill="auto"/>
          </w:tcPr>
          <w:p w:rsidR="00F5628C" w:rsidRDefault="00F5628C" w:rsidP="006B3FC1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</w:tr>
      <w:tr w:rsidR="00F5628C" w:rsidRPr="00851441" w:rsidTr="00F5628C">
        <w:tc>
          <w:tcPr>
            <w:tcW w:w="1702" w:type="dxa"/>
            <w:shd w:val="clear" w:color="auto" w:fill="auto"/>
          </w:tcPr>
          <w:p w:rsidR="00F5628C" w:rsidRPr="0070751F" w:rsidRDefault="00F5628C" w:rsidP="006B3FC1">
            <w:pPr>
              <w:rPr>
                <w:sz w:val="24"/>
                <w:szCs w:val="24"/>
              </w:rPr>
            </w:pPr>
            <w:r w:rsidRPr="00FE3CBA">
              <w:rPr>
                <w:sz w:val="24"/>
                <w:szCs w:val="24"/>
              </w:rPr>
              <w:t>Değiştirilmesi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5628C" w:rsidRDefault="00F5628C" w:rsidP="006B3FC1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628C" w:rsidRPr="00851441" w:rsidRDefault="00F5628C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“(6)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F5628C" w:rsidRPr="00851441" w:rsidRDefault="00F5628C" w:rsidP="00221E08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 w:rsidRPr="00851441">
              <w:rPr>
                <w:noProof/>
                <w:sz w:val="24"/>
                <w:szCs w:val="24"/>
              </w:rPr>
              <w:t xml:space="preserve">Meslek </w:t>
            </w:r>
            <w:r>
              <w:rPr>
                <w:noProof/>
                <w:sz w:val="24"/>
                <w:szCs w:val="24"/>
              </w:rPr>
              <w:t>l</w:t>
            </w:r>
            <w:r w:rsidRPr="00851441">
              <w:rPr>
                <w:noProof/>
                <w:sz w:val="24"/>
                <w:szCs w:val="24"/>
              </w:rPr>
              <w:t xml:space="preserve">isesi mezunları </w:t>
            </w:r>
            <w:r>
              <w:rPr>
                <w:noProof/>
                <w:sz w:val="24"/>
                <w:szCs w:val="24"/>
              </w:rPr>
              <w:t>ile y</w:t>
            </w:r>
            <w:r w:rsidRPr="000876B2">
              <w:rPr>
                <w:noProof/>
                <w:sz w:val="24"/>
                <w:szCs w:val="24"/>
              </w:rPr>
              <w:t>üksek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0876B2">
              <w:rPr>
                <w:noProof/>
                <w:sz w:val="24"/>
                <w:szCs w:val="24"/>
              </w:rPr>
              <w:t xml:space="preserve">okul (ön lisans) </w:t>
            </w:r>
            <w:r>
              <w:rPr>
                <w:noProof/>
                <w:sz w:val="24"/>
                <w:szCs w:val="24"/>
              </w:rPr>
              <w:t xml:space="preserve">mezunları </w:t>
            </w:r>
            <w:r w:rsidRPr="00851441">
              <w:rPr>
                <w:noProof/>
                <w:sz w:val="24"/>
                <w:szCs w:val="24"/>
              </w:rPr>
              <w:t>ustalık sınavlarına doğrudan katılabilirler.</w:t>
            </w:r>
          </w:p>
        </w:tc>
      </w:tr>
      <w:tr w:rsidR="00F5628C" w:rsidRPr="00851441" w:rsidTr="00F5628C">
        <w:tc>
          <w:tcPr>
            <w:tcW w:w="1702" w:type="dxa"/>
            <w:shd w:val="clear" w:color="auto" w:fill="auto"/>
          </w:tcPr>
          <w:p w:rsidR="00F5628C" w:rsidRPr="0070751F" w:rsidRDefault="00F5628C" w:rsidP="006B3FC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5628C" w:rsidRDefault="00F5628C" w:rsidP="006B3FC1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628C" w:rsidRPr="004821EE" w:rsidRDefault="00F5628C" w:rsidP="00AE2F68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noProof/>
                <w:sz w:val="24"/>
                <w:szCs w:val="24"/>
              </w:rPr>
            </w:pPr>
            <w:r w:rsidRPr="00AE2F68">
              <w:rPr>
                <w:noProof/>
                <w:sz w:val="24"/>
                <w:szCs w:val="24"/>
              </w:rPr>
              <w:t>(7)</w:t>
            </w:r>
          </w:p>
        </w:tc>
        <w:tc>
          <w:tcPr>
            <w:tcW w:w="567" w:type="dxa"/>
            <w:shd w:val="clear" w:color="auto" w:fill="auto"/>
          </w:tcPr>
          <w:p w:rsidR="00F5628C" w:rsidRPr="004821EE" w:rsidRDefault="00F5628C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(A)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F5628C" w:rsidRPr="004821EE" w:rsidRDefault="00F5628C" w:rsidP="004D2C49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 w:rsidRPr="004D2C49">
              <w:rPr>
                <w:noProof/>
                <w:sz w:val="24"/>
                <w:szCs w:val="24"/>
              </w:rPr>
              <w:t>Bu madde amaçları bakımından çalıştığını kanıtlayıcı belgeler şunlardır</w:t>
            </w:r>
            <w:r>
              <w:rPr>
                <w:noProof/>
                <w:sz w:val="24"/>
                <w:szCs w:val="24"/>
              </w:rPr>
              <w:t>:</w:t>
            </w:r>
          </w:p>
        </w:tc>
      </w:tr>
      <w:tr w:rsidR="00F5628C" w:rsidRPr="00851441" w:rsidTr="00F5628C">
        <w:tc>
          <w:tcPr>
            <w:tcW w:w="1702" w:type="dxa"/>
            <w:shd w:val="clear" w:color="auto" w:fill="auto"/>
          </w:tcPr>
          <w:p w:rsidR="00F5628C" w:rsidRPr="0070751F" w:rsidRDefault="00F5628C" w:rsidP="006B3FC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5628C" w:rsidRDefault="00F5628C" w:rsidP="006B3FC1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628C" w:rsidRPr="004821EE" w:rsidRDefault="00F5628C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5628C" w:rsidRDefault="00F5628C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5628C" w:rsidRPr="00864145" w:rsidRDefault="00F5628C" w:rsidP="000A1E8D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F5628C" w:rsidRPr="004821EE" w:rsidRDefault="00F5628C" w:rsidP="00D9595A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 w:rsidRPr="004D2C49">
              <w:rPr>
                <w:noProof/>
                <w:sz w:val="24"/>
                <w:szCs w:val="24"/>
              </w:rPr>
              <w:t>Sosyal Sigorta veya İhtiyat S</w:t>
            </w:r>
            <w:r w:rsidR="00D9595A">
              <w:rPr>
                <w:noProof/>
                <w:sz w:val="24"/>
                <w:szCs w:val="24"/>
              </w:rPr>
              <w:t>andığı yatırımına ilişkin belge;</w:t>
            </w:r>
          </w:p>
        </w:tc>
      </w:tr>
      <w:tr w:rsidR="00F5628C" w:rsidRPr="00851441" w:rsidTr="00F5628C">
        <w:tc>
          <w:tcPr>
            <w:tcW w:w="1702" w:type="dxa"/>
            <w:shd w:val="clear" w:color="auto" w:fill="auto"/>
          </w:tcPr>
          <w:p w:rsidR="00F5628C" w:rsidRPr="0070751F" w:rsidRDefault="00531A98" w:rsidP="006B3FC1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25" w:type="dxa"/>
            <w:gridSpan w:val="2"/>
            <w:shd w:val="clear" w:color="auto" w:fill="auto"/>
          </w:tcPr>
          <w:p w:rsidR="00F5628C" w:rsidRDefault="00F5628C" w:rsidP="006B3FC1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628C" w:rsidRPr="004821EE" w:rsidRDefault="00F5628C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5628C" w:rsidRDefault="00F5628C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5628C" w:rsidRDefault="00F5628C" w:rsidP="000A1E8D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(b)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F5628C" w:rsidRPr="004821EE" w:rsidRDefault="00F5628C" w:rsidP="00D9595A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 w:rsidRPr="004D2C49">
              <w:rPr>
                <w:noProof/>
                <w:sz w:val="24"/>
                <w:szCs w:val="24"/>
              </w:rPr>
              <w:t>Çalıştığı işyerinden sağlanacak belge</w:t>
            </w:r>
            <w:r w:rsidR="00D9595A">
              <w:rPr>
                <w:noProof/>
                <w:sz w:val="24"/>
                <w:szCs w:val="24"/>
              </w:rPr>
              <w:t>;</w:t>
            </w:r>
            <w:r w:rsidRPr="004D2C49">
              <w:rPr>
                <w:noProof/>
                <w:sz w:val="24"/>
                <w:szCs w:val="24"/>
              </w:rPr>
              <w:t xml:space="preserve"> ve</w:t>
            </w:r>
          </w:p>
        </w:tc>
      </w:tr>
      <w:tr w:rsidR="00F5628C" w:rsidRPr="00851441" w:rsidTr="00F5628C">
        <w:tc>
          <w:tcPr>
            <w:tcW w:w="1702" w:type="dxa"/>
            <w:shd w:val="clear" w:color="auto" w:fill="auto"/>
          </w:tcPr>
          <w:p w:rsidR="00F5628C" w:rsidRPr="0070751F" w:rsidRDefault="00F5628C" w:rsidP="006B3FC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5628C" w:rsidRDefault="00F5628C" w:rsidP="006B3FC1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628C" w:rsidRPr="004821EE" w:rsidRDefault="00F5628C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5628C" w:rsidRDefault="00F5628C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5628C" w:rsidRDefault="00F5628C" w:rsidP="000A1E8D">
            <w:pPr>
              <w:jc w:val="center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>(c)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F5628C" w:rsidRPr="004821EE" w:rsidRDefault="00F5628C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 w:rsidRPr="004D2C49">
              <w:rPr>
                <w:noProof/>
                <w:sz w:val="24"/>
                <w:szCs w:val="24"/>
              </w:rPr>
              <w:t>Bakanlıkça istenecek diğer belgeler</w:t>
            </w:r>
            <w:r>
              <w:rPr>
                <w:noProof/>
                <w:sz w:val="24"/>
                <w:szCs w:val="24"/>
              </w:rPr>
              <w:t>.</w:t>
            </w:r>
          </w:p>
        </w:tc>
      </w:tr>
      <w:tr w:rsidR="00F5628C" w:rsidRPr="00851441" w:rsidTr="00F5628C">
        <w:tc>
          <w:tcPr>
            <w:tcW w:w="1702" w:type="dxa"/>
            <w:shd w:val="clear" w:color="auto" w:fill="auto"/>
          </w:tcPr>
          <w:p w:rsidR="00F5628C" w:rsidRPr="0070751F" w:rsidRDefault="00F5628C" w:rsidP="006B3FC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5628C" w:rsidRDefault="00F5628C" w:rsidP="006B3FC1">
            <w:pPr>
              <w:jc w:val="both"/>
              <w:rPr>
                <w:rFonts w:eastAsia="Times New Roman"/>
                <w:color w:val="auto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628C" w:rsidRPr="004821EE" w:rsidRDefault="00F5628C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5628C" w:rsidRDefault="00F5628C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(B)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F5628C" w:rsidRPr="004821EE" w:rsidRDefault="00F5628C" w:rsidP="000F4E89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 w:rsidRPr="004D2C49">
              <w:rPr>
                <w:noProof/>
                <w:sz w:val="24"/>
                <w:szCs w:val="24"/>
              </w:rPr>
              <w:t>Belgelerin niteliği ve şekli Bakanlık</w:t>
            </w:r>
            <w:r w:rsidR="00D9595A">
              <w:rPr>
                <w:noProof/>
                <w:sz w:val="24"/>
                <w:szCs w:val="24"/>
              </w:rPr>
              <w:t>ça</w:t>
            </w:r>
            <w:r w:rsidRPr="004D2C49">
              <w:rPr>
                <w:noProof/>
                <w:sz w:val="24"/>
                <w:szCs w:val="24"/>
              </w:rPr>
              <w:t xml:space="preserve"> hazırlan</w:t>
            </w:r>
            <w:r w:rsidR="00D9595A">
              <w:rPr>
                <w:noProof/>
                <w:sz w:val="24"/>
                <w:szCs w:val="24"/>
              </w:rPr>
              <w:t>ıp</w:t>
            </w:r>
            <w:r>
              <w:rPr>
                <w:noProof/>
                <w:sz w:val="24"/>
                <w:szCs w:val="24"/>
              </w:rPr>
              <w:t xml:space="preserve">, </w:t>
            </w:r>
            <w:r w:rsidRPr="004D2C49">
              <w:rPr>
                <w:noProof/>
                <w:sz w:val="24"/>
                <w:szCs w:val="24"/>
              </w:rPr>
              <w:t>Bakanlar Kurulu tarafından onaylana</w:t>
            </w:r>
            <w:r w:rsidR="00D9595A">
              <w:rPr>
                <w:noProof/>
                <w:sz w:val="24"/>
                <w:szCs w:val="24"/>
              </w:rPr>
              <w:t>rak</w:t>
            </w:r>
            <w:r w:rsidRPr="004D2C49">
              <w:rPr>
                <w:noProof/>
                <w:sz w:val="24"/>
                <w:szCs w:val="24"/>
              </w:rPr>
              <w:t xml:space="preserve"> Resmi Gazete’de yayımlanacak bir tüzük ile belirlenir.”</w:t>
            </w:r>
          </w:p>
        </w:tc>
      </w:tr>
      <w:tr w:rsidR="00F5628C" w:rsidRPr="00851441" w:rsidTr="00F5628C">
        <w:trPr>
          <w:trHeight w:val="133"/>
        </w:trPr>
        <w:tc>
          <w:tcPr>
            <w:tcW w:w="1702" w:type="dxa"/>
            <w:shd w:val="clear" w:color="auto" w:fill="auto"/>
          </w:tcPr>
          <w:p w:rsidR="00F5628C" w:rsidRPr="00851441" w:rsidRDefault="00F5628C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5628C" w:rsidRPr="00851441" w:rsidRDefault="00F5628C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628C" w:rsidRDefault="00F5628C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6804" w:type="dxa"/>
            <w:gridSpan w:val="7"/>
          </w:tcPr>
          <w:p w:rsidR="00F5628C" w:rsidRPr="00851441" w:rsidRDefault="00F5628C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</w:tr>
      <w:tr w:rsidR="007C5A5B" w:rsidRPr="00851441" w:rsidTr="003923FD">
        <w:trPr>
          <w:trHeight w:val="133"/>
        </w:trPr>
        <w:tc>
          <w:tcPr>
            <w:tcW w:w="1702" w:type="dxa"/>
            <w:shd w:val="clear" w:color="auto" w:fill="auto"/>
          </w:tcPr>
          <w:p w:rsidR="007C5A5B" w:rsidRPr="007C5A5B" w:rsidRDefault="00620EC7" w:rsidP="006B3FC1">
            <w:pPr>
              <w:jc w:val="both"/>
              <w:rPr>
                <w:sz w:val="24"/>
                <w:szCs w:val="24"/>
              </w:rPr>
            </w:pPr>
            <w:r>
              <w:br w:type="page"/>
            </w:r>
            <w:r w:rsidR="007C5A5B" w:rsidRPr="007C5A5B">
              <w:rPr>
                <w:sz w:val="24"/>
                <w:szCs w:val="24"/>
              </w:rPr>
              <w:t>Esas Yasanın</w:t>
            </w:r>
          </w:p>
          <w:p w:rsidR="007C5A5B" w:rsidRPr="007C5A5B" w:rsidRDefault="007C5A5B" w:rsidP="006B3FC1">
            <w:pPr>
              <w:jc w:val="both"/>
              <w:rPr>
                <w:sz w:val="24"/>
                <w:szCs w:val="24"/>
              </w:rPr>
            </w:pPr>
            <w:r w:rsidRPr="007C5A5B">
              <w:rPr>
                <w:sz w:val="24"/>
                <w:szCs w:val="24"/>
              </w:rPr>
              <w:t>27’nci</w:t>
            </w:r>
          </w:p>
          <w:p w:rsidR="007C5A5B" w:rsidRPr="00851441" w:rsidRDefault="007C5A5B" w:rsidP="006B3FC1">
            <w:pPr>
              <w:jc w:val="both"/>
              <w:rPr>
                <w:sz w:val="24"/>
                <w:szCs w:val="24"/>
              </w:rPr>
            </w:pPr>
            <w:r w:rsidRPr="007C5A5B">
              <w:rPr>
                <w:sz w:val="24"/>
                <w:szCs w:val="24"/>
              </w:rPr>
              <w:t xml:space="preserve">Maddesinin </w:t>
            </w:r>
          </w:p>
        </w:tc>
        <w:tc>
          <w:tcPr>
            <w:tcW w:w="7938" w:type="dxa"/>
            <w:gridSpan w:val="11"/>
            <w:shd w:val="clear" w:color="auto" w:fill="auto"/>
          </w:tcPr>
          <w:p w:rsidR="007C5A5B" w:rsidRPr="00851441" w:rsidRDefault="007C5A5B" w:rsidP="00620EC7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>
              <w:t xml:space="preserve"> </w:t>
            </w:r>
            <w:r w:rsidRPr="007C5A5B">
              <w:rPr>
                <w:bCs/>
                <w:sz w:val="24"/>
                <w:szCs w:val="24"/>
              </w:rPr>
              <w:t xml:space="preserve">Esas Yasa, 27’nci maddesi kaldırılmak ve yerine </w:t>
            </w:r>
            <w:r w:rsidR="00620EC7">
              <w:rPr>
                <w:bCs/>
                <w:sz w:val="24"/>
                <w:szCs w:val="24"/>
              </w:rPr>
              <w:t xml:space="preserve">aşağıdaki </w:t>
            </w:r>
            <w:r w:rsidRPr="007C5A5B">
              <w:rPr>
                <w:bCs/>
                <w:sz w:val="24"/>
                <w:szCs w:val="24"/>
              </w:rPr>
              <w:t>yeni 27’nci madde konmak suretiyle değiştirilir</w:t>
            </w:r>
            <w:r w:rsidR="00620EC7">
              <w:rPr>
                <w:bCs/>
                <w:sz w:val="24"/>
                <w:szCs w:val="24"/>
              </w:rPr>
              <w:t>:</w:t>
            </w:r>
          </w:p>
        </w:tc>
      </w:tr>
      <w:tr w:rsidR="007C5A5B" w:rsidRPr="00851441" w:rsidTr="003923FD">
        <w:trPr>
          <w:trHeight w:val="133"/>
        </w:trPr>
        <w:tc>
          <w:tcPr>
            <w:tcW w:w="1702" w:type="dxa"/>
            <w:shd w:val="clear" w:color="auto" w:fill="auto"/>
          </w:tcPr>
          <w:p w:rsidR="007C5A5B" w:rsidRDefault="007C5A5B" w:rsidP="006B3FC1">
            <w:pPr>
              <w:jc w:val="both"/>
              <w:rPr>
                <w:sz w:val="24"/>
                <w:szCs w:val="24"/>
              </w:rPr>
            </w:pPr>
            <w:r w:rsidRPr="007C5A5B">
              <w:rPr>
                <w:sz w:val="24"/>
                <w:szCs w:val="24"/>
              </w:rPr>
              <w:t>Değiştirilmesi</w:t>
            </w:r>
          </w:p>
          <w:p w:rsidR="00D10F14" w:rsidRDefault="00D10F14" w:rsidP="006B3FC1">
            <w:pPr>
              <w:jc w:val="both"/>
              <w:rPr>
                <w:sz w:val="24"/>
                <w:szCs w:val="24"/>
              </w:rPr>
            </w:pPr>
          </w:p>
          <w:p w:rsidR="00D10F14" w:rsidRDefault="00D10F14" w:rsidP="006B3FC1">
            <w:pPr>
              <w:jc w:val="both"/>
              <w:rPr>
                <w:sz w:val="24"/>
                <w:szCs w:val="24"/>
              </w:rPr>
            </w:pPr>
          </w:p>
          <w:p w:rsidR="00D10F14" w:rsidRPr="00D10F14" w:rsidRDefault="00D10F14" w:rsidP="00C836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C5A5B" w:rsidRDefault="007C5A5B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3F192D" w:rsidRDefault="003F192D" w:rsidP="00620EC7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“</w:t>
            </w:r>
            <w:r w:rsidR="007C5A5B" w:rsidRPr="007C5A5B">
              <w:rPr>
                <w:noProof/>
                <w:sz w:val="24"/>
                <w:szCs w:val="24"/>
              </w:rPr>
              <w:t xml:space="preserve">Doğrudan 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3F192D" w:rsidRDefault="003F192D" w:rsidP="003F192D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</w:t>
            </w:r>
            <w:r w:rsidR="007C5A5B" w:rsidRPr="007C5A5B">
              <w:rPr>
                <w:noProof/>
                <w:sz w:val="24"/>
                <w:szCs w:val="24"/>
              </w:rPr>
              <w:t xml:space="preserve">Ustalık </w:t>
            </w:r>
          </w:p>
          <w:p w:rsidR="003F192D" w:rsidRDefault="003F192D" w:rsidP="003F192D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</w:t>
            </w:r>
            <w:r w:rsidR="007C5A5B" w:rsidRPr="007C5A5B">
              <w:rPr>
                <w:noProof/>
                <w:sz w:val="24"/>
                <w:szCs w:val="24"/>
              </w:rPr>
              <w:t xml:space="preserve">Belgesi </w:t>
            </w:r>
          </w:p>
          <w:p w:rsidR="007C5A5B" w:rsidRDefault="003F192D" w:rsidP="003F192D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</w:t>
            </w:r>
            <w:r w:rsidR="007C5A5B" w:rsidRPr="00C8363F">
              <w:rPr>
                <w:noProof/>
                <w:sz w:val="24"/>
                <w:szCs w:val="24"/>
              </w:rPr>
              <w:t xml:space="preserve">Verme </w:t>
            </w:r>
          </w:p>
        </w:tc>
        <w:tc>
          <w:tcPr>
            <w:tcW w:w="567" w:type="dxa"/>
            <w:gridSpan w:val="2"/>
          </w:tcPr>
          <w:p w:rsidR="007C5A5B" w:rsidRPr="00851441" w:rsidRDefault="007C5A5B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27.</w:t>
            </w:r>
          </w:p>
        </w:tc>
        <w:tc>
          <w:tcPr>
            <w:tcW w:w="567" w:type="dxa"/>
          </w:tcPr>
          <w:p w:rsidR="007C5A5B" w:rsidRPr="00851441" w:rsidRDefault="007C5A5B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(1)</w:t>
            </w:r>
          </w:p>
        </w:tc>
        <w:tc>
          <w:tcPr>
            <w:tcW w:w="4961" w:type="dxa"/>
            <w:gridSpan w:val="2"/>
          </w:tcPr>
          <w:p w:rsidR="007C5A5B" w:rsidRPr="00851441" w:rsidRDefault="007C5A5B" w:rsidP="00A273B4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 w:rsidRPr="007C5A5B">
              <w:rPr>
                <w:noProof/>
                <w:sz w:val="24"/>
                <w:szCs w:val="24"/>
              </w:rPr>
              <w:t xml:space="preserve">Ustalık sınavını başarı ile tamamlayanlara </w:t>
            </w:r>
            <w:r w:rsidR="00620EC7">
              <w:rPr>
                <w:noProof/>
                <w:sz w:val="24"/>
                <w:szCs w:val="24"/>
              </w:rPr>
              <w:t>“</w:t>
            </w:r>
            <w:r w:rsidRPr="007C5A5B">
              <w:rPr>
                <w:noProof/>
                <w:sz w:val="24"/>
                <w:szCs w:val="24"/>
              </w:rPr>
              <w:t>Ustalık Belgesi</w:t>
            </w:r>
            <w:r w:rsidR="00620EC7">
              <w:rPr>
                <w:noProof/>
                <w:sz w:val="24"/>
                <w:szCs w:val="24"/>
              </w:rPr>
              <w:t>”</w:t>
            </w:r>
            <w:r w:rsidRPr="007C5A5B">
              <w:rPr>
                <w:noProof/>
                <w:sz w:val="24"/>
                <w:szCs w:val="24"/>
              </w:rPr>
              <w:t xml:space="preserve"> verilir. Ustalık Belgesi bulunmayanlar usta ünvanı ile çalışamaz ve çalıştırılamazlar.</w:t>
            </w:r>
          </w:p>
        </w:tc>
      </w:tr>
      <w:tr w:rsidR="00620EC7" w:rsidRPr="00851441" w:rsidTr="003923FD">
        <w:trPr>
          <w:trHeight w:val="133"/>
        </w:trPr>
        <w:tc>
          <w:tcPr>
            <w:tcW w:w="1702" w:type="dxa"/>
            <w:shd w:val="clear" w:color="auto" w:fill="auto"/>
          </w:tcPr>
          <w:p w:rsidR="00620EC7" w:rsidRPr="007C5A5B" w:rsidRDefault="00620EC7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620EC7" w:rsidRPr="007C5A5B" w:rsidRDefault="003F192D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</w:t>
            </w:r>
            <w:r w:rsidR="00620EC7" w:rsidRPr="00620EC7">
              <w:rPr>
                <w:noProof/>
                <w:sz w:val="24"/>
                <w:szCs w:val="24"/>
              </w:rPr>
              <w:t>Koşulları</w:t>
            </w:r>
          </w:p>
        </w:tc>
        <w:tc>
          <w:tcPr>
            <w:tcW w:w="567" w:type="dxa"/>
            <w:gridSpan w:val="2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 w:rsidRPr="00620EC7">
              <w:rPr>
                <w:noProof/>
                <w:sz w:val="24"/>
                <w:szCs w:val="24"/>
              </w:rPr>
              <w:t>(2)</w:t>
            </w:r>
          </w:p>
        </w:tc>
        <w:tc>
          <w:tcPr>
            <w:tcW w:w="4961" w:type="dxa"/>
            <w:gridSpan w:val="2"/>
          </w:tcPr>
          <w:p w:rsidR="00620EC7" w:rsidRPr="007C5A5B" w:rsidRDefault="00620EC7" w:rsidP="00A273B4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Aşağıdaki hallerde doğrudan </w:t>
            </w:r>
            <w:r w:rsidRPr="00620EC7">
              <w:rPr>
                <w:noProof/>
                <w:sz w:val="24"/>
                <w:szCs w:val="24"/>
              </w:rPr>
              <w:t>Ustalık Belgesi verilir</w:t>
            </w:r>
            <w:r>
              <w:rPr>
                <w:noProof/>
                <w:sz w:val="24"/>
                <w:szCs w:val="24"/>
              </w:rPr>
              <w:t>:</w:t>
            </w:r>
          </w:p>
        </w:tc>
      </w:tr>
      <w:tr w:rsidR="00620EC7" w:rsidRPr="00851441" w:rsidTr="003923FD">
        <w:trPr>
          <w:trHeight w:val="133"/>
        </w:trPr>
        <w:tc>
          <w:tcPr>
            <w:tcW w:w="1702" w:type="dxa"/>
            <w:shd w:val="clear" w:color="auto" w:fill="auto"/>
          </w:tcPr>
          <w:p w:rsidR="00620EC7" w:rsidRPr="007C5A5B" w:rsidRDefault="00620EC7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620EC7" w:rsidRPr="007C5A5B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20EC7" w:rsidRPr="007C5A5B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(A)</w:t>
            </w:r>
          </w:p>
        </w:tc>
        <w:tc>
          <w:tcPr>
            <w:tcW w:w="4394" w:type="dxa"/>
          </w:tcPr>
          <w:p w:rsidR="00620EC7" w:rsidRPr="007C5A5B" w:rsidRDefault="00620EC7" w:rsidP="00620EC7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 w:rsidRPr="00620EC7">
              <w:rPr>
                <w:noProof/>
                <w:sz w:val="24"/>
                <w:szCs w:val="24"/>
              </w:rPr>
              <w:t>Meslek lisesi mezunları kendi alanlarında toplam iki yıl süre ile çalıştıklarını kanıtlamaları</w:t>
            </w:r>
            <w:r>
              <w:rPr>
                <w:noProof/>
                <w:sz w:val="24"/>
                <w:szCs w:val="24"/>
              </w:rPr>
              <w:t xml:space="preserve"> halinde;</w:t>
            </w:r>
          </w:p>
        </w:tc>
      </w:tr>
      <w:tr w:rsidR="00620EC7" w:rsidRPr="00851441" w:rsidTr="003923FD">
        <w:trPr>
          <w:trHeight w:val="133"/>
        </w:trPr>
        <w:tc>
          <w:tcPr>
            <w:tcW w:w="1702" w:type="dxa"/>
            <w:shd w:val="clear" w:color="auto" w:fill="auto"/>
          </w:tcPr>
          <w:p w:rsidR="00620EC7" w:rsidRPr="007C5A5B" w:rsidRDefault="00620EC7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620EC7" w:rsidRPr="007C5A5B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20EC7" w:rsidRPr="007C5A5B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(B)</w:t>
            </w:r>
          </w:p>
        </w:tc>
        <w:tc>
          <w:tcPr>
            <w:tcW w:w="4394" w:type="dxa"/>
          </w:tcPr>
          <w:p w:rsidR="00620EC7" w:rsidRPr="007C5A5B" w:rsidRDefault="00620EC7" w:rsidP="00880E5B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 w:rsidRPr="00620EC7">
              <w:rPr>
                <w:noProof/>
                <w:sz w:val="24"/>
                <w:szCs w:val="24"/>
              </w:rPr>
              <w:t>Yüksek okul (</w:t>
            </w:r>
            <w:r>
              <w:rPr>
                <w:noProof/>
                <w:sz w:val="24"/>
                <w:szCs w:val="24"/>
              </w:rPr>
              <w:t>ö</w:t>
            </w:r>
            <w:r w:rsidRPr="00620EC7">
              <w:rPr>
                <w:noProof/>
                <w:sz w:val="24"/>
                <w:szCs w:val="24"/>
              </w:rPr>
              <w:t xml:space="preserve">n </w:t>
            </w:r>
            <w:r>
              <w:rPr>
                <w:noProof/>
                <w:sz w:val="24"/>
                <w:szCs w:val="24"/>
              </w:rPr>
              <w:t>l</w:t>
            </w:r>
            <w:r w:rsidRPr="00620EC7">
              <w:rPr>
                <w:noProof/>
                <w:sz w:val="24"/>
                <w:szCs w:val="24"/>
              </w:rPr>
              <w:t>isans) mezunları kendi alanlarında toplam bir yıl süre ile çalıştıklarını kanıtlamaları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620EC7">
              <w:rPr>
                <w:noProof/>
                <w:sz w:val="24"/>
                <w:szCs w:val="24"/>
              </w:rPr>
              <w:t>halinde;</w:t>
            </w:r>
          </w:p>
        </w:tc>
      </w:tr>
      <w:tr w:rsidR="00620EC7" w:rsidRPr="00851441" w:rsidTr="003923FD">
        <w:trPr>
          <w:trHeight w:val="133"/>
        </w:trPr>
        <w:tc>
          <w:tcPr>
            <w:tcW w:w="1702" w:type="dxa"/>
            <w:shd w:val="clear" w:color="auto" w:fill="auto"/>
          </w:tcPr>
          <w:p w:rsidR="00620EC7" w:rsidRPr="007C5A5B" w:rsidRDefault="00620EC7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620EC7" w:rsidRPr="007C5A5B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20EC7" w:rsidRPr="007C5A5B" w:rsidRDefault="00DD4C7C" w:rsidP="00DD4C7C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(C)</w:t>
            </w:r>
          </w:p>
        </w:tc>
        <w:tc>
          <w:tcPr>
            <w:tcW w:w="4394" w:type="dxa"/>
          </w:tcPr>
          <w:p w:rsidR="00620EC7" w:rsidRPr="007C5A5B" w:rsidRDefault="00091914" w:rsidP="00A273B4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 w:rsidRPr="00091914">
              <w:rPr>
                <w:noProof/>
                <w:sz w:val="24"/>
                <w:szCs w:val="24"/>
              </w:rPr>
              <w:t xml:space="preserve">Meslek lisesi mezunu olup, kendi alanında </w:t>
            </w:r>
            <w:r w:rsidR="00A273B4">
              <w:t xml:space="preserve"> </w:t>
            </w:r>
            <w:r w:rsidR="00A273B4">
              <w:rPr>
                <w:noProof/>
                <w:sz w:val="24"/>
                <w:szCs w:val="24"/>
              </w:rPr>
              <w:t xml:space="preserve"> herhangi bir y</w:t>
            </w:r>
            <w:r w:rsidRPr="00091914">
              <w:rPr>
                <w:noProof/>
                <w:sz w:val="24"/>
                <w:szCs w:val="24"/>
              </w:rPr>
              <w:t>üksek okuldan (ön lisans) mezun</w:t>
            </w:r>
            <w:r w:rsidR="00562DBA">
              <w:rPr>
                <w:noProof/>
                <w:sz w:val="24"/>
                <w:szCs w:val="24"/>
              </w:rPr>
              <w:t xml:space="preserve"> olmaları halinde;</w:t>
            </w:r>
          </w:p>
        </w:tc>
      </w:tr>
      <w:tr w:rsidR="00620EC7" w:rsidRPr="00851441" w:rsidTr="003923FD">
        <w:trPr>
          <w:trHeight w:val="133"/>
        </w:trPr>
        <w:tc>
          <w:tcPr>
            <w:tcW w:w="1702" w:type="dxa"/>
            <w:shd w:val="clear" w:color="auto" w:fill="auto"/>
          </w:tcPr>
          <w:p w:rsidR="00620EC7" w:rsidRPr="007C5A5B" w:rsidRDefault="00620EC7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620EC7" w:rsidRPr="007C5A5B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20EC7" w:rsidRPr="007C5A5B" w:rsidRDefault="00622491" w:rsidP="0062249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(Ç)</w:t>
            </w:r>
          </w:p>
        </w:tc>
        <w:tc>
          <w:tcPr>
            <w:tcW w:w="4394" w:type="dxa"/>
          </w:tcPr>
          <w:p w:rsidR="00620EC7" w:rsidRPr="007C5A5B" w:rsidRDefault="00622491" w:rsidP="00A273B4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Bu Yasanın 37’nci madde kuralları uyarınca </w:t>
            </w:r>
            <w:r w:rsidRPr="00622491">
              <w:rPr>
                <w:noProof/>
                <w:sz w:val="24"/>
                <w:szCs w:val="24"/>
              </w:rPr>
              <w:t xml:space="preserve">değerlendirmeye bağlı tutulmak </w:t>
            </w:r>
            <w:r w:rsidR="00D9595A">
              <w:rPr>
                <w:noProof/>
                <w:sz w:val="24"/>
                <w:szCs w:val="24"/>
              </w:rPr>
              <w:t>koşuluyla</w:t>
            </w:r>
            <w:r w:rsidRPr="00622491">
              <w:rPr>
                <w:noProof/>
                <w:sz w:val="24"/>
                <w:szCs w:val="24"/>
              </w:rPr>
              <w:t xml:space="preserve"> yabancı ülkelerden veya ülkemizdeki </w:t>
            </w:r>
            <w:r w:rsidRPr="00880E5B">
              <w:rPr>
                <w:noProof/>
                <w:sz w:val="24"/>
                <w:szCs w:val="24"/>
              </w:rPr>
              <w:t>mesleki</w:t>
            </w:r>
            <w:r w:rsidR="00A273B4" w:rsidRPr="00880E5B">
              <w:rPr>
                <w:noProof/>
                <w:sz w:val="24"/>
                <w:szCs w:val="24"/>
              </w:rPr>
              <w:t xml:space="preserve"> ve teknik</w:t>
            </w:r>
            <w:r w:rsidRPr="00622491">
              <w:rPr>
                <w:noProof/>
                <w:sz w:val="24"/>
                <w:szCs w:val="24"/>
              </w:rPr>
              <w:t xml:space="preserve"> eğitim kuruluşlarından alınan sertifikalar ve belgelerin denkliği Bakanlıkça değerlendirilir.</w:t>
            </w:r>
          </w:p>
        </w:tc>
      </w:tr>
      <w:tr w:rsidR="00622491" w:rsidRPr="00851441" w:rsidTr="003923FD">
        <w:trPr>
          <w:trHeight w:val="133"/>
        </w:trPr>
        <w:tc>
          <w:tcPr>
            <w:tcW w:w="1702" w:type="dxa"/>
            <w:shd w:val="clear" w:color="auto" w:fill="auto"/>
          </w:tcPr>
          <w:p w:rsidR="00622491" w:rsidRPr="007C5A5B" w:rsidRDefault="00622491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622491" w:rsidRDefault="00622491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622491" w:rsidRPr="007C5A5B" w:rsidRDefault="00622491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22491" w:rsidRDefault="00622491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22491" w:rsidRDefault="00622491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(3)</w:t>
            </w:r>
          </w:p>
        </w:tc>
        <w:tc>
          <w:tcPr>
            <w:tcW w:w="4961" w:type="dxa"/>
            <w:gridSpan w:val="2"/>
          </w:tcPr>
          <w:p w:rsidR="00622491" w:rsidRDefault="00F20C62" w:rsidP="0062249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 w:rsidRPr="00F20C62">
              <w:rPr>
                <w:noProof/>
                <w:sz w:val="24"/>
                <w:szCs w:val="24"/>
              </w:rPr>
              <w:t>Bu madde amaçları bakımından kanıtlayıcı belgeler şunlardır</w:t>
            </w:r>
            <w:r>
              <w:rPr>
                <w:noProof/>
                <w:sz w:val="24"/>
                <w:szCs w:val="24"/>
              </w:rPr>
              <w:t>:</w:t>
            </w:r>
          </w:p>
        </w:tc>
      </w:tr>
      <w:tr w:rsidR="00620EC7" w:rsidRPr="00851441" w:rsidTr="003923FD">
        <w:trPr>
          <w:trHeight w:val="133"/>
        </w:trPr>
        <w:tc>
          <w:tcPr>
            <w:tcW w:w="1702" w:type="dxa"/>
            <w:shd w:val="clear" w:color="auto" w:fill="auto"/>
          </w:tcPr>
          <w:p w:rsidR="00620EC7" w:rsidRPr="007C5A5B" w:rsidRDefault="00620EC7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620EC7" w:rsidRPr="007C5A5B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20EC7" w:rsidRPr="007C5A5B" w:rsidRDefault="00F20C62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(A)</w:t>
            </w:r>
          </w:p>
        </w:tc>
        <w:tc>
          <w:tcPr>
            <w:tcW w:w="4394" w:type="dxa"/>
          </w:tcPr>
          <w:p w:rsidR="00620EC7" w:rsidRPr="007C5A5B" w:rsidRDefault="00880E5B" w:rsidP="00F20C62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tr-TR"/>
              </w:rPr>
              <w:t xml:space="preserve">Yürürlükteki mevzuata uygun </w:t>
            </w:r>
            <w:r w:rsidR="00F20C62" w:rsidRPr="00F20C62">
              <w:rPr>
                <w:noProof/>
                <w:sz w:val="24"/>
                <w:szCs w:val="24"/>
              </w:rPr>
              <w:t>Sosyal Sigorta veya İhtiyat Sandığı yatırımına ilişkin belge</w:t>
            </w:r>
            <w:r w:rsidR="00F20C62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 xml:space="preserve"> ve</w:t>
            </w:r>
          </w:p>
        </w:tc>
      </w:tr>
      <w:tr w:rsidR="00620EC7" w:rsidRPr="00851441" w:rsidTr="003923FD">
        <w:trPr>
          <w:trHeight w:val="133"/>
        </w:trPr>
        <w:tc>
          <w:tcPr>
            <w:tcW w:w="1702" w:type="dxa"/>
            <w:shd w:val="clear" w:color="auto" w:fill="auto"/>
          </w:tcPr>
          <w:p w:rsidR="00620EC7" w:rsidRPr="007C5A5B" w:rsidRDefault="00620EC7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620EC7" w:rsidRPr="007C5A5B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20EC7" w:rsidRPr="007C5A5B" w:rsidRDefault="00F20C62" w:rsidP="00F20C62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(B)</w:t>
            </w:r>
          </w:p>
        </w:tc>
        <w:tc>
          <w:tcPr>
            <w:tcW w:w="4394" w:type="dxa"/>
          </w:tcPr>
          <w:p w:rsidR="00620EC7" w:rsidRPr="007C5A5B" w:rsidRDefault="00F20C62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 w:rsidRPr="00F20C62">
              <w:rPr>
                <w:noProof/>
                <w:sz w:val="24"/>
                <w:szCs w:val="24"/>
              </w:rPr>
              <w:t>Çalıştığı işyerinden sağlanacak belge</w:t>
            </w:r>
            <w:r>
              <w:rPr>
                <w:noProof/>
                <w:sz w:val="24"/>
                <w:szCs w:val="24"/>
              </w:rPr>
              <w:t>,</w:t>
            </w:r>
            <w:r w:rsidRPr="00F20C62">
              <w:rPr>
                <w:noProof/>
                <w:sz w:val="24"/>
                <w:szCs w:val="24"/>
              </w:rPr>
              <w:t xml:space="preserve"> ve</w:t>
            </w:r>
          </w:p>
        </w:tc>
      </w:tr>
      <w:tr w:rsidR="00620EC7" w:rsidRPr="00851441" w:rsidTr="003923FD">
        <w:trPr>
          <w:trHeight w:val="133"/>
        </w:trPr>
        <w:tc>
          <w:tcPr>
            <w:tcW w:w="1702" w:type="dxa"/>
            <w:shd w:val="clear" w:color="auto" w:fill="auto"/>
          </w:tcPr>
          <w:p w:rsidR="00620EC7" w:rsidRPr="007C5A5B" w:rsidRDefault="00620EC7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620EC7" w:rsidRPr="007C5A5B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20EC7" w:rsidRDefault="00620EC7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620EC7" w:rsidRPr="007C5A5B" w:rsidRDefault="00F20C62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 w:rsidRPr="00F20C62">
              <w:rPr>
                <w:noProof/>
                <w:sz w:val="24"/>
                <w:szCs w:val="24"/>
              </w:rPr>
              <w:t>(C)</w:t>
            </w:r>
          </w:p>
        </w:tc>
        <w:tc>
          <w:tcPr>
            <w:tcW w:w="4394" w:type="dxa"/>
          </w:tcPr>
          <w:p w:rsidR="00620EC7" w:rsidRPr="007C5A5B" w:rsidRDefault="00F20C62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 w:rsidRPr="00F20C62">
              <w:rPr>
                <w:noProof/>
                <w:sz w:val="24"/>
                <w:szCs w:val="24"/>
              </w:rPr>
              <w:t>Bakanlıkça istenecek diğer belgeler.</w:t>
            </w:r>
          </w:p>
        </w:tc>
      </w:tr>
      <w:tr w:rsidR="00A7699E" w:rsidRPr="00851441" w:rsidTr="003923FD">
        <w:trPr>
          <w:trHeight w:val="133"/>
        </w:trPr>
        <w:tc>
          <w:tcPr>
            <w:tcW w:w="1702" w:type="dxa"/>
            <w:shd w:val="clear" w:color="auto" w:fill="auto"/>
          </w:tcPr>
          <w:p w:rsidR="00A7699E" w:rsidRPr="007C5A5B" w:rsidRDefault="00A7699E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7699E" w:rsidRDefault="00A7699E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A7699E" w:rsidRPr="007C5A5B" w:rsidRDefault="00A7699E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7699E" w:rsidRDefault="00A7699E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A7699E" w:rsidRDefault="00A7699E" w:rsidP="00B25D3A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</w:t>
            </w:r>
            <w:r w:rsidR="00B25D3A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2"/>
          </w:tcPr>
          <w:p w:rsidR="00A7699E" w:rsidRPr="00A7699E" w:rsidRDefault="00A7699E" w:rsidP="00D9595A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  <w:r w:rsidRPr="00A7699E">
              <w:rPr>
                <w:noProof/>
                <w:sz w:val="24"/>
                <w:szCs w:val="24"/>
              </w:rPr>
              <w:t>Belgelerin niteliği ve şekli Bakanlık</w:t>
            </w:r>
            <w:r w:rsidR="00D9595A">
              <w:rPr>
                <w:noProof/>
                <w:sz w:val="24"/>
                <w:szCs w:val="24"/>
              </w:rPr>
              <w:t>ça</w:t>
            </w:r>
            <w:r w:rsidRPr="00A7699E">
              <w:rPr>
                <w:noProof/>
                <w:sz w:val="24"/>
                <w:szCs w:val="24"/>
              </w:rPr>
              <w:t xml:space="preserve"> hazırlan</w:t>
            </w:r>
            <w:r w:rsidR="00D9595A">
              <w:rPr>
                <w:noProof/>
                <w:sz w:val="24"/>
                <w:szCs w:val="24"/>
              </w:rPr>
              <w:t>ıp</w:t>
            </w:r>
            <w:r w:rsidR="00B25D3A">
              <w:rPr>
                <w:noProof/>
                <w:sz w:val="24"/>
                <w:szCs w:val="24"/>
              </w:rPr>
              <w:t xml:space="preserve">, </w:t>
            </w:r>
            <w:r w:rsidRPr="00A7699E">
              <w:rPr>
                <w:noProof/>
                <w:sz w:val="24"/>
                <w:szCs w:val="24"/>
              </w:rPr>
              <w:t>Bakanlar Kurulu tarafından onaylana</w:t>
            </w:r>
            <w:r w:rsidR="00D9595A">
              <w:rPr>
                <w:noProof/>
                <w:sz w:val="24"/>
                <w:szCs w:val="24"/>
              </w:rPr>
              <w:t xml:space="preserve">rak </w:t>
            </w:r>
            <w:r w:rsidRPr="00A7699E">
              <w:rPr>
                <w:noProof/>
                <w:sz w:val="24"/>
                <w:szCs w:val="24"/>
              </w:rPr>
              <w:t>Resmi Gazete’de yayımlanacak bir tüzük ile belirlenir.”</w:t>
            </w:r>
          </w:p>
        </w:tc>
      </w:tr>
      <w:tr w:rsidR="00A7699E" w:rsidRPr="00851441" w:rsidTr="003923FD">
        <w:trPr>
          <w:trHeight w:val="133"/>
        </w:trPr>
        <w:tc>
          <w:tcPr>
            <w:tcW w:w="1702" w:type="dxa"/>
            <w:shd w:val="clear" w:color="auto" w:fill="auto"/>
          </w:tcPr>
          <w:p w:rsidR="00A7699E" w:rsidRPr="007C5A5B" w:rsidRDefault="00A7699E" w:rsidP="006B3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7699E" w:rsidRDefault="00A7699E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A7699E" w:rsidRPr="007C5A5B" w:rsidRDefault="00A7699E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7699E" w:rsidRDefault="00A7699E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A7699E" w:rsidRDefault="00A7699E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A7699E" w:rsidRPr="00A7699E" w:rsidRDefault="00A7699E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noProof/>
                <w:sz w:val="24"/>
                <w:szCs w:val="24"/>
              </w:rPr>
            </w:pPr>
          </w:p>
        </w:tc>
      </w:tr>
      <w:tr w:rsidR="00FA28BA" w:rsidRPr="00851441" w:rsidTr="003923FD">
        <w:trPr>
          <w:trHeight w:val="314"/>
        </w:trPr>
        <w:tc>
          <w:tcPr>
            <w:tcW w:w="1702" w:type="dxa"/>
            <w:shd w:val="clear" w:color="auto" w:fill="auto"/>
          </w:tcPr>
          <w:p w:rsidR="0007551B" w:rsidRPr="0007551B" w:rsidRDefault="0007551B" w:rsidP="006B3FC1">
            <w:pPr>
              <w:rPr>
                <w:bCs/>
                <w:sz w:val="24"/>
                <w:szCs w:val="24"/>
              </w:rPr>
            </w:pPr>
            <w:r w:rsidRPr="0007551B">
              <w:rPr>
                <w:bCs/>
                <w:sz w:val="24"/>
                <w:szCs w:val="24"/>
              </w:rPr>
              <w:t>Esas Yasanın</w:t>
            </w:r>
          </w:p>
          <w:p w:rsidR="0007551B" w:rsidRPr="0007551B" w:rsidRDefault="0007551B" w:rsidP="006B3F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07551B">
              <w:rPr>
                <w:bCs/>
                <w:sz w:val="24"/>
                <w:szCs w:val="24"/>
              </w:rPr>
              <w:t>7’nci</w:t>
            </w:r>
          </w:p>
          <w:p w:rsidR="00FA28BA" w:rsidRPr="00851441" w:rsidRDefault="0007551B" w:rsidP="006B3FC1">
            <w:pPr>
              <w:rPr>
                <w:bCs/>
                <w:sz w:val="24"/>
                <w:szCs w:val="24"/>
              </w:rPr>
            </w:pPr>
            <w:r w:rsidRPr="0007551B">
              <w:rPr>
                <w:bCs/>
                <w:sz w:val="24"/>
                <w:szCs w:val="24"/>
              </w:rPr>
              <w:t>Maddesinin</w:t>
            </w:r>
          </w:p>
        </w:tc>
        <w:tc>
          <w:tcPr>
            <w:tcW w:w="7938" w:type="dxa"/>
            <w:gridSpan w:val="11"/>
            <w:shd w:val="clear" w:color="auto" w:fill="auto"/>
          </w:tcPr>
          <w:p w:rsidR="00FA28BA" w:rsidRPr="00851441" w:rsidRDefault="00FA28BA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FA28BA">
              <w:rPr>
                <w:color w:val="auto"/>
                <w:sz w:val="24"/>
                <w:szCs w:val="24"/>
              </w:rPr>
              <w:t xml:space="preserve">5. Esas Yasa, 37’nci maddesi kaldırılmak ve yerine </w:t>
            </w:r>
            <w:r w:rsidR="00B25D3A">
              <w:rPr>
                <w:color w:val="auto"/>
                <w:sz w:val="24"/>
                <w:szCs w:val="24"/>
              </w:rPr>
              <w:t xml:space="preserve">aşağıdaki </w:t>
            </w:r>
            <w:r w:rsidRPr="00FA28BA">
              <w:rPr>
                <w:color w:val="auto"/>
                <w:sz w:val="24"/>
                <w:szCs w:val="24"/>
              </w:rPr>
              <w:t>yeni 37’nci madde konmak suretiyele değiştirilir:</w:t>
            </w:r>
          </w:p>
        </w:tc>
      </w:tr>
      <w:tr w:rsidR="0007551B" w:rsidRPr="00851441" w:rsidTr="003923FD">
        <w:trPr>
          <w:trHeight w:val="314"/>
        </w:trPr>
        <w:tc>
          <w:tcPr>
            <w:tcW w:w="1702" w:type="dxa"/>
            <w:shd w:val="clear" w:color="auto" w:fill="auto"/>
          </w:tcPr>
          <w:p w:rsidR="0007551B" w:rsidRPr="00851441" w:rsidRDefault="0007551B" w:rsidP="006B3F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Değiştirilmesi</w:t>
            </w:r>
          </w:p>
        </w:tc>
        <w:tc>
          <w:tcPr>
            <w:tcW w:w="283" w:type="dxa"/>
            <w:shd w:val="clear" w:color="auto" w:fill="auto"/>
          </w:tcPr>
          <w:p w:rsidR="0007551B" w:rsidRPr="00FA28BA" w:rsidRDefault="0007551B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07551B" w:rsidRPr="00FA28BA" w:rsidRDefault="00ED0BBB" w:rsidP="00453B74">
            <w:pPr>
              <w:pStyle w:val="BodyTextIndent"/>
              <w:tabs>
                <w:tab w:val="left" w:pos="142"/>
              </w:tabs>
              <w:spacing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“</w:t>
            </w:r>
            <w:r w:rsidR="0007551B" w:rsidRPr="0007551B">
              <w:rPr>
                <w:color w:val="auto"/>
                <w:sz w:val="24"/>
                <w:szCs w:val="24"/>
              </w:rPr>
              <w:t>Denklik ve Değerlendi</w:t>
            </w:r>
            <w:r w:rsidR="00E67BCC">
              <w:rPr>
                <w:color w:val="auto"/>
                <w:sz w:val="24"/>
                <w:szCs w:val="24"/>
              </w:rPr>
              <w:t>r</w:t>
            </w:r>
            <w:r w:rsidR="0007551B">
              <w:rPr>
                <w:color w:val="auto"/>
                <w:sz w:val="24"/>
                <w:szCs w:val="24"/>
              </w:rPr>
              <w:t>-</w:t>
            </w:r>
            <w:r w:rsidR="0007551B" w:rsidRPr="0007551B">
              <w:rPr>
                <w:color w:val="auto"/>
                <w:sz w:val="24"/>
                <w:szCs w:val="24"/>
              </w:rPr>
              <w:t>me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551B" w:rsidRDefault="0007551B" w:rsidP="006B3FC1">
            <w:pPr>
              <w:pStyle w:val="BodyTextIndent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567" w:type="dxa"/>
            <w:shd w:val="clear" w:color="auto" w:fill="auto"/>
          </w:tcPr>
          <w:p w:rsidR="0007551B" w:rsidRDefault="0007551B" w:rsidP="006B3FC1">
            <w:pPr>
              <w:pStyle w:val="BodyTextIndent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7551B" w:rsidRDefault="0007551B" w:rsidP="006B3FC1">
            <w:pPr>
              <w:pStyle w:val="BodyTextIndent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824483">
              <w:rPr>
                <w:bCs/>
                <w:sz w:val="24"/>
                <w:szCs w:val="24"/>
              </w:rPr>
              <w:t>Çırak, kalfa ve ustaların eğitimleri sırasında kazandıkları bilgi ve beceriler meslek lisele</w:t>
            </w:r>
            <w:r w:rsidR="003923FD">
              <w:rPr>
                <w:bCs/>
                <w:sz w:val="24"/>
                <w:szCs w:val="24"/>
              </w:rPr>
              <w:t>rine geçişte, denklik işlemlerin</w:t>
            </w:r>
            <w:r w:rsidRPr="00824483">
              <w:rPr>
                <w:bCs/>
                <w:sz w:val="24"/>
                <w:szCs w:val="24"/>
              </w:rPr>
              <w:t>den geçtikten sonra değerlendirilir.</w:t>
            </w:r>
          </w:p>
        </w:tc>
      </w:tr>
      <w:tr w:rsidR="0007551B" w:rsidRPr="00851441" w:rsidTr="003923FD">
        <w:trPr>
          <w:trHeight w:val="314"/>
        </w:trPr>
        <w:tc>
          <w:tcPr>
            <w:tcW w:w="1702" w:type="dxa"/>
            <w:shd w:val="clear" w:color="auto" w:fill="auto"/>
          </w:tcPr>
          <w:p w:rsidR="0007551B" w:rsidRDefault="0007551B" w:rsidP="006B3FC1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7551B" w:rsidRPr="00FA28BA" w:rsidRDefault="0007551B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07551B" w:rsidRPr="0007551B" w:rsidRDefault="0007551B" w:rsidP="006B3FC1">
            <w:pPr>
              <w:pStyle w:val="BodyTextIndent"/>
              <w:tabs>
                <w:tab w:val="left" w:pos="142"/>
              </w:tabs>
              <w:spacing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7551B" w:rsidRDefault="0007551B" w:rsidP="006B3FC1">
            <w:pPr>
              <w:pStyle w:val="BodyTextIndent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7551B" w:rsidRDefault="0007551B" w:rsidP="006B3FC1">
            <w:pPr>
              <w:pStyle w:val="BodyTextIndent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7551B" w:rsidRDefault="0007551B" w:rsidP="006B3FC1">
            <w:pPr>
              <w:pStyle w:val="BodyTextIndent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824483">
              <w:rPr>
                <w:bCs/>
                <w:sz w:val="24"/>
                <w:szCs w:val="24"/>
              </w:rPr>
              <w:t>Yabancı ülkelerden alınmış kalfal</w:t>
            </w:r>
            <w:r w:rsidR="009A5F05">
              <w:rPr>
                <w:bCs/>
                <w:sz w:val="24"/>
                <w:szCs w:val="24"/>
              </w:rPr>
              <w:t xml:space="preserve">ık, ustalık veya </w:t>
            </w:r>
            <w:r w:rsidR="009A5F05">
              <w:rPr>
                <w:bCs/>
                <w:sz w:val="24"/>
                <w:szCs w:val="24"/>
              </w:rPr>
              <w:lastRenderedPageBreak/>
              <w:t>kurs belgeleri;</w:t>
            </w:r>
            <w:r w:rsidRPr="00824483">
              <w:rPr>
                <w:bCs/>
                <w:sz w:val="24"/>
                <w:szCs w:val="24"/>
              </w:rPr>
              <w:t xml:space="preserve"> yurt içinde çırak okulları, pratik sanat okulları, meslek ve teknik eğitim merkezleri kalfalık ve ustalık eğit</w:t>
            </w:r>
            <w:r w:rsidR="003923FD">
              <w:rPr>
                <w:bCs/>
                <w:sz w:val="24"/>
                <w:szCs w:val="24"/>
              </w:rPr>
              <w:t>imine geçişte denklik işlemlerin</w:t>
            </w:r>
            <w:r w:rsidRPr="00824483">
              <w:rPr>
                <w:bCs/>
                <w:sz w:val="24"/>
                <w:szCs w:val="24"/>
              </w:rPr>
              <w:t>den geçtikten sonra değerlendirilir.</w:t>
            </w:r>
          </w:p>
        </w:tc>
      </w:tr>
      <w:tr w:rsidR="0007551B" w:rsidRPr="00851441" w:rsidTr="003923FD">
        <w:trPr>
          <w:trHeight w:val="314"/>
        </w:trPr>
        <w:tc>
          <w:tcPr>
            <w:tcW w:w="1702" w:type="dxa"/>
            <w:shd w:val="clear" w:color="auto" w:fill="auto"/>
          </w:tcPr>
          <w:p w:rsidR="0007551B" w:rsidRDefault="0053362C" w:rsidP="006B3FC1">
            <w:pPr>
              <w:rPr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B25D3A">
              <w:br w:type="page"/>
            </w:r>
          </w:p>
        </w:tc>
        <w:tc>
          <w:tcPr>
            <w:tcW w:w="283" w:type="dxa"/>
            <w:shd w:val="clear" w:color="auto" w:fill="auto"/>
          </w:tcPr>
          <w:p w:rsidR="0007551B" w:rsidRPr="00FA28BA" w:rsidRDefault="0007551B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07551B" w:rsidRPr="0007551B" w:rsidRDefault="0007551B" w:rsidP="006B3FC1">
            <w:pPr>
              <w:pStyle w:val="BodyTextIndent"/>
              <w:tabs>
                <w:tab w:val="left" w:pos="142"/>
              </w:tabs>
              <w:spacing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7551B" w:rsidRDefault="0007551B" w:rsidP="006B3FC1">
            <w:pPr>
              <w:pStyle w:val="BodyTextIndent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7551B" w:rsidRDefault="0007551B" w:rsidP="006B3FC1">
            <w:pPr>
              <w:pStyle w:val="BodyTextIndent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7551B" w:rsidRDefault="0007551B" w:rsidP="0053362C">
            <w:pPr>
              <w:pStyle w:val="BodyTextIndent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824483">
              <w:rPr>
                <w:bCs/>
                <w:sz w:val="24"/>
                <w:szCs w:val="24"/>
              </w:rPr>
              <w:t>Tüm değerlendirme ve denklik işlemleri Talim ve Terbiye Dairesi</w:t>
            </w:r>
            <w:r w:rsidR="0053362C">
              <w:rPr>
                <w:bCs/>
                <w:sz w:val="24"/>
                <w:szCs w:val="24"/>
              </w:rPr>
              <w:t xml:space="preserve"> tarafından </w:t>
            </w:r>
            <w:r w:rsidRPr="00824483">
              <w:rPr>
                <w:bCs/>
                <w:sz w:val="24"/>
                <w:szCs w:val="24"/>
              </w:rPr>
              <w:t>belirlenen usul ve esaslara bağlı olarak gerçekleştirilir.</w:t>
            </w:r>
            <w:r w:rsidR="00453B74">
              <w:rPr>
                <w:bCs/>
                <w:sz w:val="24"/>
                <w:szCs w:val="24"/>
              </w:rPr>
              <w:t>”</w:t>
            </w:r>
          </w:p>
        </w:tc>
      </w:tr>
      <w:tr w:rsidR="0007551B" w:rsidRPr="00851441" w:rsidTr="003923FD">
        <w:trPr>
          <w:trHeight w:val="314"/>
        </w:trPr>
        <w:tc>
          <w:tcPr>
            <w:tcW w:w="1702" w:type="dxa"/>
            <w:shd w:val="clear" w:color="auto" w:fill="auto"/>
          </w:tcPr>
          <w:p w:rsidR="0007551B" w:rsidRDefault="0007551B" w:rsidP="006B3FC1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7551B" w:rsidRPr="00FA28BA" w:rsidRDefault="0007551B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shd w:val="clear" w:color="auto" w:fill="auto"/>
          </w:tcPr>
          <w:p w:rsidR="0007551B" w:rsidRPr="0007551B" w:rsidRDefault="0007551B" w:rsidP="006B3FC1">
            <w:pPr>
              <w:pStyle w:val="BodyTextIndent"/>
              <w:tabs>
                <w:tab w:val="left" w:pos="142"/>
              </w:tabs>
              <w:spacing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7551B" w:rsidRDefault="0007551B" w:rsidP="006B3FC1">
            <w:pPr>
              <w:pStyle w:val="BodyTextIndent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7551B" w:rsidRDefault="0007551B" w:rsidP="006B3FC1">
            <w:pPr>
              <w:pStyle w:val="BodyTextIndent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07551B" w:rsidRPr="00824483" w:rsidRDefault="0007551B" w:rsidP="006B3FC1">
            <w:pPr>
              <w:pStyle w:val="BodyTextIndent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07551B" w:rsidRPr="00851441" w:rsidTr="003923FD">
        <w:trPr>
          <w:trHeight w:val="314"/>
        </w:trPr>
        <w:tc>
          <w:tcPr>
            <w:tcW w:w="1702" w:type="dxa"/>
            <w:shd w:val="clear" w:color="auto" w:fill="auto"/>
          </w:tcPr>
          <w:p w:rsidR="0007551B" w:rsidRPr="0007551B" w:rsidRDefault="0007551B" w:rsidP="006B3FC1">
            <w:pPr>
              <w:rPr>
                <w:bCs/>
                <w:sz w:val="24"/>
                <w:szCs w:val="24"/>
              </w:rPr>
            </w:pPr>
            <w:r w:rsidRPr="0007551B">
              <w:rPr>
                <w:bCs/>
                <w:sz w:val="24"/>
                <w:szCs w:val="24"/>
              </w:rPr>
              <w:t>Esas Yasanın</w:t>
            </w:r>
          </w:p>
          <w:p w:rsidR="0007551B" w:rsidRPr="0007551B" w:rsidRDefault="0007551B" w:rsidP="006B3FC1">
            <w:pPr>
              <w:rPr>
                <w:bCs/>
                <w:sz w:val="24"/>
                <w:szCs w:val="24"/>
              </w:rPr>
            </w:pPr>
            <w:r w:rsidRPr="0007551B">
              <w:rPr>
                <w:bCs/>
                <w:sz w:val="24"/>
                <w:szCs w:val="24"/>
              </w:rPr>
              <w:t>38’inci</w:t>
            </w:r>
          </w:p>
          <w:p w:rsidR="0007551B" w:rsidRDefault="0007551B" w:rsidP="006B3FC1">
            <w:pPr>
              <w:rPr>
                <w:bCs/>
                <w:sz w:val="24"/>
                <w:szCs w:val="24"/>
              </w:rPr>
            </w:pPr>
            <w:r w:rsidRPr="0007551B">
              <w:rPr>
                <w:bCs/>
                <w:sz w:val="24"/>
                <w:szCs w:val="24"/>
              </w:rPr>
              <w:t xml:space="preserve">Maddesinin </w:t>
            </w:r>
          </w:p>
        </w:tc>
        <w:tc>
          <w:tcPr>
            <w:tcW w:w="7938" w:type="dxa"/>
            <w:gridSpan w:val="11"/>
            <w:shd w:val="clear" w:color="auto" w:fill="auto"/>
          </w:tcPr>
          <w:p w:rsidR="0007551B" w:rsidRPr="00824483" w:rsidRDefault="0007551B" w:rsidP="00A909CE">
            <w:pPr>
              <w:pStyle w:val="BodyTextIndent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  <w:r w:rsidRPr="0007551B">
              <w:rPr>
                <w:bCs/>
                <w:sz w:val="24"/>
                <w:szCs w:val="24"/>
              </w:rPr>
              <w:t xml:space="preserve">Esas Yasa, 38’inci maddesinin (2)’nci fıkrasından hemen sonra </w:t>
            </w:r>
            <w:r w:rsidR="0053362C">
              <w:rPr>
                <w:bCs/>
                <w:sz w:val="24"/>
                <w:szCs w:val="24"/>
              </w:rPr>
              <w:t xml:space="preserve">sırasıyla </w:t>
            </w:r>
            <w:r w:rsidRPr="0007551B">
              <w:rPr>
                <w:bCs/>
                <w:sz w:val="24"/>
                <w:szCs w:val="24"/>
              </w:rPr>
              <w:t>aşağıdaki yeni (3)’üncü, (4)’üncü</w:t>
            </w:r>
            <w:r w:rsidR="00A909CE">
              <w:rPr>
                <w:bCs/>
                <w:sz w:val="24"/>
                <w:szCs w:val="24"/>
              </w:rPr>
              <w:t>,</w:t>
            </w:r>
            <w:r w:rsidRPr="0007551B">
              <w:rPr>
                <w:bCs/>
                <w:sz w:val="24"/>
                <w:szCs w:val="24"/>
              </w:rPr>
              <w:t xml:space="preserve"> (5)’inci </w:t>
            </w:r>
            <w:r w:rsidR="00A909CE">
              <w:rPr>
                <w:bCs/>
                <w:sz w:val="24"/>
                <w:szCs w:val="24"/>
              </w:rPr>
              <w:t xml:space="preserve">ve (6)’ncı </w:t>
            </w:r>
            <w:r w:rsidRPr="0007551B">
              <w:rPr>
                <w:bCs/>
                <w:sz w:val="24"/>
                <w:szCs w:val="24"/>
              </w:rPr>
              <w:t>fıkralar eklenmek suretiyle değiştirilir:</w:t>
            </w:r>
          </w:p>
        </w:tc>
      </w:tr>
      <w:tr w:rsidR="0053362C" w:rsidRPr="00851441" w:rsidTr="003923FD">
        <w:trPr>
          <w:trHeight w:val="150"/>
        </w:trPr>
        <w:tc>
          <w:tcPr>
            <w:tcW w:w="1702" w:type="dxa"/>
            <w:shd w:val="clear" w:color="auto" w:fill="auto"/>
          </w:tcPr>
          <w:p w:rsidR="0053362C" w:rsidRPr="0007551B" w:rsidRDefault="0053362C" w:rsidP="006B3FC1">
            <w:pPr>
              <w:rPr>
                <w:bCs/>
                <w:sz w:val="24"/>
                <w:szCs w:val="24"/>
              </w:rPr>
            </w:pPr>
            <w:r w:rsidRPr="0053362C">
              <w:rPr>
                <w:bCs/>
                <w:sz w:val="24"/>
                <w:szCs w:val="24"/>
              </w:rPr>
              <w:t>Değiştirilmesi</w:t>
            </w:r>
          </w:p>
        </w:tc>
        <w:tc>
          <w:tcPr>
            <w:tcW w:w="7938" w:type="dxa"/>
            <w:gridSpan w:val="11"/>
            <w:shd w:val="clear" w:color="auto" w:fill="auto"/>
          </w:tcPr>
          <w:p w:rsidR="0053362C" w:rsidRDefault="0053362C" w:rsidP="006B3FC1">
            <w:pPr>
              <w:pStyle w:val="BodyTextIndent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3923FD" w:rsidRPr="00851441" w:rsidTr="003923FD">
        <w:trPr>
          <w:trHeight w:val="314"/>
        </w:trPr>
        <w:tc>
          <w:tcPr>
            <w:tcW w:w="1702" w:type="dxa"/>
            <w:shd w:val="clear" w:color="auto" w:fill="auto"/>
          </w:tcPr>
          <w:p w:rsidR="003923FD" w:rsidRPr="0007551B" w:rsidRDefault="003923FD" w:rsidP="006B3FC1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923FD" w:rsidRPr="00FA28BA" w:rsidRDefault="003923FD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923FD" w:rsidRPr="00851441" w:rsidRDefault="003923FD" w:rsidP="006B3FC1">
            <w:pPr>
              <w:pStyle w:val="BodyTextIndent"/>
              <w:tabs>
                <w:tab w:val="left" w:pos="142"/>
              </w:tabs>
              <w:spacing w:after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“(3)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923FD" w:rsidRPr="008D19A6" w:rsidRDefault="003923FD" w:rsidP="003923F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(A)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3923FD" w:rsidRPr="008D19A6" w:rsidRDefault="003923FD" w:rsidP="005C5FCD">
            <w:pPr>
              <w:jc w:val="both"/>
              <w:rPr>
                <w:color w:val="auto"/>
                <w:sz w:val="24"/>
                <w:szCs w:val="24"/>
              </w:rPr>
            </w:pPr>
            <w:r w:rsidRPr="00851441">
              <w:rPr>
                <w:color w:val="auto"/>
                <w:sz w:val="24"/>
                <w:szCs w:val="24"/>
              </w:rPr>
              <w:t xml:space="preserve">Bu </w:t>
            </w:r>
            <w:r>
              <w:rPr>
                <w:color w:val="auto"/>
                <w:sz w:val="24"/>
                <w:szCs w:val="24"/>
              </w:rPr>
              <w:t>Y</w:t>
            </w:r>
            <w:r w:rsidRPr="00851441">
              <w:rPr>
                <w:color w:val="auto"/>
                <w:sz w:val="24"/>
                <w:szCs w:val="24"/>
              </w:rPr>
              <w:t xml:space="preserve">asa kapsamında yapılacak </w:t>
            </w:r>
            <w:r w:rsidRPr="003923FD">
              <w:rPr>
                <w:color w:val="auto"/>
                <w:sz w:val="24"/>
                <w:szCs w:val="24"/>
              </w:rPr>
              <w:t>çalışmalarda</w:t>
            </w:r>
            <w:r w:rsidRPr="00851441">
              <w:rPr>
                <w:color w:val="auto"/>
                <w:sz w:val="24"/>
                <w:szCs w:val="24"/>
              </w:rPr>
              <w:t xml:space="preserve"> uygulanacak ücretler aşağıda belirlenen esaslara göre </w:t>
            </w:r>
            <w:r>
              <w:rPr>
                <w:color w:val="auto"/>
                <w:sz w:val="24"/>
                <w:szCs w:val="24"/>
              </w:rPr>
              <w:t>toplanır</w:t>
            </w:r>
            <w:r w:rsidRPr="00851441">
              <w:rPr>
                <w:color w:val="auto"/>
                <w:sz w:val="24"/>
                <w:szCs w:val="24"/>
              </w:rPr>
              <w:t xml:space="preserve"> ve/veya ödenir</w:t>
            </w:r>
            <w:r>
              <w:rPr>
                <w:color w:val="auto"/>
                <w:sz w:val="24"/>
                <w:szCs w:val="24"/>
              </w:rPr>
              <w:t>:</w:t>
            </w:r>
          </w:p>
        </w:tc>
      </w:tr>
      <w:tr w:rsidR="003923FD" w:rsidRPr="00851441" w:rsidTr="003923FD">
        <w:trPr>
          <w:trHeight w:val="314"/>
        </w:trPr>
        <w:tc>
          <w:tcPr>
            <w:tcW w:w="1702" w:type="dxa"/>
            <w:shd w:val="clear" w:color="auto" w:fill="auto"/>
          </w:tcPr>
          <w:p w:rsidR="003923FD" w:rsidRPr="0007551B" w:rsidRDefault="003923FD" w:rsidP="006B3FC1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923FD" w:rsidRPr="00FA28BA" w:rsidRDefault="003923FD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923FD" w:rsidRDefault="003923FD" w:rsidP="006B3FC1">
            <w:pPr>
              <w:pStyle w:val="BodyTextIndent"/>
              <w:tabs>
                <w:tab w:val="left" w:pos="142"/>
              </w:tabs>
              <w:spacing w:after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923FD" w:rsidRPr="00851441" w:rsidRDefault="003923FD" w:rsidP="0051015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923FD" w:rsidRPr="00851441" w:rsidRDefault="003923FD" w:rsidP="009041A5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(a)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3923FD" w:rsidRPr="00851441" w:rsidRDefault="008148A3" w:rsidP="00D9595A">
            <w:pPr>
              <w:jc w:val="both"/>
              <w:rPr>
                <w:color w:val="auto"/>
                <w:sz w:val="24"/>
                <w:szCs w:val="24"/>
              </w:rPr>
            </w:pPr>
            <w:r w:rsidRPr="008148A3">
              <w:rPr>
                <w:color w:val="auto"/>
                <w:sz w:val="24"/>
                <w:szCs w:val="24"/>
              </w:rPr>
              <w:t>Kalfalar</w:t>
            </w:r>
            <w:r>
              <w:rPr>
                <w:color w:val="auto"/>
                <w:sz w:val="24"/>
                <w:szCs w:val="24"/>
              </w:rPr>
              <w:t xml:space="preserve"> ve u</w:t>
            </w:r>
            <w:r w:rsidRPr="008148A3">
              <w:rPr>
                <w:color w:val="auto"/>
                <w:sz w:val="24"/>
                <w:szCs w:val="24"/>
              </w:rPr>
              <w:t>stalar</w:t>
            </w:r>
            <w:r>
              <w:rPr>
                <w:color w:val="auto"/>
                <w:sz w:val="24"/>
                <w:szCs w:val="24"/>
              </w:rPr>
              <w:t>dan</w:t>
            </w:r>
            <w:r w:rsidR="00D9595A">
              <w:rPr>
                <w:color w:val="auto"/>
                <w:sz w:val="24"/>
                <w:szCs w:val="24"/>
              </w:rPr>
              <w:t xml:space="preserve"> başvuru yapacakları</w:t>
            </w:r>
            <w:r w:rsidRPr="008148A3">
              <w:rPr>
                <w:color w:val="auto"/>
                <w:sz w:val="24"/>
                <w:szCs w:val="24"/>
              </w:rPr>
              <w:t xml:space="preserve"> her bir sınav için </w:t>
            </w:r>
            <w:r>
              <w:rPr>
                <w:color w:val="auto"/>
                <w:sz w:val="24"/>
                <w:szCs w:val="24"/>
              </w:rPr>
              <w:t xml:space="preserve">yarım </w:t>
            </w:r>
            <w:r w:rsidRPr="008148A3">
              <w:rPr>
                <w:color w:val="auto"/>
                <w:sz w:val="24"/>
                <w:szCs w:val="24"/>
              </w:rPr>
              <w:t>günlük brüt asgari ücret alınır.</w:t>
            </w:r>
          </w:p>
        </w:tc>
      </w:tr>
      <w:tr w:rsidR="008148A3" w:rsidRPr="00851441" w:rsidTr="003923FD">
        <w:trPr>
          <w:trHeight w:val="314"/>
        </w:trPr>
        <w:tc>
          <w:tcPr>
            <w:tcW w:w="1702" w:type="dxa"/>
            <w:shd w:val="clear" w:color="auto" w:fill="auto"/>
          </w:tcPr>
          <w:p w:rsidR="008148A3" w:rsidRPr="0007551B" w:rsidRDefault="008148A3" w:rsidP="006B3FC1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8148A3" w:rsidRPr="00FA28BA" w:rsidRDefault="008148A3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48A3" w:rsidRDefault="008148A3" w:rsidP="006B3FC1">
            <w:pPr>
              <w:pStyle w:val="BodyTextIndent"/>
              <w:tabs>
                <w:tab w:val="left" w:pos="142"/>
              </w:tabs>
              <w:spacing w:after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48A3" w:rsidRPr="00851441" w:rsidRDefault="008148A3" w:rsidP="0051015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A3" w:rsidRDefault="008148A3" w:rsidP="009041A5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(b)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148A3" w:rsidRPr="00851441" w:rsidRDefault="008148A3" w:rsidP="008148A3">
            <w:pPr>
              <w:jc w:val="both"/>
              <w:rPr>
                <w:color w:val="auto"/>
                <w:sz w:val="24"/>
                <w:szCs w:val="24"/>
              </w:rPr>
            </w:pPr>
            <w:r w:rsidRPr="008148A3">
              <w:rPr>
                <w:color w:val="auto"/>
                <w:sz w:val="24"/>
                <w:szCs w:val="24"/>
              </w:rPr>
              <w:t>Kalfalar</w:t>
            </w:r>
            <w:r>
              <w:rPr>
                <w:color w:val="auto"/>
                <w:sz w:val="24"/>
                <w:szCs w:val="24"/>
              </w:rPr>
              <w:t xml:space="preserve"> ve u</w:t>
            </w:r>
            <w:r w:rsidRPr="008148A3">
              <w:rPr>
                <w:color w:val="auto"/>
                <w:sz w:val="24"/>
                <w:szCs w:val="24"/>
              </w:rPr>
              <w:t>stalar</w:t>
            </w:r>
            <w:r>
              <w:rPr>
                <w:color w:val="auto"/>
                <w:sz w:val="24"/>
                <w:szCs w:val="24"/>
              </w:rPr>
              <w:t xml:space="preserve">dan </w:t>
            </w:r>
            <w:r w:rsidR="00D9595A">
              <w:rPr>
                <w:color w:val="auto"/>
                <w:sz w:val="24"/>
                <w:szCs w:val="24"/>
              </w:rPr>
              <w:t>başvuru yapacakları</w:t>
            </w:r>
            <w:r w:rsidR="00D9595A" w:rsidRPr="008148A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her bir uygulama sınavı için birbuçuk  </w:t>
            </w:r>
            <w:r w:rsidRPr="008148A3">
              <w:rPr>
                <w:color w:val="auto"/>
                <w:sz w:val="24"/>
                <w:szCs w:val="24"/>
              </w:rPr>
              <w:t>günlük brüt asgari ücret alınır.</w:t>
            </w:r>
          </w:p>
        </w:tc>
      </w:tr>
      <w:tr w:rsidR="008148A3" w:rsidRPr="00851441" w:rsidTr="003923FD">
        <w:trPr>
          <w:trHeight w:val="314"/>
        </w:trPr>
        <w:tc>
          <w:tcPr>
            <w:tcW w:w="1702" w:type="dxa"/>
            <w:shd w:val="clear" w:color="auto" w:fill="auto"/>
          </w:tcPr>
          <w:p w:rsidR="008148A3" w:rsidRPr="0007551B" w:rsidRDefault="008148A3" w:rsidP="006B3FC1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8148A3" w:rsidRPr="00FA28BA" w:rsidRDefault="008148A3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48A3" w:rsidRDefault="008148A3" w:rsidP="006B3FC1">
            <w:pPr>
              <w:pStyle w:val="BodyTextIndent"/>
              <w:tabs>
                <w:tab w:val="left" w:pos="142"/>
              </w:tabs>
              <w:spacing w:after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48A3" w:rsidRPr="00851441" w:rsidRDefault="008148A3" w:rsidP="0051015E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148A3" w:rsidRDefault="008148A3" w:rsidP="009041A5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(c)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148A3" w:rsidRPr="0051015E" w:rsidRDefault="008148A3" w:rsidP="005C5FC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Kalfalık, ustalık ve öğretici ustalık belgeleri için bir günlük brüt asgari ücret alınır.</w:t>
            </w:r>
          </w:p>
        </w:tc>
      </w:tr>
      <w:tr w:rsidR="008148A3" w:rsidRPr="00851441" w:rsidTr="003923FD">
        <w:trPr>
          <w:trHeight w:val="314"/>
        </w:trPr>
        <w:tc>
          <w:tcPr>
            <w:tcW w:w="1702" w:type="dxa"/>
            <w:shd w:val="clear" w:color="auto" w:fill="auto"/>
          </w:tcPr>
          <w:p w:rsidR="008148A3" w:rsidRPr="0007551B" w:rsidRDefault="008148A3" w:rsidP="006B3FC1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8148A3" w:rsidRPr="00FA28BA" w:rsidRDefault="008148A3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48A3" w:rsidRDefault="008148A3" w:rsidP="006B3FC1">
            <w:pPr>
              <w:pStyle w:val="BodyTextIndent"/>
              <w:tabs>
                <w:tab w:val="left" w:pos="142"/>
              </w:tabs>
              <w:spacing w:after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48A3" w:rsidRPr="005221BF" w:rsidRDefault="008148A3" w:rsidP="0052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8148A3" w:rsidRDefault="008148A3" w:rsidP="000F4E89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Yukarıdaki (A) bendinde belirtilen ücretler, yapılacak sınavların nitelik ve ihtiyaçlarına göre</w:t>
            </w:r>
            <w:r w:rsidR="00253FC1" w:rsidRPr="00A7699E">
              <w:rPr>
                <w:noProof/>
                <w:sz w:val="24"/>
                <w:szCs w:val="24"/>
              </w:rPr>
              <w:t xml:space="preserve"> Bakanlık</w:t>
            </w:r>
            <w:r w:rsidR="000F4E89">
              <w:rPr>
                <w:noProof/>
                <w:sz w:val="24"/>
                <w:szCs w:val="24"/>
              </w:rPr>
              <w:t>ça hazırlanıp</w:t>
            </w:r>
            <w:r w:rsidR="00253FC1">
              <w:rPr>
                <w:noProof/>
                <w:sz w:val="24"/>
                <w:szCs w:val="24"/>
              </w:rPr>
              <w:t xml:space="preserve">, </w:t>
            </w:r>
            <w:r w:rsidR="00253FC1" w:rsidRPr="00A7699E">
              <w:rPr>
                <w:noProof/>
                <w:sz w:val="24"/>
                <w:szCs w:val="24"/>
              </w:rPr>
              <w:t>Bakanlar Kurulu tarafından onaylana</w:t>
            </w:r>
            <w:r w:rsidR="00253FC1">
              <w:rPr>
                <w:noProof/>
                <w:sz w:val="24"/>
                <w:szCs w:val="24"/>
              </w:rPr>
              <w:t>rak</w:t>
            </w:r>
            <w:r w:rsidR="00253FC1" w:rsidRPr="00A7699E">
              <w:rPr>
                <w:noProof/>
                <w:sz w:val="24"/>
                <w:szCs w:val="24"/>
              </w:rPr>
              <w:t xml:space="preserve"> Resmi Gazete’de yayımlanacak bir tüzük ile </w:t>
            </w:r>
            <w:r>
              <w:rPr>
                <w:color w:val="auto"/>
                <w:sz w:val="24"/>
                <w:szCs w:val="24"/>
              </w:rPr>
              <w:t xml:space="preserve">on katına </w:t>
            </w:r>
            <w:r w:rsidR="00253FC1">
              <w:rPr>
                <w:color w:val="auto"/>
                <w:sz w:val="24"/>
                <w:szCs w:val="24"/>
              </w:rPr>
              <w:t>kadar artırılabilir.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148A3" w:rsidRPr="00851441" w:rsidTr="003923FD">
        <w:trPr>
          <w:trHeight w:val="314"/>
        </w:trPr>
        <w:tc>
          <w:tcPr>
            <w:tcW w:w="1702" w:type="dxa"/>
            <w:shd w:val="clear" w:color="auto" w:fill="auto"/>
          </w:tcPr>
          <w:p w:rsidR="008148A3" w:rsidRPr="00B14857" w:rsidRDefault="008148A3" w:rsidP="006B3F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8148A3" w:rsidRPr="00FA28BA" w:rsidRDefault="008148A3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48A3" w:rsidRPr="00851441" w:rsidRDefault="008148A3" w:rsidP="00A3728C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(4)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71451E" w:rsidRPr="00B14857" w:rsidRDefault="008148A3" w:rsidP="000F4E89">
            <w:pPr>
              <w:jc w:val="both"/>
              <w:rPr>
                <w:color w:val="auto"/>
                <w:sz w:val="24"/>
                <w:szCs w:val="24"/>
              </w:rPr>
            </w:pPr>
            <w:r w:rsidRPr="00B14857">
              <w:rPr>
                <w:color w:val="auto"/>
                <w:sz w:val="24"/>
                <w:szCs w:val="24"/>
              </w:rPr>
              <w:t>Açı</w:t>
            </w:r>
            <w:r w:rsidR="00156820">
              <w:rPr>
                <w:color w:val="auto"/>
                <w:sz w:val="24"/>
                <w:szCs w:val="24"/>
              </w:rPr>
              <w:t>lacak kurslar ve</w:t>
            </w:r>
            <w:r>
              <w:rPr>
                <w:color w:val="auto"/>
                <w:sz w:val="24"/>
                <w:szCs w:val="24"/>
              </w:rPr>
              <w:t xml:space="preserve"> takvimi her yılın başında Bakanlık tarafından belirlenir. </w:t>
            </w:r>
            <w:r w:rsidR="00C57AA5">
              <w:rPr>
                <w:color w:val="auto"/>
                <w:sz w:val="24"/>
                <w:szCs w:val="24"/>
              </w:rPr>
              <w:t>Kurs ücretleri,</w:t>
            </w:r>
            <w:r>
              <w:rPr>
                <w:color w:val="auto"/>
                <w:sz w:val="24"/>
                <w:szCs w:val="24"/>
              </w:rPr>
              <w:t xml:space="preserve"> kursun nitelik ve ihtiyaçlarına göre</w:t>
            </w:r>
            <w:r w:rsidR="00253FC1" w:rsidRPr="00A7699E">
              <w:rPr>
                <w:noProof/>
                <w:sz w:val="24"/>
                <w:szCs w:val="24"/>
              </w:rPr>
              <w:t xml:space="preserve"> Bakanlık</w:t>
            </w:r>
            <w:r w:rsidR="000F4E89">
              <w:rPr>
                <w:noProof/>
                <w:sz w:val="24"/>
                <w:szCs w:val="24"/>
              </w:rPr>
              <w:t>ça</w:t>
            </w:r>
            <w:r w:rsidR="00253FC1" w:rsidRPr="00A7699E">
              <w:rPr>
                <w:noProof/>
                <w:sz w:val="24"/>
                <w:szCs w:val="24"/>
              </w:rPr>
              <w:t xml:space="preserve"> hazırlan</w:t>
            </w:r>
            <w:r w:rsidR="000F4E89">
              <w:rPr>
                <w:noProof/>
                <w:sz w:val="24"/>
                <w:szCs w:val="24"/>
              </w:rPr>
              <w:t>ıp</w:t>
            </w:r>
            <w:r w:rsidR="00253FC1">
              <w:rPr>
                <w:noProof/>
                <w:sz w:val="24"/>
                <w:szCs w:val="24"/>
              </w:rPr>
              <w:t xml:space="preserve">, </w:t>
            </w:r>
            <w:r w:rsidR="00253FC1" w:rsidRPr="00A7699E">
              <w:rPr>
                <w:noProof/>
                <w:sz w:val="24"/>
                <w:szCs w:val="24"/>
              </w:rPr>
              <w:t>Bakanlar</w:t>
            </w:r>
            <w:r w:rsidR="00ED0BBB">
              <w:rPr>
                <w:noProof/>
                <w:sz w:val="24"/>
                <w:szCs w:val="24"/>
              </w:rPr>
              <w:t xml:space="preserve"> Kurulu tarafından onaylanar</w:t>
            </w:r>
            <w:r w:rsidR="000F4E89">
              <w:rPr>
                <w:noProof/>
                <w:sz w:val="24"/>
                <w:szCs w:val="24"/>
              </w:rPr>
              <w:t xml:space="preserve">ak </w:t>
            </w:r>
            <w:r w:rsidR="00253FC1" w:rsidRPr="00A7699E">
              <w:rPr>
                <w:noProof/>
                <w:sz w:val="24"/>
                <w:szCs w:val="24"/>
              </w:rPr>
              <w:t xml:space="preserve"> Resmi Gazete’de yayımlanacak bir tüzük ile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ED0BBB">
              <w:rPr>
                <w:color w:val="auto"/>
                <w:sz w:val="24"/>
                <w:szCs w:val="24"/>
              </w:rPr>
              <w:t>aylık asgari ücretin yüzde on (</w:t>
            </w:r>
            <w:r>
              <w:rPr>
                <w:color w:val="auto"/>
                <w:sz w:val="24"/>
                <w:szCs w:val="24"/>
              </w:rPr>
              <w:t>%10)’u ile aylık asgari ücretin üç (3) katı arasında</w:t>
            </w:r>
            <w:r w:rsidR="00156820">
              <w:rPr>
                <w:color w:val="auto"/>
                <w:sz w:val="24"/>
                <w:szCs w:val="24"/>
              </w:rPr>
              <w:t xml:space="preserve"> olmak üzere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802618">
              <w:rPr>
                <w:noProof/>
                <w:sz w:val="24"/>
                <w:szCs w:val="24"/>
              </w:rPr>
              <w:t>artırılabilir</w:t>
            </w:r>
            <w:r w:rsidR="00ED0BBB">
              <w:rPr>
                <w:noProof/>
                <w:sz w:val="24"/>
                <w:szCs w:val="24"/>
              </w:rPr>
              <w:t>.</w:t>
            </w:r>
          </w:p>
        </w:tc>
      </w:tr>
      <w:tr w:rsidR="008148A3" w:rsidRPr="00851441" w:rsidTr="003923FD">
        <w:trPr>
          <w:trHeight w:val="314"/>
        </w:trPr>
        <w:tc>
          <w:tcPr>
            <w:tcW w:w="1702" w:type="dxa"/>
            <w:shd w:val="clear" w:color="auto" w:fill="auto"/>
          </w:tcPr>
          <w:p w:rsidR="008148A3" w:rsidRPr="0007551B" w:rsidRDefault="008148A3" w:rsidP="006B3FC1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8148A3" w:rsidRPr="00FA28BA" w:rsidRDefault="008148A3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48A3" w:rsidRPr="00851441" w:rsidRDefault="008148A3" w:rsidP="00A3728C">
            <w:pPr>
              <w:pStyle w:val="BodyTextIndent"/>
              <w:tabs>
                <w:tab w:val="left" w:pos="142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(5)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8148A3" w:rsidRPr="00851441" w:rsidRDefault="008148A3" w:rsidP="00650C88">
            <w:pPr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Yapılan sınavlarda ve açılan kurslarda çalışanl</w:t>
            </w:r>
            <w:r w:rsidR="008712BC">
              <w:rPr>
                <w:bCs/>
                <w:color w:val="auto"/>
                <w:sz w:val="24"/>
                <w:szCs w:val="24"/>
              </w:rPr>
              <w:t>arın ücretleri bütçeye bu amaç i</w:t>
            </w:r>
            <w:r>
              <w:rPr>
                <w:bCs/>
                <w:color w:val="auto"/>
                <w:sz w:val="24"/>
                <w:szCs w:val="24"/>
              </w:rPr>
              <w:t>çin öngörülecek ödenekten karşılanır. Toplanan tüm gelirler</w:t>
            </w:r>
            <w:r w:rsidR="00EB3F0C">
              <w:rPr>
                <w:bCs/>
                <w:color w:val="auto"/>
                <w:sz w:val="24"/>
                <w:szCs w:val="24"/>
              </w:rPr>
              <w:t>,</w:t>
            </w:r>
            <w:r>
              <w:rPr>
                <w:bCs/>
                <w:color w:val="auto"/>
                <w:sz w:val="24"/>
                <w:szCs w:val="24"/>
              </w:rPr>
              <w:t xml:space="preserve"> Maliye İşleriyle Görevli Bakanlığa yatırılır.”</w:t>
            </w:r>
          </w:p>
        </w:tc>
      </w:tr>
      <w:tr w:rsidR="008148A3" w:rsidRPr="00851441" w:rsidTr="003923FD">
        <w:trPr>
          <w:trHeight w:val="314"/>
        </w:trPr>
        <w:tc>
          <w:tcPr>
            <w:tcW w:w="1702" w:type="dxa"/>
            <w:shd w:val="clear" w:color="auto" w:fill="auto"/>
          </w:tcPr>
          <w:p w:rsidR="008148A3" w:rsidRPr="0007551B" w:rsidRDefault="008148A3" w:rsidP="006B3FC1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8148A3" w:rsidRPr="00FA28BA" w:rsidRDefault="008148A3" w:rsidP="006B3FC1">
            <w:pPr>
              <w:pStyle w:val="BodyTextIndent"/>
              <w:tabs>
                <w:tab w:val="left" w:pos="142"/>
              </w:tabs>
              <w:spacing w:after="0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148A3" w:rsidRDefault="008148A3" w:rsidP="006B3FC1">
            <w:pPr>
              <w:pStyle w:val="BodyTextIndent"/>
              <w:tabs>
                <w:tab w:val="left" w:pos="142"/>
              </w:tabs>
              <w:spacing w:after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shd w:val="clear" w:color="auto" w:fill="auto"/>
          </w:tcPr>
          <w:p w:rsidR="008148A3" w:rsidRPr="00851441" w:rsidRDefault="008148A3" w:rsidP="006B3FC1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148A3" w:rsidRPr="00851441" w:rsidTr="003923FD">
        <w:trPr>
          <w:trHeight w:val="468"/>
        </w:trPr>
        <w:tc>
          <w:tcPr>
            <w:tcW w:w="1702" w:type="dxa"/>
            <w:shd w:val="clear" w:color="auto" w:fill="auto"/>
          </w:tcPr>
          <w:p w:rsidR="008148A3" w:rsidRPr="00851441" w:rsidRDefault="008148A3" w:rsidP="006B3FC1">
            <w:pPr>
              <w:rPr>
                <w:bCs/>
                <w:sz w:val="24"/>
                <w:szCs w:val="24"/>
              </w:rPr>
            </w:pPr>
            <w:r w:rsidRPr="00851441">
              <w:rPr>
                <w:bCs/>
                <w:sz w:val="24"/>
                <w:szCs w:val="24"/>
              </w:rPr>
              <w:t>Yürürlüğe Giriş</w:t>
            </w:r>
          </w:p>
        </w:tc>
        <w:tc>
          <w:tcPr>
            <w:tcW w:w="7938" w:type="dxa"/>
            <w:gridSpan w:val="11"/>
            <w:shd w:val="clear" w:color="auto" w:fill="auto"/>
          </w:tcPr>
          <w:p w:rsidR="008148A3" w:rsidRPr="00851441" w:rsidRDefault="008148A3" w:rsidP="006B3FC1">
            <w:pPr>
              <w:pStyle w:val="BodyTextIndent"/>
              <w:tabs>
                <w:tab w:val="left" w:pos="142"/>
              </w:tabs>
              <w:spacing w:after="0"/>
              <w:ind w:left="0"/>
              <w:rPr>
                <w:bCs/>
                <w:sz w:val="24"/>
                <w:szCs w:val="24"/>
              </w:rPr>
            </w:pPr>
            <w:r w:rsidRPr="00851441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851441">
              <w:rPr>
                <w:bCs/>
                <w:sz w:val="24"/>
                <w:szCs w:val="24"/>
              </w:rPr>
              <w:t>Bu Yasa, Resmi Gazete’de yayımlandığı tarihten başlayarak yürürlüğe girer.</w:t>
            </w:r>
          </w:p>
        </w:tc>
      </w:tr>
    </w:tbl>
    <w:p w:rsidR="00A36F80" w:rsidRPr="00851441" w:rsidRDefault="00A36F80" w:rsidP="006B3FC1">
      <w:pPr>
        <w:rPr>
          <w:sz w:val="24"/>
          <w:szCs w:val="24"/>
        </w:rPr>
      </w:pPr>
    </w:p>
    <w:p w:rsidR="00F661F7" w:rsidRPr="00851441" w:rsidRDefault="00F661F7" w:rsidP="006B3FC1">
      <w:pPr>
        <w:rPr>
          <w:sz w:val="24"/>
          <w:szCs w:val="24"/>
        </w:rPr>
      </w:pPr>
    </w:p>
    <w:p w:rsidR="00B049ED" w:rsidRPr="00851441" w:rsidRDefault="00B049ED" w:rsidP="006B3FC1">
      <w:pPr>
        <w:rPr>
          <w:sz w:val="24"/>
          <w:szCs w:val="24"/>
        </w:rPr>
      </w:pPr>
    </w:p>
    <w:p w:rsidR="00B049ED" w:rsidRPr="00851441" w:rsidRDefault="00B049ED" w:rsidP="006B3FC1">
      <w:pPr>
        <w:rPr>
          <w:sz w:val="24"/>
          <w:szCs w:val="24"/>
        </w:rPr>
      </w:pPr>
    </w:p>
    <w:p w:rsidR="00B049ED" w:rsidRPr="00851441" w:rsidRDefault="00B049ED" w:rsidP="006B3FC1">
      <w:pPr>
        <w:rPr>
          <w:sz w:val="24"/>
          <w:szCs w:val="24"/>
        </w:rPr>
      </w:pPr>
    </w:p>
    <w:sectPr w:rsidR="00B049ED" w:rsidRPr="00851441" w:rsidSect="00243D80">
      <w:footerReference w:type="default" r:id="rId9"/>
      <w:pgSz w:w="11906" w:h="16838"/>
      <w:pgMar w:top="1417" w:right="1417" w:bottom="568" w:left="1417" w:header="708" w:footer="708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D3" w:rsidRDefault="00F228D3" w:rsidP="00243D80">
      <w:r>
        <w:separator/>
      </w:r>
    </w:p>
  </w:endnote>
  <w:endnote w:type="continuationSeparator" w:id="0">
    <w:p w:rsidR="00F228D3" w:rsidRDefault="00F228D3" w:rsidP="0024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371673"/>
      <w:docPartObj>
        <w:docPartGallery w:val="Page Numbers (Bottom of Page)"/>
        <w:docPartUnique/>
      </w:docPartObj>
    </w:sdtPr>
    <w:sdtEndPr/>
    <w:sdtContent>
      <w:p w:rsidR="00243D80" w:rsidRDefault="00243D8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26D">
          <w:rPr>
            <w:noProof/>
          </w:rPr>
          <w:t>3</w:t>
        </w:r>
        <w:r>
          <w:fldChar w:fldCharType="end"/>
        </w:r>
      </w:p>
    </w:sdtContent>
  </w:sdt>
  <w:p w:rsidR="00243D80" w:rsidRDefault="00243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D3" w:rsidRDefault="00F228D3" w:rsidP="00243D80">
      <w:r>
        <w:separator/>
      </w:r>
    </w:p>
  </w:footnote>
  <w:footnote w:type="continuationSeparator" w:id="0">
    <w:p w:rsidR="00F228D3" w:rsidRDefault="00F228D3" w:rsidP="00243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58C"/>
    <w:multiLevelType w:val="hybridMultilevel"/>
    <w:tmpl w:val="5AE6AC96"/>
    <w:lvl w:ilvl="0" w:tplc="7FD6AD86">
      <w:start w:val="2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E1453C6"/>
    <w:multiLevelType w:val="hybridMultilevel"/>
    <w:tmpl w:val="BB46E4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1780"/>
    <w:multiLevelType w:val="hybridMultilevel"/>
    <w:tmpl w:val="69CAD524"/>
    <w:lvl w:ilvl="0" w:tplc="0C765C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623C1"/>
    <w:multiLevelType w:val="hybridMultilevel"/>
    <w:tmpl w:val="588A42B4"/>
    <w:lvl w:ilvl="0" w:tplc="5C5CC6BA">
      <w:start w:val="1"/>
      <w:numFmt w:val="upperLetter"/>
      <w:lvlText w:val="(%1)"/>
      <w:lvlJc w:val="left"/>
      <w:pPr>
        <w:ind w:left="1210" w:hanging="360"/>
      </w:pPr>
      <w:rPr>
        <w:rFonts w:ascii="Times New Roman" w:eastAsiaTheme="minorHAnsi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11794"/>
    <w:multiLevelType w:val="hybridMultilevel"/>
    <w:tmpl w:val="EA4645B0"/>
    <w:lvl w:ilvl="0" w:tplc="5D2A76C6">
      <w:start w:val="2"/>
      <w:numFmt w:val="decimal"/>
      <w:lvlText w:val="(%1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5">
    <w:nsid w:val="63946BFF"/>
    <w:multiLevelType w:val="hybridMultilevel"/>
    <w:tmpl w:val="E99831FC"/>
    <w:lvl w:ilvl="0" w:tplc="F8324C6E">
      <w:start w:val="1"/>
      <w:numFmt w:val="upperLetter"/>
      <w:lvlText w:val="(%1)"/>
      <w:lvlJc w:val="left"/>
      <w:pPr>
        <w:ind w:left="785" w:hanging="360"/>
      </w:pPr>
      <w:rPr>
        <w:rFonts w:ascii="Times New Roman" w:eastAsiaTheme="minorHAnsi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20"/>
    <w:rsid w:val="000065BA"/>
    <w:rsid w:val="000367C3"/>
    <w:rsid w:val="00036D68"/>
    <w:rsid w:val="00046E8E"/>
    <w:rsid w:val="00062847"/>
    <w:rsid w:val="00064F7F"/>
    <w:rsid w:val="0007551B"/>
    <w:rsid w:val="000876B2"/>
    <w:rsid w:val="00091914"/>
    <w:rsid w:val="000A0135"/>
    <w:rsid w:val="000B460C"/>
    <w:rsid w:val="000B5DC6"/>
    <w:rsid w:val="000B636D"/>
    <w:rsid w:val="000E534B"/>
    <w:rsid w:val="000E701C"/>
    <w:rsid w:val="000F20D1"/>
    <w:rsid w:val="000F4E89"/>
    <w:rsid w:val="001119A6"/>
    <w:rsid w:val="00112AA7"/>
    <w:rsid w:val="0012465E"/>
    <w:rsid w:val="00132ADD"/>
    <w:rsid w:val="00154F3F"/>
    <w:rsid w:val="00156820"/>
    <w:rsid w:val="001647FC"/>
    <w:rsid w:val="001C3996"/>
    <w:rsid w:val="001C53D3"/>
    <w:rsid w:val="001D370C"/>
    <w:rsid w:val="001D632B"/>
    <w:rsid w:val="001F45C6"/>
    <w:rsid w:val="00207435"/>
    <w:rsid w:val="00216887"/>
    <w:rsid w:val="00220E41"/>
    <w:rsid w:val="00221E08"/>
    <w:rsid w:val="002411A9"/>
    <w:rsid w:val="00243D80"/>
    <w:rsid w:val="00253FC1"/>
    <w:rsid w:val="00264620"/>
    <w:rsid w:val="002855C0"/>
    <w:rsid w:val="002A0426"/>
    <w:rsid w:val="002C34E7"/>
    <w:rsid w:val="002D1F8C"/>
    <w:rsid w:val="00325148"/>
    <w:rsid w:val="0035594E"/>
    <w:rsid w:val="00355B4D"/>
    <w:rsid w:val="0037026D"/>
    <w:rsid w:val="00370E81"/>
    <w:rsid w:val="00382618"/>
    <w:rsid w:val="003828D0"/>
    <w:rsid w:val="003923FD"/>
    <w:rsid w:val="003A12A9"/>
    <w:rsid w:val="003A636C"/>
    <w:rsid w:val="003A6C21"/>
    <w:rsid w:val="003D1234"/>
    <w:rsid w:val="003D3483"/>
    <w:rsid w:val="003F014A"/>
    <w:rsid w:val="003F192D"/>
    <w:rsid w:val="003F4F82"/>
    <w:rsid w:val="00410803"/>
    <w:rsid w:val="0043133E"/>
    <w:rsid w:val="00437535"/>
    <w:rsid w:val="00441F7E"/>
    <w:rsid w:val="00446CDD"/>
    <w:rsid w:val="00452430"/>
    <w:rsid w:val="00452CD3"/>
    <w:rsid w:val="00453B74"/>
    <w:rsid w:val="00467C17"/>
    <w:rsid w:val="00475E3A"/>
    <w:rsid w:val="004821EE"/>
    <w:rsid w:val="00482760"/>
    <w:rsid w:val="00495C91"/>
    <w:rsid w:val="004C56C1"/>
    <w:rsid w:val="004D2C49"/>
    <w:rsid w:val="004D3B32"/>
    <w:rsid w:val="004F73A5"/>
    <w:rsid w:val="005002EC"/>
    <w:rsid w:val="00504A33"/>
    <w:rsid w:val="0051015E"/>
    <w:rsid w:val="0051428C"/>
    <w:rsid w:val="005221BF"/>
    <w:rsid w:val="00531A98"/>
    <w:rsid w:val="0053362C"/>
    <w:rsid w:val="005527F1"/>
    <w:rsid w:val="00562DBA"/>
    <w:rsid w:val="00577EDE"/>
    <w:rsid w:val="005835E5"/>
    <w:rsid w:val="005949B4"/>
    <w:rsid w:val="005975BF"/>
    <w:rsid w:val="005D4268"/>
    <w:rsid w:val="005F368A"/>
    <w:rsid w:val="00620EC7"/>
    <w:rsid w:val="00622491"/>
    <w:rsid w:val="00623C12"/>
    <w:rsid w:val="00637565"/>
    <w:rsid w:val="006437C7"/>
    <w:rsid w:val="00645860"/>
    <w:rsid w:val="00650C88"/>
    <w:rsid w:val="00660214"/>
    <w:rsid w:val="006A684B"/>
    <w:rsid w:val="006B3FC1"/>
    <w:rsid w:val="006C0428"/>
    <w:rsid w:val="006D0BDF"/>
    <w:rsid w:val="006D407C"/>
    <w:rsid w:val="006D5509"/>
    <w:rsid w:val="006E6477"/>
    <w:rsid w:val="00702E21"/>
    <w:rsid w:val="0070751F"/>
    <w:rsid w:val="00710A2A"/>
    <w:rsid w:val="0071451E"/>
    <w:rsid w:val="00721110"/>
    <w:rsid w:val="007211E2"/>
    <w:rsid w:val="00746BCD"/>
    <w:rsid w:val="00747EB1"/>
    <w:rsid w:val="00760238"/>
    <w:rsid w:val="00764B22"/>
    <w:rsid w:val="007675B2"/>
    <w:rsid w:val="007772BF"/>
    <w:rsid w:val="007C4F58"/>
    <w:rsid w:val="007C5A5B"/>
    <w:rsid w:val="007D1F39"/>
    <w:rsid w:val="007D3210"/>
    <w:rsid w:val="00802618"/>
    <w:rsid w:val="00812B9D"/>
    <w:rsid w:val="008148A3"/>
    <w:rsid w:val="00824483"/>
    <w:rsid w:val="00847999"/>
    <w:rsid w:val="00850C49"/>
    <w:rsid w:val="00851441"/>
    <w:rsid w:val="00864145"/>
    <w:rsid w:val="008712BC"/>
    <w:rsid w:val="00880E5B"/>
    <w:rsid w:val="00881D01"/>
    <w:rsid w:val="00886349"/>
    <w:rsid w:val="00893464"/>
    <w:rsid w:val="008946D7"/>
    <w:rsid w:val="008B3102"/>
    <w:rsid w:val="008B32DE"/>
    <w:rsid w:val="008B6739"/>
    <w:rsid w:val="008B676A"/>
    <w:rsid w:val="008B79D8"/>
    <w:rsid w:val="008C7FA3"/>
    <w:rsid w:val="008D19A6"/>
    <w:rsid w:val="008E00FA"/>
    <w:rsid w:val="009024E6"/>
    <w:rsid w:val="009041A5"/>
    <w:rsid w:val="009617B7"/>
    <w:rsid w:val="009A5F05"/>
    <w:rsid w:val="009B2E47"/>
    <w:rsid w:val="009C4C19"/>
    <w:rsid w:val="009D2255"/>
    <w:rsid w:val="009E5DCA"/>
    <w:rsid w:val="009F6163"/>
    <w:rsid w:val="00A20697"/>
    <w:rsid w:val="00A273B4"/>
    <w:rsid w:val="00A36F80"/>
    <w:rsid w:val="00A3728C"/>
    <w:rsid w:val="00A57C70"/>
    <w:rsid w:val="00A766BD"/>
    <w:rsid w:val="00A7699E"/>
    <w:rsid w:val="00A909CE"/>
    <w:rsid w:val="00A932D5"/>
    <w:rsid w:val="00AB2E0B"/>
    <w:rsid w:val="00AB3C7B"/>
    <w:rsid w:val="00AE0BD7"/>
    <w:rsid w:val="00AE2F68"/>
    <w:rsid w:val="00AE4726"/>
    <w:rsid w:val="00AE673F"/>
    <w:rsid w:val="00AF01C4"/>
    <w:rsid w:val="00AF78B7"/>
    <w:rsid w:val="00B049ED"/>
    <w:rsid w:val="00B14857"/>
    <w:rsid w:val="00B25D3A"/>
    <w:rsid w:val="00B34D54"/>
    <w:rsid w:val="00B42B52"/>
    <w:rsid w:val="00B52908"/>
    <w:rsid w:val="00B57479"/>
    <w:rsid w:val="00B702B5"/>
    <w:rsid w:val="00B76FA2"/>
    <w:rsid w:val="00B81420"/>
    <w:rsid w:val="00B9535F"/>
    <w:rsid w:val="00B97BC5"/>
    <w:rsid w:val="00BD2392"/>
    <w:rsid w:val="00BD276C"/>
    <w:rsid w:val="00BE6339"/>
    <w:rsid w:val="00BF1ECA"/>
    <w:rsid w:val="00C57AA5"/>
    <w:rsid w:val="00C6039C"/>
    <w:rsid w:val="00C67C2E"/>
    <w:rsid w:val="00C8363F"/>
    <w:rsid w:val="00C92A12"/>
    <w:rsid w:val="00C9395E"/>
    <w:rsid w:val="00C964CF"/>
    <w:rsid w:val="00C97987"/>
    <w:rsid w:val="00CA7C27"/>
    <w:rsid w:val="00CB04FC"/>
    <w:rsid w:val="00CE1DB0"/>
    <w:rsid w:val="00CE6DC9"/>
    <w:rsid w:val="00CF22A7"/>
    <w:rsid w:val="00CF75D2"/>
    <w:rsid w:val="00D04868"/>
    <w:rsid w:val="00D10F14"/>
    <w:rsid w:val="00D230B8"/>
    <w:rsid w:val="00D2637E"/>
    <w:rsid w:val="00D61E8B"/>
    <w:rsid w:val="00D9595A"/>
    <w:rsid w:val="00D95ECA"/>
    <w:rsid w:val="00DA370B"/>
    <w:rsid w:val="00DB41C7"/>
    <w:rsid w:val="00DD363C"/>
    <w:rsid w:val="00DD4C7C"/>
    <w:rsid w:val="00E01777"/>
    <w:rsid w:val="00E13931"/>
    <w:rsid w:val="00E148D2"/>
    <w:rsid w:val="00E62CE0"/>
    <w:rsid w:val="00E67BCC"/>
    <w:rsid w:val="00E9561D"/>
    <w:rsid w:val="00EA0E76"/>
    <w:rsid w:val="00EB3F0C"/>
    <w:rsid w:val="00ED0BBB"/>
    <w:rsid w:val="00EF1877"/>
    <w:rsid w:val="00F079F6"/>
    <w:rsid w:val="00F20C62"/>
    <w:rsid w:val="00F228D3"/>
    <w:rsid w:val="00F238C8"/>
    <w:rsid w:val="00F376A9"/>
    <w:rsid w:val="00F50731"/>
    <w:rsid w:val="00F5628C"/>
    <w:rsid w:val="00F6031C"/>
    <w:rsid w:val="00F60696"/>
    <w:rsid w:val="00F661F7"/>
    <w:rsid w:val="00F82F11"/>
    <w:rsid w:val="00F92B43"/>
    <w:rsid w:val="00FA28BA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2A"/>
    <w:pPr>
      <w:spacing w:after="0" w:line="240" w:lineRule="auto"/>
    </w:pPr>
    <w:rPr>
      <w:rFonts w:ascii="Times New Roman" w:hAnsi="Times New Roman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10A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10A2A"/>
    <w:rPr>
      <w:rFonts w:ascii="Times New Roman" w:hAnsi="Times New Roman" w:cs="Times New Roman"/>
      <w:color w:val="000000"/>
      <w:sz w:val="36"/>
      <w:szCs w:val="36"/>
    </w:rPr>
  </w:style>
  <w:style w:type="table" w:styleId="TableGrid">
    <w:name w:val="Table Grid"/>
    <w:basedOn w:val="TableNormal"/>
    <w:rsid w:val="00710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9ED"/>
    <w:rPr>
      <w:rFonts w:ascii="Segoe UI" w:eastAsia="Times New Roman" w:hAnsi="Segoe UI" w:cs="Segoe UI"/>
      <w:color w:val="auto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ED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62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D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D80"/>
    <w:rPr>
      <w:rFonts w:ascii="Times New Roman" w:hAnsi="Times New Roman" w:cs="Times New Roman"/>
      <w:color w:val="000000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243D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D80"/>
    <w:rPr>
      <w:rFonts w:ascii="Times New Roman" w:hAnsi="Times New Roman" w:cs="Times New Roman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2A"/>
    <w:pPr>
      <w:spacing w:after="0" w:line="240" w:lineRule="auto"/>
    </w:pPr>
    <w:rPr>
      <w:rFonts w:ascii="Times New Roman" w:hAnsi="Times New Roman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10A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10A2A"/>
    <w:rPr>
      <w:rFonts w:ascii="Times New Roman" w:hAnsi="Times New Roman" w:cs="Times New Roman"/>
      <w:color w:val="000000"/>
      <w:sz w:val="36"/>
      <w:szCs w:val="36"/>
    </w:rPr>
  </w:style>
  <w:style w:type="table" w:styleId="TableGrid">
    <w:name w:val="Table Grid"/>
    <w:basedOn w:val="TableNormal"/>
    <w:rsid w:val="00710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9ED"/>
    <w:rPr>
      <w:rFonts w:ascii="Segoe UI" w:eastAsia="Times New Roman" w:hAnsi="Segoe UI" w:cs="Segoe UI"/>
      <w:color w:val="auto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ED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62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D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D80"/>
    <w:rPr>
      <w:rFonts w:ascii="Times New Roman" w:hAnsi="Times New Roman" w:cs="Times New Roman"/>
      <w:color w:val="000000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243D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D80"/>
    <w:rPr>
      <w:rFonts w:ascii="Times New Roman" w:hAnsi="Times New Roman" w:cs="Times New Roman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D998-D0C8-4D73-8052-FE094B5D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Sinem Demirgil</cp:lastModifiedBy>
  <cp:revision>4</cp:revision>
  <cp:lastPrinted>2020-05-08T01:07:00Z</cp:lastPrinted>
  <dcterms:created xsi:type="dcterms:W3CDTF">2020-06-19T11:15:00Z</dcterms:created>
  <dcterms:modified xsi:type="dcterms:W3CDTF">2020-06-19T11:25:00Z</dcterms:modified>
</cp:coreProperties>
</file>