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611" w:rsidRDefault="002E55C2" w:rsidP="000F469E">
      <w:pPr>
        <w:tabs>
          <w:tab w:val="left" w:pos="177"/>
          <w:tab w:val="left" w:pos="794"/>
          <w:tab w:val="left" w:pos="1134"/>
          <w:tab w:val="left" w:pos="1418"/>
          <w:tab w:val="left" w:pos="1701"/>
          <w:tab w:val="left" w:pos="1985"/>
          <w:tab w:val="left" w:pos="2268"/>
        </w:tabs>
        <w:jc w:val="both"/>
        <w:rPr>
          <w:rFonts w:ascii="Times New Roman" w:hAnsi="Times New Roman"/>
          <w:sz w:val="24"/>
          <w:szCs w:val="24"/>
        </w:rPr>
      </w:pPr>
      <w:r w:rsidRPr="002E55C2">
        <w:rPr>
          <w:rFonts w:ascii="Times New Roman" w:hAnsi="Times New Roman"/>
          <w:sz w:val="24"/>
          <w:szCs w:val="24"/>
        </w:rPr>
        <w:t>Kuzey Kıbrıs Türk Cumhuriyeti Cumhuriyet Meclisi’nin 25 Ağustos 2023 tarihli Altıncı Olağanüstü Birleşiminde Oybirliğiyle kabul olunan “</w:t>
      </w:r>
      <w:r w:rsidRPr="00290611">
        <w:rPr>
          <w:rFonts w:ascii="Times New Roman" w:hAnsi="Times New Roman"/>
          <w:sz w:val="24"/>
          <w:szCs w:val="24"/>
        </w:rPr>
        <w:t>Cumhuriyet Meclisi Genel Sekreterliği Örgütü (Kuruluş, Görev ve</w:t>
      </w:r>
      <w:r>
        <w:rPr>
          <w:rFonts w:ascii="Times New Roman" w:hAnsi="Times New Roman"/>
          <w:sz w:val="24"/>
          <w:szCs w:val="24"/>
        </w:rPr>
        <w:t xml:space="preserve"> Yönetim İlkeleri) (Değişiklik) </w:t>
      </w:r>
      <w:r w:rsidRPr="002E55C2">
        <w:rPr>
          <w:rFonts w:ascii="Times New Roman" w:hAnsi="Times New Roman"/>
          <w:sz w:val="24"/>
          <w:szCs w:val="24"/>
        </w:rPr>
        <w:t>Yasası” Anayasanın 94'üncü maddesinin (1)'inci fıkrası gereğince Kuzey Kıbrıs Türk Cumhuriyeti Cumhurbaşkanı tarafından Resmi Gazete'de yayımlanmak suretiyle ilan olunur.</w:t>
      </w:r>
      <w:r w:rsidRPr="002E55C2">
        <w:rPr>
          <w:rFonts w:ascii="Times New Roman" w:hAnsi="Times New Roman"/>
          <w:sz w:val="24"/>
          <w:szCs w:val="24"/>
        </w:rPr>
        <w:tab/>
      </w:r>
    </w:p>
    <w:p w:rsidR="002E55C2" w:rsidRDefault="002E55C2" w:rsidP="000F469E">
      <w:pPr>
        <w:tabs>
          <w:tab w:val="left" w:pos="177"/>
          <w:tab w:val="left" w:pos="794"/>
          <w:tab w:val="left" w:pos="1134"/>
          <w:tab w:val="left" w:pos="1418"/>
          <w:tab w:val="left" w:pos="1701"/>
          <w:tab w:val="left" w:pos="1985"/>
          <w:tab w:val="left" w:pos="2268"/>
        </w:tabs>
        <w:jc w:val="both"/>
        <w:rPr>
          <w:rFonts w:ascii="Times New Roman" w:hAnsi="Times New Roman"/>
          <w:sz w:val="24"/>
          <w:szCs w:val="24"/>
        </w:rPr>
      </w:pPr>
    </w:p>
    <w:p w:rsidR="002E55C2" w:rsidRDefault="002E55C2" w:rsidP="002E55C2">
      <w:pPr>
        <w:tabs>
          <w:tab w:val="left" w:pos="177"/>
          <w:tab w:val="left" w:pos="794"/>
          <w:tab w:val="left" w:pos="1134"/>
          <w:tab w:val="left" w:pos="1418"/>
          <w:tab w:val="left" w:pos="1701"/>
          <w:tab w:val="left" w:pos="1985"/>
          <w:tab w:val="left" w:pos="2268"/>
        </w:tabs>
        <w:jc w:val="center"/>
        <w:rPr>
          <w:rFonts w:ascii="Times New Roman" w:hAnsi="Times New Roman"/>
          <w:sz w:val="24"/>
          <w:szCs w:val="24"/>
        </w:rPr>
      </w:pPr>
      <w:r>
        <w:rPr>
          <w:rFonts w:ascii="Times New Roman" w:hAnsi="Times New Roman"/>
          <w:sz w:val="24"/>
          <w:szCs w:val="24"/>
        </w:rPr>
        <w:t>Sayı: 45</w:t>
      </w:r>
      <w:r w:rsidRPr="002E55C2">
        <w:rPr>
          <w:rFonts w:ascii="Times New Roman" w:hAnsi="Times New Roman"/>
          <w:sz w:val="24"/>
          <w:szCs w:val="24"/>
        </w:rPr>
        <w:t>/2023</w:t>
      </w:r>
    </w:p>
    <w:p w:rsidR="002E55C2" w:rsidRDefault="002E55C2" w:rsidP="002E55C2">
      <w:pPr>
        <w:tabs>
          <w:tab w:val="left" w:pos="177"/>
          <w:tab w:val="left" w:pos="794"/>
          <w:tab w:val="left" w:pos="1134"/>
          <w:tab w:val="left" w:pos="1418"/>
          <w:tab w:val="left" w:pos="1701"/>
          <w:tab w:val="left" w:pos="1985"/>
          <w:tab w:val="left" w:pos="2268"/>
        </w:tabs>
        <w:jc w:val="center"/>
        <w:rPr>
          <w:rFonts w:ascii="Times New Roman" w:hAnsi="Times New Roman"/>
          <w:sz w:val="24"/>
          <w:szCs w:val="24"/>
        </w:rPr>
      </w:pPr>
    </w:p>
    <w:p w:rsidR="002E55C2" w:rsidRPr="002E55C2" w:rsidRDefault="002E55C2" w:rsidP="002E55C2">
      <w:pPr>
        <w:tabs>
          <w:tab w:val="left" w:pos="177"/>
          <w:tab w:val="left" w:pos="794"/>
          <w:tab w:val="left" w:pos="1134"/>
          <w:tab w:val="left" w:pos="1418"/>
          <w:tab w:val="left" w:pos="1701"/>
          <w:tab w:val="left" w:pos="1985"/>
          <w:tab w:val="left" w:pos="2268"/>
        </w:tabs>
        <w:jc w:val="center"/>
        <w:rPr>
          <w:rFonts w:ascii="Times New Roman" w:hAnsi="Times New Roman"/>
          <w:sz w:val="24"/>
          <w:szCs w:val="24"/>
        </w:rPr>
      </w:pPr>
    </w:p>
    <w:tbl>
      <w:tblPr>
        <w:tblW w:w="9738" w:type="dxa"/>
        <w:tblInd w:w="-180" w:type="dxa"/>
        <w:tblBorders>
          <w:top w:val="nil"/>
          <w:left w:val="nil"/>
          <w:bottom w:val="nil"/>
          <w:right w:val="nil"/>
          <w:insideH w:val="nil"/>
          <w:insideV w:val="nil"/>
        </w:tblBorders>
        <w:tblLayout w:type="fixed"/>
        <w:tblLook w:val="00A0" w:firstRow="1" w:lastRow="0" w:firstColumn="1" w:lastColumn="0" w:noHBand="0" w:noVBand="0"/>
      </w:tblPr>
      <w:tblGrid>
        <w:gridCol w:w="1810"/>
        <w:gridCol w:w="458"/>
        <w:gridCol w:w="711"/>
        <w:gridCol w:w="570"/>
        <w:gridCol w:w="72"/>
        <w:gridCol w:w="354"/>
        <w:gridCol w:w="142"/>
        <w:gridCol w:w="567"/>
        <w:gridCol w:w="141"/>
        <w:gridCol w:w="4913"/>
      </w:tblGrid>
      <w:tr w:rsidR="00290611" w:rsidRPr="002C71B5" w:rsidTr="00EC3B71">
        <w:trPr>
          <w:trHeight w:val="509"/>
        </w:trPr>
        <w:tc>
          <w:tcPr>
            <w:tcW w:w="9738" w:type="dxa"/>
            <w:gridSpan w:val="10"/>
          </w:tcPr>
          <w:p w:rsidR="00290611" w:rsidRPr="00290611" w:rsidRDefault="00290611" w:rsidP="002C71B5">
            <w:pPr>
              <w:jc w:val="center"/>
              <w:rPr>
                <w:rFonts w:ascii="Times New Roman" w:hAnsi="Times New Roman"/>
                <w:sz w:val="24"/>
                <w:szCs w:val="24"/>
              </w:rPr>
            </w:pPr>
            <w:r w:rsidRPr="00290611">
              <w:rPr>
                <w:rFonts w:ascii="Times New Roman" w:hAnsi="Times New Roman"/>
                <w:sz w:val="24"/>
                <w:szCs w:val="24"/>
              </w:rPr>
              <w:t>CUMHURİYET MECLİSİ GENEL SEKRETERLİĞİ ÖRGÜTÜ</w:t>
            </w:r>
          </w:p>
          <w:p w:rsidR="00290611" w:rsidRPr="00290611" w:rsidRDefault="00290611" w:rsidP="00290611">
            <w:pPr>
              <w:jc w:val="center"/>
              <w:rPr>
                <w:rFonts w:ascii="Times New Roman" w:hAnsi="Times New Roman"/>
                <w:sz w:val="24"/>
                <w:szCs w:val="24"/>
              </w:rPr>
            </w:pPr>
            <w:r w:rsidRPr="00290611">
              <w:rPr>
                <w:rFonts w:ascii="Times New Roman" w:hAnsi="Times New Roman"/>
                <w:sz w:val="24"/>
                <w:szCs w:val="24"/>
              </w:rPr>
              <w:t xml:space="preserve">(KURULUŞ, GÖREV VE YÖNETİM İLKELERİ) (DEĞİŞİKLİK) </w:t>
            </w:r>
          </w:p>
          <w:p w:rsidR="002C71B5" w:rsidRDefault="00290611" w:rsidP="002C71B5">
            <w:pPr>
              <w:jc w:val="center"/>
              <w:rPr>
                <w:rFonts w:ascii="Times New Roman" w:hAnsi="Times New Roman"/>
                <w:sz w:val="24"/>
                <w:szCs w:val="24"/>
              </w:rPr>
            </w:pPr>
            <w:r w:rsidRPr="00290611">
              <w:rPr>
                <w:rFonts w:ascii="Times New Roman" w:hAnsi="Times New Roman"/>
                <w:sz w:val="24"/>
                <w:szCs w:val="24"/>
              </w:rPr>
              <w:t>YASA</w:t>
            </w:r>
            <w:r w:rsidR="002C71B5">
              <w:rPr>
                <w:rFonts w:ascii="Times New Roman" w:hAnsi="Times New Roman"/>
                <w:sz w:val="24"/>
                <w:szCs w:val="24"/>
              </w:rPr>
              <w:t>SI</w:t>
            </w:r>
          </w:p>
          <w:p w:rsidR="002C71B5" w:rsidRPr="00290611" w:rsidRDefault="002C71B5" w:rsidP="002C71B5">
            <w:pPr>
              <w:rPr>
                <w:rFonts w:ascii="Times New Roman" w:hAnsi="Times New Roman"/>
                <w:sz w:val="24"/>
                <w:szCs w:val="24"/>
              </w:rPr>
            </w:pPr>
          </w:p>
        </w:tc>
      </w:tr>
      <w:tr w:rsidR="00290611" w:rsidRPr="00290611" w:rsidTr="00EC3B71">
        <w:trPr>
          <w:trHeight w:val="509"/>
        </w:trPr>
        <w:tc>
          <w:tcPr>
            <w:tcW w:w="1810" w:type="dxa"/>
          </w:tcPr>
          <w:p w:rsidR="00290611" w:rsidRPr="00290611" w:rsidRDefault="00290611" w:rsidP="00290611">
            <w:pPr>
              <w:rPr>
                <w:rFonts w:ascii="Times New Roman" w:hAnsi="Times New Roman"/>
                <w:sz w:val="24"/>
                <w:szCs w:val="24"/>
              </w:rPr>
            </w:pPr>
          </w:p>
        </w:tc>
        <w:tc>
          <w:tcPr>
            <w:tcW w:w="7928" w:type="dxa"/>
            <w:gridSpan w:val="9"/>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 xml:space="preserve">      Kuzey Kıbrıs Türk Cumhuriyeti Cumhuriyet Meclisi aşağıdaki Yasayı yapar:</w:t>
            </w:r>
          </w:p>
        </w:tc>
      </w:tr>
      <w:tr w:rsidR="00290611" w:rsidRPr="00290611" w:rsidTr="00EC3B71">
        <w:trPr>
          <w:trHeight w:val="193"/>
        </w:trPr>
        <w:tc>
          <w:tcPr>
            <w:tcW w:w="1810" w:type="dxa"/>
          </w:tcPr>
          <w:p w:rsidR="00290611" w:rsidRPr="00290611" w:rsidRDefault="00290611" w:rsidP="00290611">
            <w:pPr>
              <w:rPr>
                <w:rFonts w:ascii="Times New Roman" w:hAnsi="Times New Roman"/>
                <w:sz w:val="24"/>
                <w:szCs w:val="24"/>
              </w:rPr>
            </w:pPr>
          </w:p>
        </w:tc>
        <w:tc>
          <w:tcPr>
            <w:tcW w:w="7928" w:type="dxa"/>
            <w:gridSpan w:val="9"/>
          </w:tcPr>
          <w:p w:rsidR="00290611" w:rsidRPr="00290611" w:rsidRDefault="00290611" w:rsidP="00290611">
            <w:pPr>
              <w:jc w:val="both"/>
              <w:rPr>
                <w:rFonts w:ascii="Times New Roman" w:hAnsi="Times New Roman"/>
                <w:sz w:val="24"/>
                <w:szCs w:val="24"/>
              </w:rPr>
            </w:pPr>
          </w:p>
        </w:tc>
      </w:tr>
      <w:tr w:rsidR="00290611" w:rsidRPr="00290611" w:rsidTr="00EC3B71">
        <w:tc>
          <w:tcPr>
            <w:tcW w:w="1810" w:type="dxa"/>
          </w:tcPr>
          <w:p w:rsidR="00290611" w:rsidRPr="00290611" w:rsidRDefault="00290611" w:rsidP="00290611">
            <w:pPr>
              <w:rPr>
                <w:rFonts w:ascii="Times New Roman" w:hAnsi="Times New Roman"/>
                <w:sz w:val="24"/>
                <w:szCs w:val="24"/>
              </w:rPr>
            </w:pPr>
            <w:r w:rsidRPr="00290611">
              <w:rPr>
                <w:rFonts w:ascii="Times New Roman" w:hAnsi="Times New Roman"/>
                <w:sz w:val="24"/>
                <w:szCs w:val="24"/>
              </w:rPr>
              <w:t>Kısa İsim</w:t>
            </w:r>
          </w:p>
          <w:p w:rsidR="00290611" w:rsidRPr="00290611" w:rsidRDefault="00290611" w:rsidP="00290611">
            <w:pPr>
              <w:rPr>
                <w:rFonts w:ascii="Times New Roman" w:hAnsi="Times New Roman"/>
                <w:sz w:val="24"/>
                <w:szCs w:val="24"/>
              </w:rPr>
            </w:pPr>
            <w:r w:rsidRPr="00290611">
              <w:rPr>
                <w:rFonts w:ascii="Times New Roman" w:hAnsi="Times New Roman"/>
                <w:sz w:val="24"/>
                <w:szCs w:val="24"/>
              </w:rPr>
              <w:t>46/1997</w:t>
            </w:r>
          </w:p>
          <w:p w:rsidR="00290611" w:rsidRPr="00290611" w:rsidRDefault="00290611" w:rsidP="00290611">
            <w:pPr>
              <w:rPr>
                <w:rFonts w:ascii="Times New Roman" w:hAnsi="Times New Roman"/>
                <w:sz w:val="24"/>
                <w:szCs w:val="24"/>
              </w:rPr>
            </w:pPr>
            <w:r w:rsidRPr="00290611">
              <w:rPr>
                <w:rFonts w:ascii="Times New Roman" w:hAnsi="Times New Roman"/>
                <w:sz w:val="24"/>
                <w:szCs w:val="24"/>
              </w:rPr>
              <w:t xml:space="preserve">   28/2000   </w:t>
            </w:r>
          </w:p>
          <w:p w:rsidR="00290611" w:rsidRPr="00290611" w:rsidRDefault="00290611" w:rsidP="00290611">
            <w:pPr>
              <w:rPr>
                <w:rFonts w:ascii="Times New Roman" w:hAnsi="Times New Roman"/>
                <w:sz w:val="24"/>
                <w:szCs w:val="24"/>
              </w:rPr>
            </w:pPr>
            <w:r w:rsidRPr="00290611">
              <w:rPr>
                <w:rFonts w:ascii="Times New Roman" w:hAnsi="Times New Roman"/>
                <w:sz w:val="24"/>
                <w:szCs w:val="24"/>
              </w:rPr>
              <w:t xml:space="preserve">   27/2012</w:t>
            </w:r>
          </w:p>
          <w:p w:rsidR="00290611" w:rsidRPr="00290611" w:rsidRDefault="00290611" w:rsidP="00290611">
            <w:pPr>
              <w:rPr>
                <w:rFonts w:ascii="Times New Roman" w:hAnsi="Times New Roman"/>
                <w:sz w:val="24"/>
                <w:szCs w:val="24"/>
              </w:rPr>
            </w:pPr>
            <w:r w:rsidRPr="00290611">
              <w:rPr>
                <w:rFonts w:ascii="Times New Roman" w:hAnsi="Times New Roman"/>
                <w:sz w:val="24"/>
                <w:szCs w:val="24"/>
              </w:rPr>
              <w:t xml:space="preserve">     6/2013</w:t>
            </w:r>
          </w:p>
        </w:tc>
        <w:tc>
          <w:tcPr>
            <w:tcW w:w="7928" w:type="dxa"/>
            <w:gridSpan w:val="9"/>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1. Bu Yasa, Cumhuriyet Meclisi Genel Sekreterliği Örgütü (Kuruluş, Görev ve Yönetim İlkeleri) (Değişiklik) Yasası olarak isimlendirilir ve aşağıda “Esas Yasa” olarak anılan Cumhuriyet Meclisi Genel Sekreterliği Örgütü (Kuruluş, Görev ve Yönetim İlkeleri) Yasası ile birlikte okunur.</w:t>
            </w:r>
          </w:p>
        </w:tc>
      </w:tr>
      <w:tr w:rsidR="00290611" w:rsidRPr="00290611" w:rsidTr="00EC3B71">
        <w:tc>
          <w:tcPr>
            <w:tcW w:w="1810" w:type="dxa"/>
          </w:tcPr>
          <w:p w:rsidR="00290611" w:rsidRPr="00290611" w:rsidRDefault="00290611" w:rsidP="00290611">
            <w:pPr>
              <w:rPr>
                <w:rFonts w:ascii="Times New Roman" w:hAnsi="Times New Roman"/>
                <w:sz w:val="24"/>
                <w:szCs w:val="24"/>
              </w:rPr>
            </w:pPr>
          </w:p>
        </w:tc>
        <w:tc>
          <w:tcPr>
            <w:tcW w:w="7928" w:type="dxa"/>
            <w:gridSpan w:val="9"/>
          </w:tcPr>
          <w:p w:rsidR="00290611" w:rsidRPr="00290611" w:rsidRDefault="00290611" w:rsidP="00290611">
            <w:pPr>
              <w:jc w:val="both"/>
              <w:rPr>
                <w:rFonts w:ascii="Times New Roman" w:hAnsi="Times New Roman"/>
                <w:sz w:val="24"/>
                <w:szCs w:val="24"/>
              </w:rPr>
            </w:pPr>
          </w:p>
        </w:tc>
      </w:tr>
      <w:tr w:rsidR="00290611" w:rsidRPr="00290611" w:rsidTr="00EC3B71">
        <w:tc>
          <w:tcPr>
            <w:tcW w:w="1810" w:type="dxa"/>
          </w:tcPr>
          <w:p w:rsidR="00290611" w:rsidRPr="00290611" w:rsidRDefault="00290611" w:rsidP="00290611">
            <w:pPr>
              <w:rPr>
                <w:rFonts w:ascii="Times New Roman" w:hAnsi="Times New Roman"/>
                <w:sz w:val="24"/>
                <w:szCs w:val="24"/>
              </w:rPr>
            </w:pPr>
            <w:r w:rsidRPr="00290611">
              <w:rPr>
                <w:rFonts w:ascii="Times New Roman" w:hAnsi="Times New Roman"/>
                <w:sz w:val="24"/>
                <w:szCs w:val="24"/>
              </w:rPr>
              <w:t>Esas Yasanın</w:t>
            </w:r>
          </w:p>
        </w:tc>
        <w:tc>
          <w:tcPr>
            <w:tcW w:w="458" w:type="dxa"/>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2.</w:t>
            </w:r>
          </w:p>
        </w:tc>
        <w:tc>
          <w:tcPr>
            <w:tcW w:w="711" w:type="dxa"/>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 xml:space="preserve">  (1)</w:t>
            </w:r>
          </w:p>
        </w:tc>
        <w:tc>
          <w:tcPr>
            <w:tcW w:w="6759" w:type="dxa"/>
            <w:gridSpan w:val="7"/>
            <w:vMerge w:val="restart"/>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Esas Yasa, 11’inci maddesine bağlı BİRİNCİ CETVEL’de  yer alan “Yasama Uzmanı” kadrosunda kadro sayısı olarak öngörülen “4” rakamı kaldırılmak ve yerine “8” rakamı konmak suretiyle değiştirilir.</w:t>
            </w:r>
          </w:p>
        </w:tc>
      </w:tr>
      <w:tr w:rsidR="00290611" w:rsidRPr="00290611" w:rsidTr="00EC3B71">
        <w:tc>
          <w:tcPr>
            <w:tcW w:w="1810" w:type="dxa"/>
          </w:tcPr>
          <w:p w:rsidR="00290611" w:rsidRPr="00290611" w:rsidRDefault="00290611" w:rsidP="00290611">
            <w:pPr>
              <w:rPr>
                <w:rFonts w:ascii="Times New Roman" w:hAnsi="Times New Roman"/>
                <w:sz w:val="24"/>
                <w:szCs w:val="24"/>
              </w:rPr>
            </w:pPr>
            <w:r w:rsidRPr="00290611">
              <w:rPr>
                <w:rFonts w:ascii="Times New Roman" w:hAnsi="Times New Roman"/>
                <w:sz w:val="24"/>
                <w:szCs w:val="24"/>
              </w:rPr>
              <w:t xml:space="preserve">11’inci </w:t>
            </w:r>
            <w:r w:rsidR="00F518C0">
              <w:rPr>
                <w:rFonts w:ascii="Times New Roman" w:hAnsi="Times New Roman"/>
                <w:sz w:val="24"/>
                <w:szCs w:val="24"/>
              </w:rPr>
              <w:t>Maddesine Bağlı BİRİNCİ CETVEL’in</w:t>
            </w:r>
          </w:p>
          <w:p w:rsidR="00290611" w:rsidRPr="00290611" w:rsidRDefault="00290611" w:rsidP="00290611">
            <w:pPr>
              <w:rPr>
                <w:rFonts w:ascii="Times New Roman" w:hAnsi="Times New Roman"/>
                <w:sz w:val="24"/>
                <w:szCs w:val="24"/>
              </w:rPr>
            </w:pPr>
            <w:r w:rsidRPr="00290611">
              <w:rPr>
                <w:rFonts w:ascii="Times New Roman" w:hAnsi="Times New Roman"/>
                <w:sz w:val="24"/>
                <w:szCs w:val="24"/>
              </w:rPr>
              <w:t>Değiştirilmesi</w:t>
            </w:r>
          </w:p>
        </w:tc>
        <w:tc>
          <w:tcPr>
            <w:tcW w:w="458" w:type="dxa"/>
          </w:tcPr>
          <w:p w:rsidR="00290611" w:rsidRPr="00290611" w:rsidRDefault="00290611" w:rsidP="00290611">
            <w:pPr>
              <w:jc w:val="both"/>
              <w:rPr>
                <w:rFonts w:ascii="Times New Roman" w:hAnsi="Times New Roman"/>
                <w:sz w:val="24"/>
                <w:szCs w:val="24"/>
              </w:rPr>
            </w:pPr>
          </w:p>
        </w:tc>
        <w:tc>
          <w:tcPr>
            <w:tcW w:w="711" w:type="dxa"/>
          </w:tcPr>
          <w:p w:rsidR="00290611" w:rsidRPr="00290611" w:rsidRDefault="00290611" w:rsidP="00290611">
            <w:pPr>
              <w:jc w:val="both"/>
              <w:rPr>
                <w:rFonts w:ascii="Times New Roman" w:hAnsi="Times New Roman"/>
                <w:sz w:val="24"/>
                <w:szCs w:val="24"/>
              </w:rPr>
            </w:pPr>
          </w:p>
        </w:tc>
        <w:tc>
          <w:tcPr>
            <w:tcW w:w="6759" w:type="dxa"/>
            <w:gridSpan w:val="7"/>
            <w:vMerge/>
          </w:tcPr>
          <w:p w:rsidR="00290611" w:rsidRPr="00290611" w:rsidRDefault="00290611" w:rsidP="00290611">
            <w:pPr>
              <w:jc w:val="both"/>
              <w:rPr>
                <w:rFonts w:ascii="Times New Roman" w:hAnsi="Times New Roman"/>
                <w:sz w:val="24"/>
                <w:szCs w:val="24"/>
              </w:rPr>
            </w:pPr>
          </w:p>
        </w:tc>
      </w:tr>
      <w:tr w:rsidR="00290611" w:rsidRPr="00290611" w:rsidTr="00EC3B71">
        <w:tc>
          <w:tcPr>
            <w:tcW w:w="1810" w:type="dxa"/>
          </w:tcPr>
          <w:p w:rsidR="00290611" w:rsidRPr="00290611" w:rsidRDefault="00290611" w:rsidP="00290611">
            <w:pPr>
              <w:rPr>
                <w:rFonts w:ascii="Times New Roman" w:hAnsi="Times New Roman"/>
                <w:sz w:val="24"/>
                <w:szCs w:val="24"/>
              </w:rPr>
            </w:pPr>
          </w:p>
        </w:tc>
        <w:tc>
          <w:tcPr>
            <w:tcW w:w="458" w:type="dxa"/>
          </w:tcPr>
          <w:p w:rsidR="00290611" w:rsidRPr="00290611" w:rsidRDefault="00290611" w:rsidP="00290611">
            <w:pPr>
              <w:jc w:val="both"/>
              <w:rPr>
                <w:rFonts w:ascii="Times New Roman" w:hAnsi="Times New Roman"/>
                <w:sz w:val="24"/>
                <w:szCs w:val="24"/>
              </w:rPr>
            </w:pPr>
          </w:p>
        </w:tc>
        <w:tc>
          <w:tcPr>
            <w:tcW w:w="711" w:type="dxa"/>
          </w:tcPr>
          <w:p w:rsidR="00290611" w:rsidRPr="00290611" w:rsidRDefault="00290611" w:rsidP="00290611">
            <w:pPr>
              <w:jc w:val="both"/>
              <w:rPr>
                <w:rFonts w:ascii="Times New Roman" w:hAnsi="Times New Roman"/>
                <w:sz w:val="24"/>
                <w:szCs w:val="24"/>
              </w:rPr>
            </w:pPr>
          </w:p>
        </w:tc>
        <w:tc>
          <w:tcPr>
            <w:tcW w:w="6759" w:type="dxa"/>
            <w:gridSpan w:val="7"/>
          </w:tcPr>
          <w:p w:rsidR="00290611" w:rsidRPr="00290611" w:rsidRDefault="00290611" w:rsidP="00290611">
            <w:pPr>
              <w:jc w:val="both"/>
              <w:rPr>
                <w:rFonts w:ascii="Times New Roman" w:hAnsi="Times New Roman"/>
                <w:sz w:val="24"/>
                <w:szCs w:val="24"/>
              </w:rPr>
            </w:pPr>
          </w:p>
        </w:tc>
      </w:tr>
      <w:tr w:rsidR="00290611" w:rsidRPr="00290611" w:rsidTr="00EC3B71">
        <w:tc>
          <w:tcPr>
            <w:tcW w:w="1810" w:type="dxa"/>
          </w:tcPr>
          <w:p w:rsidR="00290611" w:rsidRPr="00290611" w:rsidRDefault="00290611" w:rsidP="00290611">
            <w:pPr>
              <w:rPr>
                <w:rFonts w:ascii="Times New Roman" w:hAnsi="Times New Roman"/>
                <w:sz w:val="24"/>
                <w:szCs w:val="24"/>
              </w:rPr>
            </w:pPr>
          </w:p>
        </w:tc>
        <w:tc>
          <w:tcPr>
            <w:tcW w:w="458" w:type="dxa"/>
          </w:tcPr>
          <w:p w:rsidR="00290611" w:rsidRPr="00290611" w:rsidRDefault="00290611" w:rsidP="00290611">
            <w:pPr>
              <w:jc w:val="both"/>
              <w:rPr>
                <w:rFonts w:ascii="Times New Roman" w:hAnsi="Times New Roman"/>
                <w:sz w:val="24"/>
                <w:szCs w:val="24"/>
              </w:rPr>
            </w:pPr>
          </w:p>
        </w:tc>
        <w:tc>
          <w:tcPr>
            <w:tcW w:w="711" w:type="dxa"/>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 xml:space="preserve">  (2)</w:t>
            </w:r>
          </w:p>
        </w:tc>
        <w:tc>
          <w:tcPr>
            <w:tcW w:w="6759" w:type="dxa"/>
            <w:gridSpan w:val="7"/>
            <w:vMerge w:val="restart"/>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Esas Yasa, 11’inci maddesine bağlı BİRİNCİ CETVEL’de yer alan</w:t>
            </w:r>
            <w:r w:rsidR="00F518C0">
              <w:rPr>
                <w:rFonts w:ascii="Times New Roman" w:hAnsi="Times New Roman"/>
                <w:sz w:val="24"/>
                <w:szCs w:val="24"/>
              </w:rPr>
              <w:t xml:space="preserve"> </w:t>
            </w:r>
            <w:r w:rsidRPr="00290611">
              <w:rPr>
                <w:rFonts w:ascii="Times New Roman" w:hAnsi="Times New Roman"/>
                <w:sz w:val="24"/>
                <w:szCs w:val="24"/>
              </w:rPr>
              <w:t>“Yasama Uzman Yardımcısı” kadrosunda kadro sayısı olarak öngörülen “2” rakamı kaldırılmak ve yerine “4” rakamı konmak suretiyle değiştirilir.</w:t>
            </w:r>
          </w:p>
        </w:tc>
      </w:tr>
      <w:tr w:rsidR="00290611" w:rsidRPr="00290611" w:rsidTr="00EC3B71">
        <w:tc>
          <w:tcPr>
            <w:tcW w:w="1810" w:type="dxa"/>
          </w:tcPr>
          <w:p w:rsidR="00290611" w:rsidRPr="00290611" w:rsidRDefault="00290611" w:rsidP="00290611">
            <w:pPr>
              <w:rPr>
                <w:rFonts w:ascii="Times New Roman" w:hAnsi="Times New Roman"/>
                <w:sz w:val="24"/>
                <w:szCs w:val="24"/>
              </w:rPr>
            </w:pPr>
          </w:p>
        </w:tc>
        <w:tc>
          <w:tcPr>
            <w:tcW w:w="458" w:type="dxa"/>
          </w:tcPr>
          <w:p w:rsidR="00290611" w:rsidRPr="00290611" w:rsidRDefault="00290611" w:rsidP="00290611">
            <w:pPr>
              <w:jc w:val="both"/>
              <w:rPr>
                <w:rFonts w:ascii="Times New Roman" w:hAnsi="Times New Roman"/>
                <w:sz w:val="24"/>
                <w:szCs w:val="24"/>
              </w:rPr>
            </w:pPr>
          </w:p>
        </w:tc>
        <w:tc>
          <w:tcPr>
            <w:tcW w:w="711" w:type="dxa"/>
          </w:tcPr>
          <w:p w:rsidR="00290611" w:rsidRPr="00290611" w:rsidRDefault="00290611" w:rsidP="00290611">
            <w:pPr>
              <w:jc w:val="both"/>
              <w:rPr>
                <w:rFonts w:ascii="Times New Roman" w:hAnsi="Times New Roman"/>
                <w:sz w:val="24"/>
                <w:szCs w:val="24"/>
              </w:rPr>
            </w:pPr>
          </w:p>
        </w:tc>
        <w:tc>
          <w:tcPr>
            <w:tcW w:w="6759" w:type="dxa"/>
            <w:gridSpan w:val="7"/>
            <w:vMerge/>
          </w:tcPr>
          <w:p w:rsidR="00290611" w:rsidRPr="00290611" w:rsidRDefault="00290611" w:rsidP="00290611">
            <w:pPr>
              <w:jc w:val="both"/>
              <w:rPr>
                <w:rFonts w:ascii="Times New Roman" w:hAnsi="Times New Roman"/>
                <w:sz w:val="24"/>
                <w:szCs w:val="24"/>
              </w:rPr>
            </w:pPr>
          </w:p>
        </w:tc>
      </w:tr>
      <w:tr w:rsidR="00290611" w:rsidRPr="00290611" w:rsidTr="00EC3B71">
        <w:tc>
          <w:tcPr>
            <w:tcW w:w="1810" w:type="dxa"/>
          </w:tcPr>
          <w:p w:rsidR="00290611" w:rsidRPr="00290611" w:rsidRDefault="00290611" w:rsidP="00290611">
            <w:pPr>
              <w:rPr>
                <w:rFonts w:ascii="Times New Roman" w:hAnsi="Times New Roman"/>
                <w:sz w:val="24"/>
                <w:szCs w:val="24"/>
              </w:rPr>
            </w:pPr>
          </w:p>
        </w:tc>
        <w:tc>
          <w:tcPr>
            <w:tcW w:w="458" w:type="dxa"/>
          </w:tcPr>
          <w:p w:rsidR="00290611" w:rsidRPr="00290611" w:rsidRDefault="00290611" w:rsidP="00290611">
            <w:pPr>
              <w:jc w:val="both"/>
              <w:rPr>
                <w:rFonts w:ascii="Times New Roman" w:hAnsi="Times New Roman"/>
                <w:sz w:val="24"/>
                <w:szCs w:val="24"/>
              </w:rPr>
            </w:pPr>
          </w:p>
        </w:tc>
        <w:tc>
          <w:tcPr>
            <w:tcW w:w="711" w:type="dxa"/>
          </w:tcPr>
          <w:p w:rsidR="00290611" w:rsidRPr="00290611" w:rsidRDefault="00290611" w:rsidP="00290611">
            <w:pPr>
              <w:jc w:val="both"/>
              <w:rPr>
                <w:rFonts w:ascii="Times New Roman" w:hAnsi="Times New Roman"/>
                <w:sz w:val="24"/>
                <w:szCs w:val="24"/>
              </w:rPr>
            </w:pPr>
          </w:p>
        </w:tc>
        <w:tc>
          <w:tcPr>
            <w:tcW w:w="6759" w:type="dxa"/>
            <w:gridSpan w:val="7"/>
          </w:tcPr>
          <w:p w:rsidR="00290611" w:rsidRPr="00290611" w:rsidRDefault="00290611" w:rsidP="00290611">
            <w:pPr>
              <w:jc w:val="both"/>
              <w:rPr>
                <w:rFonts w:ascii="Times New Roman" w:hAnsi="Times New Roman"/>
                <w:sz w:val="24"/>
                <w:szCs w:val="24"/>
              </w:rPr>
            </w:pPr>
          </w:p>
        </w:tc>
      </w:tr>
      <w:tr w:rsidR="00290611" w:rsidRPr="00290611" w:rsidTr="00EC3B71">
        <w:tc>
          <w:tcPr>
            <w:tcW w:w="1810" w:type="dxa"/>
          </w:tcPr>
          <w:p w:rsidR="00290611" w:rsidRPr="00290611" w:rsidRDefault="00290611" w:rsidP="00290611">
            <w:pPr>
              <w:jc w:val="both"/>
              <w:rPr>
                <w:rFonts w:ascii="Times New Roman" w:hAnsi="Times New Roman"/>
                <w:sz w:val="24"/>
                <w:szCs w:val="24"/>
              </w:rPr>
            </w:pPr>
          </w:p>
        </w:tc>
        <w:tc>
          <w:tcPr>
            <w:tcW w:w="458" w:type="dxa"/>
          </w:tcPr>
          <w:p w:rsidR="00290611" w:rsidRPr="00290611" w:rsidRDefault="00290611" w:rsidP="00290611">
            <w:pPr>
              <w:jc w:val="both"/>
              <w:rPr>
                <w:rFonts w:ascii="Times New Roman" w:hAnsi="Times New Roman"/>
                <w:sz w:val="24"/>
                <w:szCs w:val="24"/>
              </w:rPr>
            </w:pPr>
          </w:p>
        </w:tc>
        <w:tc>
          <w:tcPr>
            <w:tcW w:w="711" w:type="dxa"/>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 xml:space="preserve">  (3)   </w:t>
            </w:r>
          </w:p>
        </w:tc>
        <w:tc>
          <w:tcPr>
            <w:tcW w:w="6759" w:type="dxa"/>
            <w:gridSpan w:val="7"/>
            <w:vMerge w:val="restart"/>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Esas Yasa, 11’inci maddesine bağlı BİRİNCİ CETVEL’de  yer alan “Yasama Uzman Yardımcısı (Hukukçu)” kadrosunda kadro sayısı olarak öngörülen “3” rakamı kaldırılmak ve yerine “5” rakamı konmak suretiyle değiştirilir.</w:t>
            </w:r>
          </w:p>
        </w:tc>
      </w:tr>
      <w:tr w:rsidR="00290611" w:rsidRPr="00290611" w:rsidTr="00EC3B71">
        <w:tc>
          <w:tcPr>
            <w:tcW w:w="1810" w:type="dxa"/>
          </w:tcPr>
          <w:p w:rsidR="00290611" w:rsidRPr="00290611" w:rsidRDefault="00290611" w:rsidP="00290611">
            <w:pPr>
              <w:jc w:val="both"/>
              <w:rPr>
                <w:rFonts w:ascii="Times New Roman" w:hAnsi="Times New Roman"/>
                <w:sz w:val="24"/>
                <w:szCs w:val="24"/>
              </w:rPr>
            </w:pPr>
          </w:p>
        </w:tc>
        <w:tc>
          <w:tcPr>
            <w:tcW w:w="458" w:type="dxa"/>
          </w:tcPr>
          <w:p w:rsidR="00290611" w:rsidRPr="00290611" w:rsidRDefault="00290611" w:rsidP="00290611">
            <w:pPr>
              <w:jc w:val="both"/>
              <w:rPr>
                <w:rFonts w:ascii="Times New Roman" w:hAnsi="Times New Roman"/>
                <w:sz w:val="24"/>
                <w:szCs w:val="24"/>
              </w:rPr>
            </w:pPr>
          </w:p>
        </w:tc>
        <w:tc>
          <w:tcPr>
            <w:tcW w:w="711" w:type="dxa"/>
          </w:tcPr>
          <w:p w:rsidR="00290611" w:rsidRPr="00290611" w:rsidRDefault="00290611" w:rsidP="00290611">
            <w:pPr>
              <w:jc w:val="both"/>
              <w:rPr>
                <w:rFonts w:ascii="Times New Roman" w:hAnsi="Times New Roman"/>
                <w:sz w:val="24"/>
                <w:szCs w:val="24"/>
              </w:rPr>
            </w:pPr>
          </w:p>
        </w:tc>
        <w:tc>
          <w:tcPr>
            <w:tcW w:w="6759" w:type="dxa"/>
            <w:gridSpan w:val="7"/>
            <w:vMerge/>
          </w:tcPr>
          <w:p w:rsidR="00290611" w:rsidRPr="00290611" w:rsidRDefault="00290611" w:rsidP="00290611">
            <w:pPr>
              <w:jc w:val="both"/>
              <w:rPr>
                <w:rFonts w:ascii="Times New Roman" w:hAnsi="Times New Roman"/>
                <w:sz w:val="24"/>
                <w:szCs w:val="24"/>
              </w:rPr>
            </w:pPr>
          </w:p>
        </w:tc>
      </w:tr>
      <w:tr w:rsidR="00290611" w:rsidRPr="00290611" w:rsidTr="00EC3B71">
        <w:tc>
          <w:tcPr>
            <w:tcW w:w="1810" w:type="dxa"/>
          </w:tcPr>
          <w:p w:rsidR="00290611" w:rsidRPr="00290611" w:rsidRDefault="00290611" w:rsidP="00290611">
            <w:pPr>
              <w:jc w:val="both"/>
              <w:rPr>
                <w:rFonts w:ascii="Times New Roman" w:hAnsi="Times New Roman"/>
                <w:sz w:val="24"/>
                <w:szCs w:val="24"/>
              </w:rPr>
            </w:pPr>
          </w:p>
        </w:tc>
        <w:tc>
          <w:tcPr>
            <w:tcW w:w="458" w:type="dxa"/>
          </w:tcPr>
          <w:p w:rsidR="00290611" w:rsidRPr="00290611" w:rsidRDefault="00290611" w:rsidP="00290611">
            <w:pPr>
              <w:jc w:val="both"/>
              <w:rPr>
                <w:rFonts w:ascii="Times New Roman" w:hAnsi="Times New Roman"/>
                <w:sz w:val="24"/>
                <w:szCs w:val="24"/>
              </w:rPr>
            </w:pPr>
          </w:p>
        </w:tc>
        <w:tc>
          <w:tcPr>
            <w:tcW w:w="711" w:type="dxa"/>
          </w:tcPr>
          <w:p w:rsidR="00290611" w:rsidRPr="00290611" w:rsidRDefault="00290611" w:rsidP="00290611">
            <w:pPr>
              <w:jc w:val="both"/>
              <w:rPr>
                <w:rFonts w:ascii="Times New Roman" w:hAnsi="Times New Roman"/>
                <w:sz w:val="24"/>
                <w:szCs w:val="24"/>
              </w:rPr>
            </w:pPr>
          </w:p>
        </w:tc>
        <w:tc>
          <w:tcPr>
            <w:tcW w:w="6759" w:type="dxa"/>
            <w:gridSpan w:val="7"/>
          </w:tcPr>
          <w:p w:rsidR="00290611" w:rsidRPr="00290611" w:rsidRDefault="00290611" w:rsidP="00290611">
            <w:pPr>
              <w:jc w:val="both"/>
              <w:rPr>
                <w:rFonts w:ascii="Times New Roman" w:hAnsi="Times New Roman"/>
                <w:sz w:val="24"/>
                <w:szCs w:val="24"/>
              </w:rPr>
            </w:pPr>
          </w:p>
        </w:tc>
      </w:tr>
      <w:tr w:rsidR="00290611" w:rsidRPr="00290611" w:rsidTr="00EC3B71">
        <w:tc>
          <w:tcPr>
            <w:tcW w:w="1810" w:type="dxa"/>
          </w:tcPr>
          <w:p w:rsidR="00290611" w:rsidRPr="00290611" w:rsidRDefault="00290611" w:rsidP="00290611">
            <w:pPr>
              <w:jc w:val="both"/>
              <w:rPr>
                <w:rFonts w:ascii="Times New Roman" w:hAnsi="Times New Roman"/>
                <w:sz w:val="24"/>
                <w:szCs w:val="24"/>
              </w:rPr>
            </w:pPr>
          </w:p>
        </w:tc>
        <w:tc>
          <w:tcPr>
            <w:tcW w:w="458" w:type="dxa"/>
          </w:tcPr>
          <w:p w:rsidR="00290611" w:rsidRPr="00290611" w:rsidRDefault="00290611" w:rsidP="00290611">
            <w:pPr>
              <w:jc w:val="both"/>
              <w:rPr>
                <w:rFonts w:ascii="Times New Roman" w:hAnsi="Times New Roman"/>
                <w:sz w:val="24"/>
                <w:szCs w:val="24"/>
              </w:rPr>
            </w:pPr>
          </w:p>
        </w:tc>
        <w:tc>
          <w:tcPr>
            <w:tcW w:w="711" w:type="dxa"/>
          </w:tcPr>
          <w:p w:rsidR="00290611" w:rsidRPr="00290611" w:rsidRDefault="00290611" w:rsidP="00290611">
            <w:pPr>
              <w:jc w:val="center"/>
              <w:rPr>
                <w:rFonts w:ascii="Times New Roman" w:hAnsi="Times New Roman"/>
                <w:sz w:val="24"/>
                <w:szCs w:val="24"/>
              </w:rPr>
            </w:pPr>
            <w:r w:rsidRPr="00290611">
              <w:rPr>
                <w:rFonts w:ascii="Times New Roman" w:hAnsi="Times New Roman"/>
                <w:sz w:val="24"/>
                <w:szCs w:val="24"/>
              </w:rPr>
              <w:t>(4)</w:t>
            </w:r>
          </w:p>
        </w:tc>
        <w:tc>
          <w:tcPr>
            <w:tcW w:w="6759" w:type="dxa"/>
            <w:gridSpan w:val="7"/>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Esas Yasa, 11’inci maddesine bağlı BİRİNCİ CETVEL’de yer alan:</w:t>
            </w:r>
          </w:p>
        </w:tc>
      </w:tr>
      <w:tr w:rsidR="00290611" w:rsidRPr="00290611" w:rsidTr="00EC3B71">
        <w:tc>
          <w:tcPr>
            <w:tcW w:w="1810" w:type="dxa"/>
          </w:tcPr>
          <w:p w:rsidR="00290611" w:rsidRPr="00290611" w:rsidRDefault="00290611" w:rsidP="00290611">
            <w:pPr>
              <w:jc w:val="both"/>
              <w:rPr>
                <w:rFonts w:ascii="Times New Roman" w:hAnsi="Times New Roman"/>
                <w:sz w:val="24"/>
                <w:szCs w:val="24"/>
              </w:rPr>
            </w:pPr>
          </w:p>
        </w:tc>
        <w:tc>
          <w:tcPr>
            <w:tcW w:w="458" w:type="dxa"/>
          </w:tcPr>
          <w:p w:rsidR="00290611" w:rsidRPr="00290611" w:rsidRDefault="00290611" w:rsidP="00290611">
            <w:pPr>
              <w:jc w:val="both"/>
              <w:rPr>
                <w:rFonts w:ascii="Times New Roman" w:hAnsi="Times New Roman"/>
                <w:sz w:val="24"/>
                <w:szCs w:val="24"/>
              </w:rPr>
            </w:pPr>
          </w:p>
        </w:tc>
        <w:tc>
          <w:tcPr>
            <w:tcW w:w="711" w:type="dxa"/>
          </w:tcPr>
          <w:p w:rsidR="00290611" w:rsidRPr="00290611" w:rsidRDefault="00290611" w:rsidP="00290611">
            <w:pPr>
              <w:jc w:val="center"/>
              <w:rPr>
                <w:rFonts w:ascii="Times New Roman" w:hAnsi="Times New Roman"/>
                <w:sz w:val="24"/>
                <w:szCs w:val="24"/>
              </w:rPr>
            </w:pPr>
          </w:p>
        </w:tc>
        <w:tc>
          <w:tcPr>
            <w:tcW w:w="570" w:type="dxa"/>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(A)</w:t>
            </w:r>
          </w:p>
        </w:tc>
        <w:tc>
          <w:tcPr>
            <w:tcW w:w="6189" w:type="dxa"/>
            <w:gridSpan w:val="6"/>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“I. Derece Raportör” kadrosunda kadro sayısı olarak   öngörülen “5” rakamı kaldırılmak ve yerine “10” rakamı;</w:t>
            </w:r>
          </w:p>
        </w:tc>
      </w:tr>
      <w:tr w:rsidR="00290611" w:rsidRPr="00290611" w:rsidTr="00EC3B71">
        <w:tc>
          <w:tcPr>
            <w:tcW w:w="1810" w:type="dxa"/>
          </w:tcPr>
          <w:p w:rsidR="00290611" w:rsidRPr="00290611" w:rsidRDefault="00290611" w:rsidP="00290611">
            <w:pPr>
              <w:jc w:val="both"/>
              <w:rPr>
                <w:rFonts w:ascii="Times New Roman" w:hAnsi="Times New Roman"/>
                <w:sz w:val="24"/>
                <w:szCs w:val="24"/>
              </w:rPr>
            </w:pPr>
          </w:p>
        </w:tc>
        <w:tc>
          <w:tcPr>
            <w:tcW w:w="458" w:type="dxa"/>
          </w:tcPr>
          <w:p w:rsidR="00290611" w:rsidRPr="00290611" w:rsidRDefault="00290611" w:rsidP="00290611">
            <w:pPr>
              <w:jc w:val="both"/>
              <w:rPr>
                <w:rFonts w:ascii="Times New Roman" w:hAnsi="Times New Roman"/>
                <w:sz w:val="24"/>
                <w:szCs w:val="24"/>
              </w:rPr>
            </w:pPr>
          </w:p>
        </w:tc>
        <w:tc>
          <w:tcPr>
            <w:tcW w:w="711" w:type="dxa"/>
          </w:tcPr>
          <w:p w:rsidR="00290611" w:rsidRPr="00290611" w:rsidRDefault="00290611" w:rsidP="00290611">
            <w:pPr>
              <w:jc w:val="center"/>
              <w:rPr>
                <w:rFonts w:ascii="Times New Roman" w:hAnsi="Times New Roman"/>
                <w:sz w:val="24"/>
                <w:szCs w:val="24"/>
              </w:rPr>
            </w:pPr>
          </w:p>
        </w:tc>
        <w:tc>
          <w:tcPr>
            <w:tcW w:w="570" w:type="dxa"/>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(B)</w:t>
            </w:r>
          </w:p>
        </w:tc>
        <w:tc>
          <w:tcPr>
            <w:tcW w:w="6189" w:type="dxa"/>
            <w:gridSpan w:val="6"/>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“II. Derece Raportör” kadrosunda kadro sayısı olarak   öngörülen “5” rakamı kaldırılmak ve yerine “15” rakamı; ve</w:t>
            </w:r>
          </w:p>
        </w:tc>
      </w:tr>
      <w:tr w:rsidR="00290611" w:rsidRPr="00290611" w:rsidTr="00EC3B71">
        <w:tc>
          <w:tcPr>
            <w:tcW w:w="1810" w:type="dxa"/>
          </w:tcPr>
          <w:p w:rsidR="00290611" w:rsidRPr="00290611" w:rsidRDefault="00290611" w:rsidP="00290611">
            <w:pPr>
              <w:jc w:val="both"/>
              <w:rPr>
                <w:rFonts w:ascii="Times New Roman" w:hAnsi="Times New Roman"/>
                <w:sz w:val="24"/>
                <w:szCs w:val="24"/>
              </w:rPr>
            </w:pPr>
          </w:p>
        </w:tc>
        <w:tc>
          <w:tcPr>
            <w:tcW w:w="458" w:type="dxa"/>
          </w:tcPr>
          <w:p w:rsidR="00290611" w:rsidRPr="00290611" w:rsidRDefault="00290611" w:rsidP="00290611">
            <w:pPr>
              <w:jc w:val="both"/>
              <w:rPr>
                <w:rFonts w:ascii="Times New Roman" w:hAnsi="Times New Roman"/>
                <w:sz w:val="24"/>
                <w:szCs w:val="24"/>
              </w:rPr>
            </w:pPr>
          </w:p>
        </w:tc>
        <w:tc>
          <w:tcPr>
            <w:tcW w:w="711" w:type="dxa"/>
          </w:tcPr>
          <w:p w:rsidR="00290611" w:rsidRPr="00290611" w:rsidRDefault="00290611" w:rsidP="00290611">
            <w:pPr>
              <w:jc w:val="center"/>
              <w:rPr>
                <w:rFonts w:ascii="Times New Roman" w:hAnsi="Times New Roman"/>
                <w:sz w:val="24"/>
                <w:szCs w:val="24"/>
              </w:rPr>
            </w:pPr>
          </w:p>
        </w:tc>
        <w:tc>
          <w:tcPr>
            <w:tcW w:w="570" w:type="dxa"/>
          </w:tcPr>
          <w:p w:rsidR="002E55C2" w:rsidRDefault="002E55C2" w:rsidP="00290611">
            <w:pPr>
              <w:jc w:val="both"/>
              <w:rPr>
                <w:rFonts w:ascii="Times New Roman" w:hAnsi="Times New Roman"/>
                <w:sz w:val="24"/>
                <w:szCs w:val="24"/>
              </w:rPr>
            </w:pPr>
          </w:p>
          <w:p w:rsidR="002E55C2" w:rsidRDefault="002E55C2" w:rsidP="00290611">
            <w:pPr>
              <w:jc w:val="both"/>
              <w:rPr>
                <w:rFonts w:ascii="Times New Roman" w:hAnsi="Times New Roman"/>
                <w:sz w:val="24"/>
                <w:szCs w:val="24"/>
              </w:rPr>
            </w:pPr>
          </w:p>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lastRenderedPageBreak/>
              <w:t>(C)</w:t>
            </w:r>
          </w:p>
        </w:tc>
        <w:tc>
          <w:tcPr>
            <w:tcW w:w="6189" w:type="dxa"/>
            <w:gridSpan w:val="6"/>
          </w:tcPr>
          <w:p w:rsidR="002E55C2" w:rsidRDefault="002E55C2" w:rsidP="00290611">
            <w:pPr>
              <w:jc w:val="both"/>
              <w:rPr>
                <w:rFonts w:ascii="Times New Roman" w:hAnsi="Times New Roman"/>
                <w:sz w:val="24"/>
                <w:szCs w:val="24"/>
              </w:rPr>
            </w:pPr>
          </w:p>
          <w:p w:rsidR="002E55C2" w:rsidRDefault="002E55C2" w:rsidP="00290611">
            <w:pPr>
              <w:jc w:val="both"/>
              <w:rPr>
                <w:rFonts w:ascii="Times New Roman" w:hAnsi="Times New Roman"/>
                <w:sz w:val="24"/>
                <w:szCs w:val="24"/>
              </w:rPr>
            </w:pPr>
          </w:p>
          <w:p w:rsidR="00290611" w:rsidRPr="00290611" w:rsidRDefault="00290611" w:rsidP="00290611">
            <w:pPr>
              <w:jc w:val="both"/>
              <w:rPr>
                <w:rFonts w:ascii="Times New Roman" w:hAnsi="Times New Roman"/>
                <w:sz w:val="24"/>
                <w:szCs w:val="24"/>
              </w:rPr>
            </w:pPr>
            <w:bookmarkStart w:id="0" w:name="_GoBack"/>
            <w:bookmarkEnd w:id="0"/>
            <w:r w:rsidRPr="00290611">
              <w:rPr>
                <w:rFonts w:ascii="Times New Roman" w:hAnsi="Times New Roman"/>
                <w:sz w:val="24"/>
                <w:szCs w:val="24"/>
              </w:rPr>
              <w:lastRenderedPageBreak/>
              <w:t>“III. Derece Raportör” kadrosunda kadro sayısı olarak öngörülen “5” rakamı ka</w:t>
            </w:r>
            <w:r w:rsidR="00F518C0">
              <w:rPr>
                <w:rFonts w:ascii="Times New Roman" w:hAnsi="Times New Roman"/>
                <w:sz w:val="24"/>
                <w:szCs w:val="24"/>
              </w:rPr>
              <w:t>ldırılmak ve yerine “20” rakamı</w:t>
            </w:r>
          </w:p>
        </w:tc>
      </w:tr>
      <w:tr w:rsidR="00290611" w:rsidRPr="00290611" w:rsidTr="00EC3B71">
        <w:tc>
          <w:tcPr>
            <w:tcW w:w="1810" w:type="dxa"/>
          </w:tcPr>
          <w:p w:rsidR="00290611" w:rsidRPr="00290611" w:rsidRDefault="00290611" w:rsidP="00290611">
            <w:pPr>
              <w:jc w:val="both"/>
              <w:rPr>
                <w:rFonts w:ascii="Times New Roman" w:hAnsi="Times New Roman"/>
                <w:sz w:val="24"/>
                <w:szCs w:val="24"/>
              </w:rPr>
            </w:pPr>
          </w:p>
        </w:tc>
        <w:tc>
          <w:tcPr>
            <w:tcW w:w="458" w:type="dxa"/>
          </w:tcPr>
          <w:p w:rsidR="00290611" w:rsidRPr="00290611" w:rsidRDefault="00290611" w:rsidP="00290611">
            <w:pPr>
              <w:jc w:val="both"/>
              <w:rPr>
                <w:rFonts w:ascii="Times New Roman" w:hAnsi="Times New Roman"/>
                <w:sz w:val="24"/>
                <w:szCs w:val="24"/>
              </w:rPr>
            </w:pPr>
          </w:p>
        </w:tc>
        <w:tc>
          <w:tcPr>
            <w:tcW w:w="711" w:type="dxa"/>
          </w:tcPr>
          <w:p w:rsidR="00290611" w:rsidRPr="00290611" w:rsidRDefault="00290611" w:rsidP="00290611">
            <w:pPr>
              <w:jc w:val="center"/>
              <w:rPr>
                <w:rFonts w:ascii="Times New Roman" w:hAnsi="Times New Roman"/>
                <w:sz w:val="24"/>
                <w:szCs w:val="24"/>
              </w:rPr>
            </w:pPr>
          </w:p>
        </w:tc>
        <w:tc>
          <w:tcPr>
            <w:tcW w:w="6759" w:type="dxa"/>
            <w:gridSpan w:val="7"/>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konmak suretiyle değiştirilir.</w:t>
            </w:r>
          </w:p>
        </w:tc>
      </w:tr>
      <w:tr w:rsidR="00290611" w:rsidRPr="00290611" w:rsidTr="00EC3B71">
        <w:tc>
          <w:tcPr>
            <w:tcW w:w="1810" w:type="dxa"/>
          </w:tcPr>
          <w:p w:rsidR="00290611" w:rsidRPr="00290611" w:rsidRDefault="00290611" w:rsidP="00290611">
            <w:pPr>
              <w:jc w:val="both"/>
              <w:rPr>
                <w:rFonts w:ascii="Times New Roman" w:hAnsi="Times New Roman"/>
                <w:sz w:val="24"/>
                <w:szCs w:val="24"/>
              </w:rPr>
            </w:pPr>
          </w:p>
        </w:tc>
        <w:tc>
          <w:tcPr>
            <w:tcW w:w="458" w:type="dxa"/>
          </w:tcPr>
          <w:p w:rsidR="00290611" w:rsidRPr="00290611" w:rsidRDefault="00290611" w:rsidP="00290611">
            <w:pPr>
              <w:jc w:val="both"/>
              <w:rPr>
                <w:rFonts w:ascii="Times New Roman" w:hAnsi="Times New Roman"/>
                <w:sz w:val="24"/>
                <w:szCs w:val="24"/>
              </w:rPr>
            </w:pPr>
          </w:p>
        </w:tc>
        <w:tc>
          <w:tcPr>
            <w:tcW w:w="711" w:type="dxa"/>
          </w:tcPr>
          <w:p w:rsidR="00290611" w:rsidRPr="00290611" w:rsidRDefault="00290611" w:rsidP="00290611">
            <w:pPr>
              <w:jc w:val="center"/>
              <w:rPr>
                <w:rFonts w:ascii="Times New Roman" w:hAnsi="Times New Roman"/>
                <w:sz w:val="24"/>
                <w:szCs w:val="24"/>
              </w:rPr>
            </w:pPr>
          </w:p>
        </w:tc>
        <w:tc>
          <w:tcPr>
            <w:tcW w:w="6759" w:type="dxa"/>
            <w:gridSpan w:val="7"/>
          </w:tcPr>
          <w:p w:rsidR="00290611" w:rsidRPr="00290611" w:rsidRDefault="00290611" w:rsidP="00290611">
            <w:pPr>
              <w:jc w:val="both"/>
              <w:rPr>
                <w:rFonts w:ascii="Times New Roman" w:hAnsi="Times New Roman"/>
                <w:sz w:val="24"/>
                <w:szCs w:val="24"/>
              </w:rPr>
            </w:pPr>
          </w:p>
        </w:tc>
      </w:tr>
      <w:tr w:rsidR="00290611" w:rsidRPr="00290611" w:rsidTr="00EC3B71">
        <w:tc>
          <w:tcPr>
            <w:tcW w:w="1810" w:type="dxa"/>
            <w:tcBorders>
              <w:top w:val="nil"/>
              <w:left w:val="nil"/>
              <w:bottom w:val="nil"/>
              <w:right w:val="nil"/>
            </w:tcBorders>
          </w:tcPr>
          <w:p w:rsidR="00290611" w:rsidRPr="00290611" w:rsidRDefault="00290611" w:rsidP="00290611">
            <w:pPr>
              <w:rPr>
                <w:rFonts w:ascii="Times New Roman" w:hAnsi="Times New Roman"/>
                <w:sz w:val="24"/>
                <w:szCs w:val="24"/>
              </w:rPr>
            </w:pPr>
          </w:p>
        </w:tc>
        <w:tc>
          <w:tcPr>
            <w:tcW w:w="458"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711" w:type="dxa"/>
            <w:tcBorders>
              <w:top w:val="nil"/>
              <w:left w:val="nil"/>
              <w:bottom w:val="nil"/>
              <w:right w:val="nil"/>
            </w:tcBorders>
          </w:tcPr>
          <w:p w:rsidR="00290611" w:rsidRPr="00290611" w:rsidRDefault="00290611" w:rsidP="00290611">
            <w:pPr>
              <w:jc w:val="center"/>
              <w:rPr>
                <w:rFonts w:ascii="Times New Roman" w:hAnsi="Times New Roman"/>
                <w:sz w:val="24"/>
                <w:szCs w:val="24"/>
              </w:rPr>
            </w:pPr>
            <w:r w:rsidRPr="00290611">
              <w:rPr>
                <w:rFonts w:ascii="Times New Roman" w:hAnsi="Times New Roman"/>
                <w:sz w:val="24"/>
                <w:szCs w:val="24"/>
              </w:rPr>
              <w:t>(5)</w:t>
            </w:r>
          </w:p>
        </w:tc>
        <w:tc>
          <w:tcPr>
            <w:tcW w:w="6759" w:type="dxa"/>
            <w:gridSpan w:val="7"/>
            <w:tcBorders>
              <w:top w:val="nil"/>
              <w:left w:val="nil"/>
              <w:bottom w:val="nil"/>
              <w:right w:val="nil"/>
            </w:tcBorders>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Esas Yasa, 11’inci maddesine bağlı BİRİNCİ CETVEL’de yer alan:</w:t>
            </w:r>
          </w:p>
        </w:tc>
      </w:tr>
      <w:tr w:rsidR="00290611" w:rsidRPr="00290611" w:rsidTr="00EC3B71">
        <w:tc>
          <w:tcPr>
            <w:tcW w:w="1810" w:type="dxa"/>
            <w:tcBorders>
              <w:top w:val="nil"/>
              <w:left w:val="nil"/>
              <w:bottom w:val="nil"/>
              <w:right w:val="nil"/>
            </w:tcBorders>
          </w:tcPr>
          <w:p w:rsidR="00290611" w:rsidRPr="00290611" w:rsidRDefault="00290611" w:rsidP="00290611">
            <w:pPr>
              <w:rPr>
                <w:rFonts w:ascii="Times New Roman" w:hAnsi="Times New Roman"/>
                <w:sz w:val="24"/>
                <w:szCs w:val="24"/>
              </w:rPr>
            </w:pPr>
          </w:p>
        </w:tc>
        <w:tc>
          <w:tcPr>
            <w:tcW w:w="458"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711"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642" w:type="dxa"/>
            <w:gridSpan w:val="2"/>
            <w:tcBorders>
              <w:top w:val="nil"/>
              <w:left w:val="nil"/>
              <w:bottom w:val="nil"/>
              <w:right w:val="nil"/>
            </w:tcBorders>
          </w:tcPr>
          <w:p w:rsidR="00290611" w:rsidRPr="00290611" w:rsidRDefault="00290611" w:rsidP="00290611">
            <w:pPr>
              <w:jc w:val="center"/>
              <w:rPr>
                <w:rFonts w:ascii="Times New Roman" w:hAnsi="Times New Roman"/>
                <w:sz w:val="24"/>
                <w:szCs w:val="24"/>
              </w:rPr>
            </w:pPr>
            <w:r w:rsidRPr="00290611">
              <w:rPr>
                <w:rFonts w:ascii="Times New Roman" w:hAnsi="Times New Roman"/>
                <w:sz w:val="24"/>
                <w:szCs w:val="24"/>
              </w:rPr>
              <w:t>(A)</w:t>
            </w:r>
          </w:p>
        </w:tc>
        <w:tc>
          <w:tcPr>
            <w:tcW w:w="6117" w:type="dxa"/>
            <w:gridSpan w:val="5"/>
            <w:tcBorders>
              <w:top w:val="nil"/>
              <w:left w:val="nil"/>
              <w:bottom w:val="nil"/>
              <w:right w:val="nil"/>
            </w:tcBorders>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“I. Derece Meclis Memuru” kadrosunda kadro sayısı olarak öngörülen “3” rakamı kaldırılmak ve yerine “6” rakamı;</w:t>
            </w:r>
          </w:p>
        </w:tc>
      </w:tr>
      <w:tr w:rsidR="00290611" w:rsidRPr="00290611" w:rsidTr="00EC3B71">
        <w:tc>
          <w:tcPr>
            <w:tcW w:w="1810" w:type="dxa"/>
            <w:tcBorders>
              <w:top w:val="nil"/>
              <w:left w:val="nil"/>
              <w:bottom w:val="nil"/>
              <w:right w:val="nil"/>
            </w:tcBorders>
          </w:tcPr>
          <w:p w:rsidR="00290611" w:rsidRPr="00290611" w:rsidRDefault="00290611" w:rsidP="00290611">
            <w:pPr>
              <w:rPr>
                <w:rFonts w:ascii="Times New Roman" w:hAnsi="Times New Roman"/>
                <w:sz w:val="24"/>
                <w:szCs w:val="24"/>
              </w:rPr>
            </w:pPr>
          </w:p>
        </w:tc>
        <w:tc>
          <w:tcPr>
            <w:tcW w:w="458"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711"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642" w:type="dxa"/>
            <w:gridSpan w:val="2"/>
            <w:tcBorders>
              <w:top w:val="nil"/>
              <w:left w:val="nil"/>
              <w:bottom w:val="nil"/>
              <w:right w:val="nil"/>
            </w:tcBorders>
          </w:tcPr>
          <w:p w:rsidR="00290611" w:rsidRPr="00290611" w:rsidRDefault="00290611" w:rsidP="00290611">
            <w:pPr>
              <w:jc w:val="center"/>
              <w:rPr>
                <w:rFonts w:ascii="Times New Roman" w:hAnsi="Times New Roman"/>
                <w:sz w:val="24"/>
                <w:szCs w:val="24"/>
              </w:rPr>
            </w:pPr>
            <w:r w:rsidRPr="00290611">
              <w:rPr>
                <w:rFonts w:ascii="Times New Roman" w:hAnsi="Times New Roman"/>
                <w:sz w:val="24"/>
                <w:szCs w:val="24"/>
              </w:rPr>
              <w:t>(B)</w:t>
            </w:r>
          </w:p>
        </w:tc>
        <w:tc>
          <w:tcPr>
            <w:tcW w:w="6117" w:type="dxa"/>
            <w:gridSpan w:val="5"/>
            <w:tcBorders>
              <w:top w:val="nil"/>
              <w:left w:val="nil"/>
              <w:bottom w:val="nil"/>
              <w:right w:val="nil"/>
            </w:tcBorders>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 xml:space="preserve">“II. Derece Meclis Memuru” kadrosunda kadro sayısı olarak öngörülen “4” rakamı kaldırılmak ve yerine “8” rakamı; </w:t>
            </w:r>
          </w:p>
        </w:tc>
      </w:tr>
      <w:tr w:rsidR="00290611" w:rsidRPr="00290611" w:rsidTr="00EC3B71">
        <w:tc>
          <w:tcPr>
            <w:tcW w:w="1810" w:type="dxa"/>
            <w:tcBorders>
              <w:top w:val="nil"/>
              <w:left w:val="nil"/>
              <w:bottom w:val="nil"/>
              <w:right w:val="nil"/>
            </w:tcBorders>
          </w:tcPr>
          <w:p w:rsidR="00290611" w:rsidRPr="00290611" w:rsidRDefault="00290611" w:rsidP="00290611">
            <w:pPr>
              <w:rPr>
                <w:rFonts w:ascii="Times New Roman" w:hAnsi="Times New Roman"/>
                <w:sz w:val="24"/>
                <w:szCs w:val="24"/>
              </w:rPr>
            </w:pPr>
          </w:p>
        </w:tc>
        <w:tc>
          <w:tcPr>
            <w:tcW w:w="458"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711"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642" w:type="dxa"/>
            <w:gridSpan w:val="2"/>
            <w:tcBorders>
              <w:top w:val="nil"/>
              <w:left w:val="nil"/>
              <w:bottom w:val="nil"/>
              <w:right w:val="nil"/>
            </w:tcBorders>
          </w:tcPr>
          <w:p w:rsidR="00290611" w:rsidRPr="00290611" w:rsidRDefault="00290611" w:rsidP="005430AA">
            <w:pPr>
              <w:jc w:val="center"/>
              <w:rPr>
                <w:rFonts w:ascii="Times New Roman" w:hAnsi="Times New Roman"/>
                <w:sz w:val="24"/>
                <w:szCs w:val="24"/>
              </w:rPr>
            </w:pPr>
            <w:r w:rsidRPr="00290611">
              <w:rPr>
                <w:rFonts w:ascii="Times New Roman" w:hAnsi="Times New Roman"/>
                <w:sz w:val="24"/>
                <w:szCs w:val="24"/>
              </w:rPr>
              <w:t>(C)</w:t>
            </w:r>
          </w:p>
        </w:tc>
        <w:tc>
          <w:tcPr>
            <w:tcW w:w="6117" w:type="dxa"/>
            <w:gridSpan w:val="5"/>
            <w:tcBorders>
              <w:top w:val="nil"/>
              <w:left w:val="nil"/>
              <w:bottom w:val="nil"/>
              <w:right w:val="nil"/>
            </w:tcBorders>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“III. Derece Meclis Memuru” kadrosunda kadro sayısı olarak öngörülen “7” rakamı kaldırılmak ve yerine “12” rakamı; ve</w:t>
            </w:r>
          </w:p>
        </w:tc>
      </w:tr>
      <w:tr w:rsidR="00290611" w:rsidRPr="00290611" w:rsidTr="00EC3B71">
        <w:tc>
          <w:tcPr>
            <w:tcW w:w="1810" w:type="dxa"/>
            <w:tcBorders>
              <w:top w:val="nil"/>
              <w:left w:val="nil"/>
              <w:bottom w:val="nil"/>
              <w:right w:val="nil"/>
            </w:tcBorders>
          </w:tcPr>
          <w:p w:rsidR="00290611" w:rsidRPr="00290611" w:rsidRDefault="00290611" w:rsidP="00290611">
            <w:pPr>
              <w:rPr>
                <w:rFonts w:ascii="Times New Roman" w:hAnsi="Times New Roman"/>
                <w:sz w:val="24"/>
                <w:szCs w:val="24"/>
              </w:rPr>
            </w:pPr>
          </w:p>
        </w:tc>
        <w:tc>
          <w:tcPr>
            <w:tcW w:w="458"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711"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642" w:type="dxa"/>
            <w:gridSpan w:val="2"/>
            <w:tcBorders>
              <w:top w:val="nil"/>
              <w:left w:val="nil"/>
              <w:bottom w:val="nil"/>
              <w:right w:val="nil"/>
            </w:tcBorders>
          </w:tcPr>
          <w:p w:rsidR="00290611" w:rsidRPr="00290611" w:rsidRDefault="00290611" w:rsidP="005430AA">
            <w:pPr>
              <w:jc w:val="center"/>
              <w:rPr>
                <w:rFonts w:ascii="Times New Roman" w:hAnsi="Times New Roman"/>
                <w:sz w:val="24"/>
                <w:szCs w:val="24"/>
              </w:rPr>
            </w:pPr>
            <w:r w:rsidRPr="00290611">
              <w:rPr>
                <w:rFonts w:ascii="Times New Roman" w:hAnsi="Times New Roman"/>
                <w:sz w:val="24"/>
                <w:szCs w:val="24"/>
              </w:rPr>
              <w:t>(Ç)</w:t>
            </w:r>
          </w:p>
        </w:tc>
        <w:tc>
          <w:tcPr>
            <w:tcW w:w="6117" w:type="dxa"/>
            <w:gridSpan w:val="5"/>
            <w:tcBorders>
              <w:top w:val="nil"/>
              <w:left w:val="nil"/>
              <w:bottom w:val="nil"/>
              <w:right w:val="nil"/>
            </w:tcBorders>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 xml:space="preserve">“IV. Derece Meclis Memuru” kadrosunda kadro sayısı olarak öngörülen “7” rakamı kaldırılmak ve yerine “15” rakamı, </w:t>
            </w:r>
          </w:p>
        </w:tc>
      </w:tr>
      <w:tr w:rsidR="00290611" w:rsidRPr="00290611" w:rsidTr="00EC3B71">
        <w:tc>
          <w:tcPr>
            <w:tcW w:w="1810" w:type="dxa"/>
            <w:tcBorders>
              <w:top w:val="nil"/>
              <w:left w:val="nil"/>
              <w:bottom w:val="nil"/>
              <w:right w:val="nil"/>
            </w:tcBorders>
          </w:tcPr>
          <w:p w:rsidR="00290611" w:rsidRPr="00290611" w:rsidRDefault="00290611" w:rsidP="00290611">
            <w:pPr>
              <w:rPr>
                <w:rFonts w:ascii="Times New Roman" w:hAnsi="Times New Roman"/>
                <w:sz w:val="24"/>
                <w:szCs w:val="24"/>
              </w:rPr>
            </w:pPr>
          </w:p>
        </w:tc>
        <w:tc>
          <w:tcPr>
            <w:tcW w:w="458"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711"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6759" w:type="dxa"/>
            <w:gridSpan w:val="7"/>
            <w:tcBorders>
              <w:top w:val="nil"/>
              <w:left w:val="nil"/>
              <w:bottom w:val="nil"/>
              <w:right w:val="nil"/>
            </w:tcBorders>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konmak suretiyle değiştirilir.</w:t>
            </w:r>
          </w:p>
        </w:tc>
      </w:tr>
      <w:tr w:rsidR="00290611" w:rsidRPr="00290611" w:rsidTr="00EC3B71">
        <w:tc>
          <w:tcPr>
            <w:tcW w:w="1810" w:type="dxa"/>
            <w:tcBorders>
              <w:top w:val="nil"/>
              <w:left w:val="nil"/>
              <w:bottom w:val="nil"/>
              <w:right w:val="nil"/>
            </w:tcBorders>
          </w:tcPr>
          <w:p w:rsidR="00290611" w:rsidRPr="00290611" w:rsidRDefault="00290611" w:rsidP="00290611">
            <w:pPr>
              <w:rPr>
                <w:rFonts w:ascii="Times New Roman" w:hAnsi="Times New Roman"/>
                <w:sz w:val="24"/>
                <w:szCs w:val="24"/>
              </w:rPr>
            </w:pPr>
          </w:p>
        </w:tc>
        <w:tc>
          <w:tcPr>
            <w:tcW w:w="458"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711"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6759" w:type="dxa"/>
            <w:gridSpan w:val="7"/>
            <w:tcBorders>
              <w:top w:val="nil"/>
              <w:left w:val="nil"/>
              <w:bottom w:val="nil"/>
              <w:right w:val="nil"/>
            </w:tcBorders>
          </w:tcPr>
          <w:p w:rsidR="00290611" w:rsidRPr="00290611" w:rsidRDefault="00290611" w:rsidP="00290611">
            <w:pPr>
              <w:jc w:val="both"/>
              <w:rPr>
                <w:rFonts w:ascii="Times New Roman" w:hAnsi="Times New Roman"/>
                <w:sz w:val="24"/>
                <w:szCs w:val="24"/>
              </w:rPr>
            </w:pPr>
          </w:p>
        </w:tc>
      </w:tr>
      <w:tr w:rsidR="00290611" w:rsidRPr="00290611" w:rsidTr="00EC3B71">
        <w:tc>
          <w:tcPr>
            <w:tcW w:w="1810" w:type="dxa"/>
            <w:tcBorders>
              <w:top w:val="nil"/>
              <w:left w:val="nil"/>
              <w:bottom w:val="nil"/>
              <w:right w:val="nil"/>
            </w:tcBorders>
          </w:tcPr>
          <w:p w:rsidR="00290611" w:rsidRPr="00290611" w:rsidRDefault="00290611" w:rsidP="00290611">
            <w:pPr>
              <w:rPr>
                <w:rFonts w:ascii="Times New Roman" w:hAnsi="Times New Roman"/>
                <w:sz w:val="24"/>
                <w:szCs w:val="24"/>
              </w:rPr>
            </w:pPr>
          </w:p>
        </w:tc>
        <w:tc>
          <w:tcPr>
            <w:tcW w:w="458"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711" w:type="dxa"/>
            <w:tcBorders>
              <w:top w:val="nil"/>
              <w:left w:val="nil"/>
              <w:bottom w:val="nil"/>
              <w:right w:val="nil"/>
            </w:tcBorders>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(6)</w:t>
            </w:r>
          </w:p>
        </w:tc>
        <w:tc>
          <w:tcPr>
            <w:tcW w:w="6759" w:type="dxa"/>
            <w:gridSpan w:val="7"/>
            <w:tcBorders>
              <w:top w:val="nil"/>
              <w:left w:val="nil"/>
              <w:bottom w:val="nil"/>
              <w:right w:val="nil"/>
            </w:tcBorders>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 xml:space="preserve">Esas Yasa, 11’inci maddesine bağlı BİRİNCİ CETVEL’in sonunda yer alan “186 Toplam”, “20 İşçi” ve “206 Genel Toplam” rakam ve söz dizileri kaldırılmak ve yerlerine sırasıyla “242 Toplam”, “20 İşçi” ve “262 Genel Toplam” rakam ve söz dizileri konmak suretiyle değiştirilir. </w:t>
            </w:r>
          </w:p>
        </w:tc>
      </w:tr>
      <w:tr w:rsidR="00290611" w:rsidRPr="00290611" w:rsidTr="00EC3B71">
        <w:tc>
          <w:tcPr>
            <w:tcW w:w="1810" w:type="dxa"/>
            <w:tcBorders>
              <w:top w:val="nil"/>
              <w:left w:val="nil"/>
              <w:bottom w:val="nil"/>
              <w:right w:val="nil"/>
            </w:tcBorders>
          </w:tcPr>
          <w:p w:rsidR="00290611" w:rsidRPr="00290611" w:rsidRDefault="00290611" w:rsidP="00290611">
            <w:pPr>
              <w:rPr>
                <w:rFonts w:ascii="Times New Roman" w:hAnsi="Times New Roman"/>
                <w:sz w:val="24"/>
                <w:szCs w:val="24"/>
              </w:rPr>
            </w:pPr>
          </w:p>
        </w:tc>
        <w:tc>
          <w:tcPr>
            <w:tcW w:w="458"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711"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6759" w:type="dxa"/>
            <w:gridSpan w:val="7"/>
            <w:tcBorders>
              <w:top w:val="nil"/>
              <w:left w:val="nil"/>
              <w:bottom w:val="nil"/>
              <w:right w:val="nil"/>
            </w:tcBorders>
          </w:tcPr>
          <w:p w:rsidR="00290611" w:rsidRPr="00290611" w:rsidRDefault="00290611" w:rsidP="00290611">
            <w:pPr>
              <w:jc w:val="both"/>
              <w:rPr>
                <w:rFonts w:ascii="Times New Roman" w:hAnsi="Times New Roman"/>
                <w:sz w:val="24"/>
                <w:szCs w:val="24"/>
              </w:rPr>
            </w:pPr>
          </w:p>
        </w:tc>
      </w:tr>
      <w:tr w:rsidR="00290611" w:rsidRPr="00290611" w:rsidTr="00EC3B71">
        <w:tc>
          <w:tcPr>
            <w:tcW w:w="1810" w:type="dxa"/>
            <w:tcBorders>
              <w:top w:val="nil"/>
              <w:left w:val="nil"/>
              <w:bottom w:val="nil"/>
              <w:right w:val="nil"/>
            </w:tcBorders>
          </w:tcPr>
          <w:p w:rsidR="00290611" w:rsidRPr="00290611" w:rsidRDefault="00290611" w:rsidP="00290611">
            <w:pPr>
              <w:rPr>
                <w:rFonts w:ascii="Times New Roman" w:hAnsi="Times New Roman"/>
                <w:sz w:val="24"/>
                <w:szCs w:val="24"/>
              </w:rPr>
            </w:pPr>
            <w:r w:rsidRPr="00290611">
              <w:rPr>
                <w:rFonts w:ascii="Times New Roman" w:hAnsi="Times New Roman"/>
                <w:sz w:val="24"/>
                <w:szCs w:val="24"/>
              </w:rPr>
              <w:t>Esas Yasanın</w:t>
            </w:r>
          </w:p>
        </w:tc>
        <w:tc>
          <w:tcPr>
            <w:tcW w:w="458" w:type="dxa"/>
            <w:tcBorders>
              <w:top w:val="nil"/>
              <w:left w:val="nil"/>
              <w:bottom w:val="nil"/>
              <w:right w:val="nil"/>
            </w:tcBorders>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3.</w:t>
            </w:r>
          </w:p>
        </w:tc>
        <w:tc>
          <w:tcPr>
            <w:tcW w:w="711" w:type="dxa"/>
            <w:tcBorders>
              <w:top w:val="nil"/>
              <w:left w:val="nil"/>
              <w:bottom w:val="nil"/>
              <w:right w:val="nil"/>
            </w:tcBorders>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(1)</w:t>
            </w:r>
          </w:p>
        </w:tc>
        <w:tc>
          <w:tcPr>
            <w:tcW w:w="6759" w:type="dxa"/>
            <w:gridSpan w:val="7"/>
            <w:tcBorders>
              <w:top w:val="nil"/>
              <w:left w:val="nil"/>
              <w:bottom w:val="nil"/>
              <w:right w:val="nil"/>
            </w:tcBorders>
          </w:tcPr>
          <w:p w:rsidR="00290611" w:rsidRPr="00290611" w:rsidRDefault="00290611" w:rsidP="00290611">
            <w:pPr>
              <w:rPr>
                <w:rFonts w:ascii="Times New Roman" w:hAnsi="Times New Roman"/>
                <w:sz w:val="24"/>
                <w:szCs w:val="24"/>
              </w:rPr>
            </w:pPr>
            <w:r w:rsidRPr="00290611">
              <w:rPr>
                <w:rFonts w:ascii="Times New Roman" w:hAnsi="Times New Roman"/>
                <w:sz w:val="24"/>
                <w:szCs w:val="24"/>
              </w:rPr>
              <w:t>Esas Yasa, 12’nci maddesine bağlı İKİNCİ CETVEL’de yer alan:</w:t>
            </w:r>
          </w:p>
        </w:tc>
      </w:tr>
      <w:tr w:rsidR="00290611" w:rsidRPr="00290611" w:rsidTr="00EC3B71">
        <w:tc>
          <w:tcPr>
            <w:tcW w:w="1810" w:type="dxa"/>
            <w:tcBorders>
              <w:top w:val="nil"/>
              <w:left w:val="nil"/>
              <w:bottom w:val="nil"/>
              <w:right w:val="nil"/>
            </w:tcBorders>
          </w:tcPr>
          <w:p w:rsidR="00290611" w:rsidRPr="00290611" w:rsidRDefault="00290611" w:rsidP="00290611">
            <w:pPr>
              <w:rPr>
                <w:rFonts w:ascii="Times New Roman" w:hAnsi="Times New Roman"/>
                <w:sz w:val="24"/>
                <w:szCs w:val="24"/>
              </w:rPr>
            </w:pPr>
            <w:r w:rsidRPr="00290611">
              <w:rPr>
                <w:rFonts w:ascii="Times New Roman" w:hAnsi="Times New Roman"/>
                <w:sz w:val="24"/>
                <w:szCs w:val="24"/>
              </w:rPr>
              <w:t>12’nci Maddesinin</w:t>
            </w:r>
          </w:p>
          <w:p w:rsidR="00290611" w:rsidRPr="00290611" w:rsidRDefault="00290611" w:rsidP="00290611">
            <w:pPr>
              <w:rPr>
                <w:rFonts w:ascii="Times New Roman" w:hAnsi="Times New Roman"/>
                <w:sz w:val="24"/>
                <w:szCs w:val="24"/>
              </w:rPr>
            </w:pPr>
            <w:r w:rsidRPr="00290611">
              <w:rPr>
                <w:rFonts w:ascii="Times New Roman" w:hAnsi="Times New Roman"/>
                <w:sz w:val="24"/>
                <w:szCs w:val="24"/>
              </w:rPr>
              <w:t>Değiştirilmesi</w:t>
            </w:r>
          </w:p>
        </w:tc>
        <w:tc>
          <w:tcPr>
            <w:tcW w:w="458"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711"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570" w:type="dxa"/>
            <w:tcBorders>
              <w:top w:val="nil"/>
              <w:left w:val="nil"/>
              <w:bottom w:val="nil"/>
              <w:right w:val="nil"/>
            </w:tcBorders>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(A)</w:t>
            </w:r>
          </w:p>
        </w:tc>
        <w:tc>
          <w:tcPr>
            <w:tcW w:w="6189" w:type="dxa"/>
            <w:gridSpan w:val="6"/>
            <w:tcBorders>
              <w:top w:val="nil"/>
              <w:left w:val="nil"/>
              <w:bottom w:val="nil"/>
              <w:right w:val="nil"/>
            </w:tcBorders>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w:t>
            </w:r>
            <w:r w:rsidR="00F518C0">
              <w:rPr>
                <w:rFonts w:ascii="Times New Roman" w:hAnsi="Times New Roman"/>
                <w:sz w:val="24"/>
                <w:szCs w:val="24"/>
              </w:rPr>
              <w:t>I. Derece Yasama Uzmanı” kadro</w:t>
            </w:r>
            <w:r w:rsidRPr="00290611">
              <w:rPr>
                <w:rFonts w:ascii="Times New Roman" w:hAnsi="Times New Roman"/>
                <w:sz w:val="24"/>
                <w:szCs w:val="24"/>
              </w:rPr>
              <w:t xml:space="preserve"> hizmet şemasında yer alan “Kadro Sayısı: 4” söz dizisi ve rakamı kaldırılmak ve yerine “Kadro Sayısı: 8” söz dizisi ve rakamı konmak suretiyle değiştirilir.</w:t>
            </w:r>
          </w:p>
          <w:p w:rsidR="00290611" w:rsidRPr="00290611" w:rsidRDefault="00290611" w:rsidP="00290611">
            <w:pPr>
              <w:jc w:val="both"/>
              <w:rPr>
                <w:rFonts w:ascii="Times New Roman" w:hAnsi="Times New Roman"/>
                <w:sz w:val="24"/>
                <w:szCs w:val="24"/>
              </w:rPr>
            </w:pPr>
          </w:p>
        </w:tc>
      </w:tr>
      <w:tr w:rsidR="00290611" w:rsidRPr="00290611" w:rsidTr="00EC3B71">
        <w:tc>
          <w:tcPr>
            <w:tcW w:w="1810" w:type="dxa"/>
            <w:tcBorders>
              <w:top w:val="nil"/>
              <w:left w:val="nil"/>
              <w:bottom w:val="nil"/>
              <w:right w:val="nil"/>
            </w:tcBorders>
          </w:tcPr>
          <w:p w:rsidR="00290611" w:rsidRPr="00290611" w:rsidRDefault="00290611" w:rsidP="00290611">
            <w:pPr>
              <w:rPr>
                <w:rFonts w:ascii="Times New Roman" w:hAnsi="Times New Roman"/>
                <w:sz w:val="24"/>
                <w:szCs w:val="24"/>
              </w:rPr>
            </w:pPr>
          </w:p>
        </w:tc>
        <w:tc>
          <w:tcPr>
            <w:tcW w:w="458"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711"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570" w:type="dxa"/>
            <w:tcBorders>
              <w:top w:val="nil"/>
              <w:left w:val="nil"/>
              <w:bottom w:val="nil"/>
              <w:right w:val="nil"/>
            </w:tcBorders>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(B)</w:t>
            </w:r>
          </w:p>
        </w:tc>
        <w:tc>
          <w:tcPr>
            <w:tcW w:w="6189" w:type="dxa"/>
            <w:gridSpan w:val="6"/>
            <w:tcBorders>
              <w:top w:val="nil"/>
              <w:left w:val="nil"/>
              <w:bottom w:val="nil"/>
              <w:right w:val="nil"/>
            </w:tcBorders>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w:t>
            </w:r>
            <w:r w:rsidR="00F518C0">
              <w:rPr>
                <w:rFonts w:ascii="Times New Roman" w:hAnsi="Times New Roman"/>
                <w:sz w:val="24"/>
                <w:szCs w:val="24"/>
              </w:rPr>
              <w:t>I. Derece Yasama Uzmanı” kadro</w:t>
            </w:r>
            <w:r w:rsidRPr="00290611">
              <w:rPr>
                <w:rFonts w:ascii="Times New Roman" w:hAnsi="Times New Roman"/>
                <w:sz w:val="24"/>
                <w:szCs w:val="24"/>
              </w:rPr>
              <w:t xml:space="preserve"> hizmet şemasının “I. GÖREV, YETKİ VE SORUMLULUKLARI” kısmının (3)’üncü fıkrası kaldırılmak ve yerine aşağıdaki yeni (3)’üncü fıkra konmak suretiyle değiştirilir:</w:t>
            </w:r>
          </w:p>
          <w:p w:rsidR="00290611" w:rsidRPr="00290611" w:rsidRDefault="00290611" w:rsidP="00290611">
            <w:pPr>
              <w:jc w:val="both"/>
              <w:rPr>
                <w:rFonts w:ascii="Times New Roman" w:hAnsi="Times New Roman"/>
                <w:sz w:val="24"/>
                <w:szCs w:val="24"/>
              </w:rPr>
            </w:pPr>
          </w:p>
        </w:tc>
      </w:tr>
      <w:tr w:rsidR="00290611" w:rsidRPr="00290611" w:rsidTr="00EC3B71">
        <w:tc>
          <w:tcPr>
            <w:tcW w:w="1810" w:type="dxa"/>
            <w:tcBorders>
              <w:top w:val="nil"/>
              <w:left w:val="nil"/>
              <w:bottom w:val="nil"/>
              <w:right w:val="nil"/>
            </w:tcBorders>
          </w:tcPr>
          <w:p w:rsidR="00290611" w:rsidRPr="00290611" w:rsidRDefault="00290611" w:rsidP="00290611">
            <w:pPr>
              <w:rPr>
                <w:rFonts w:ascii="Times New Roman" w:hAnsi="Times New Roman"/>
                <w:sz w:val="24"/>
                <w:szCs w:val="24"/>
              </w:rPr>
            </w:pPr>
          </w:p>
        </w:tc>
        <w:tc>
          <w:tcPr>
            <w:tcW w:w="458"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711"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570"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568" w:type="dxa"/>
            <w:gridSpan w:val="3"/>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708" w:type="dxa"/>
            <w:gridSpan w:val="2"/>
            <w:tcBorders>
              <w:top w:val="nil"/>
              <w:left w:val="nil"/>
              <w:bottom w:val="nil"/>
              <w:right w:val="nil"/>
            </w:tcBorders>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 xml:space="preserve">“(3) </w:t>
            </w:r>
          </w:p>
        </w:tc>
        <w:tc>
          <w:tcPr>
            <w:tcW w:w="4913" w:type="dxa"/>
            <w:tcBorders>
              <w:top w:val="nil"/>
              <w:left w:val="nil"/>
              <w:bottom w:val="nil"/>
              <w:right w:val="nil"/>
            </w:tcBorders>
          </w:tcPr>
          <w:p w:rsidR="00290611" w:rsidRDefault="00290611" w:rsidP="00290611">
            <w:pPr>
              <w:jc w:val="both"/>
              <w:rPr>
                <w:rFonts w:ascii="Times New Roman" w:hAnsi="Times New Roman"/>
                <w:sz w:val="24"/>
                <w:szCs w:val="24"/>
              </w:rPr>
            </w:pPr>
            <w:r w:rsidRPr="00290611">
              <w:rPr>
                <w:rFonts w:ascii="Times New Roman" w:hAnsi="Times New Roman"/>
                <w:sz w:val="24"/>
                <w:szCs w:val="24"/>
              </w:rPr>
              <w:t>Meclis Başkanlığına verilen tasarı ve öneriler ile   tezkereleri Anayasa, İçtüzük ve genel hukuk kuralları açısından ve dil, terim, kavram, biçim, yasa tekniği ve sistematiği yönlerinden inceler; görüş ve önerileri üstlerinin bilgisine getirerek Meclis Başkanlığına, Genel Sekretere, Komite Başkanlıklarına, Grup Başkanlıklarına, Siyasal Partilere ve Milletvekillerine sunar; Genel Sekreter ile istişare edilmesi kaydıyla Yasalar, Kararlar ve Tutanaklar Müdürlüğü tarafından görevlendirildiği takdirde tüm Komitelerde ve Genel Kurulda görev alır; ve Hukukçu olması halinde</w:t>
            </w:r>
            <w:r w:rsidR="00F518C0">
              <w:rPr>
                <w:rFonts w:ascii="Times New Roman" w:hAnsi="Times New Roman"/>
                <w:sz w:val="24"/>
                <w:szCs w:val="24"/>
              </w:rPr>
              <w:t xml:space="preserve"> ise</w:t>
            </w:r>
            <w:r w:rsidRPr="00290611">
              <w:rPr>
                <w:rFonts w:ascii="Times New Roman" w:hAnsi="Times New Roman"/>
                <w:sz w:val="24"/>
                <w:szCs w:val="24"/>
              </w:rPr>
              <w:t xml:space="preserve"> Genel Kurula ve Komiteye, Anayasa, </w:t>
            </w:r>
            <w:r w:rsidRPr="00290611">
              <w:rPr>
                <w:rFonts w:ascii="Times New Roman" w:hAnsi="Times New Roman"/>
                <w:sz w:val="24"/>
                <w:szCs w:val="24"/>
              </w:rPr>
              <w:lastRenderedPageBreak/>
              <w:t>yasalar ve diğer mevzuat hakkında hukuk danışmanlığı yapar ve görüş verir.”</w:t>
            </w:r>
          </w:p>
          <w:p w:rsidR="002C71B5" w:rsidRPr="00290611" w:rsidRDefault="002C71B5" w:rsidP="00290611">
            <w:pPr>
              <w:jc w:val="both"/>
              <w:rPr>
                <w:rFonts w:ascii="Times New Roman" w:hAnsi="Times New Roman"/>
                <w:sz w:val="24"/>
                <w:szCs w:val="24"/>
              </w:rPr>
            </w:pPr>
          </w:p>
        </w:tc>
      </w:tr>
      <w:tr w:rsidR="009E51C1" w:rsidRPr="00290611" w:rsidTr="00EC3B71">
        <w:tc>
          <w:tcPr>
            <w:tcW w:w="1810" w:type="dxa"/>
            <w:tcBorders>
              <w:top w:val="nil"/>
              <w:left w:val="nil"/>
              <w:bottom w:val="nil"/>
              <w:right w:val="nil"/>
            </w:tcBorders>
          </w:tcPr>
          <w:p w:rsidR="009E51C1" w:rsidRPr="00290611" w:rsidRDefault="009E51C1" w:rsidP="00290611">
            <w:pPr>
              <w:rPr>
                <w:rFonts w:ascii="Times New Roman" w:hAnsi="Times New Roman"/>
                <w:sz w:val="24"/>
                <w:szCs w:val="24"/>
              </w:rPr>
            </w:pPr>
          </w:p>
        </w:tc>
        <w:tc>
          <w:tcPr>
            <w:tcW w:w="458" w:type="dxa"/>
            <w:tcBorders>
              <w:top w:val="nil"/>
              <w:left w:val="nil"/>
              <w:bottom w:val="nil"/>
              <w:right w:val="nil"/>
            </w:tcBorders>
          </w:tcPr>
          <w:p w:rsidR="009E51C1" w:rsidRPr="00290611" w:rsidRDefault="009E51C1" w:rsidP="00290611">
            <w:pPr>
              <w:jc w:val="both"/>
              <w:rPr>
                <w:rFonts w:ascii="Times New Roman" w:hAnsi="Times New Roman"/>
                <w:sz w:val="24"/>
                <w:szCs w:val="24"/>
              </w:rPr>
            </w:pPr>
          </w:p>
        </w:tc>
        <w:tc>
          <w:tcPr>
            <w:tcW w:w="711" w:type="dxa"/>
            <w:tcBorders>
              <w:top w:val="nil"/>
              <w:left w:val="nil"/>
              <w:bottom w:val="nil"/>
              <w:right w:val="nil"/>
            </w:tcBorders>
          </w:tcPr>
          <w:p w:rsidR="009E51C1" w:rsidRPr="00290611" w:rsidRDefault="009E51C1" w:rsidP="00290611">
            <w:pPr>
              <w:jc w:val="both"/>
              <w:rPr>
                <w:rFonts w:ascii="Times New Roman" w:hAnsi="Times New Roman"/>
                <w:sz w:val="24"/>
                <w:szCs w:val="24"/>
              </w:rPr>
            </w:pPr>
          </w:p>
        </w:tc>
        <w:tc>
          <w:tcPr>
            <w:tcW w:w="570" w:type="dxa"/>
            <w:tcBorders>
              <w:top w:val="nil"/>
              <w:left w:val="nil"/>
              <w:bottom w:val="nil"/>
              <w:right w:val="nil"/>
            </w:tcBorders>
          </w:tcPr>
          <w:p w:rsidR="009E51C1" w:rsidRPr="00290611" w:rsidRDefault="009E51C1" w:rsidP="00290611">
            <w:pPr>
              <w:jc w:val="both"/>
              <w:rPr>
                <w:rFonts w:ascii="Times New Roman" w:hAnsi="Times New Roman"/>
                <w:sz w:val="24"/>
                <w:szCs w:val="24"/>
              </w:rPr>
            </w:pPr>
            <w:r>
              <w:rPr>
                <w:rFonts w:ascii="Times New Roman" w:hAnsi="Times New Roman"/>
                <w:sz w:val="24"/>
                <w:szCs w:val="24"/>
              </w:rPr>
              <w:t>(C)</w:t>
            </w:r>
          </w:p>
        </w:tc>
        <w:tc>
          <w:tcPr>
            <w:tcW w:w="6189" w:type="dxa"/>
            <w:gridSpan w:val="6"/>
            <w:tcBorders>
              <w:top w:val="nil"/>
              <w:left w:val="nil"/>
              <w:bottom w:val="nil"/>
              <w:right w:val="nil"/>
            </w:tcBorders>
          </w:tcPr>
          <w:p w:rsidR="009E51C1" w:rsidRDefault="009E51C1" w:rsidP="00290611">
            <w:pPr>
              <w:jc w:val="both"/>
              <w:rPr>
                <w:rFonts w:ascii="Times New Roman" w:hAnsi="Times New Roman"/>
                <w:sz w:val="24"/>
                <w:szCs w:val="24"/>
              </w:rPr>
            </w:pPr>
            <w:r>
              <w:rPr>
                <w:rFonts w:ascii="Times New Roman" w:hAnsi="Times New Roman"/>
                <w:sz w:val="24"/>
                <w:szCs w:val="24"/>
              </w:rPr>
              <w:t>“I. Derece Yasama Uzmanı” kadrosu hizmet şemasının “II. ARANAN NİTELİKLER” kısmının (2)’nci fıkrasının (B) bendi kaldırılmak ve yerine aşağıdaki yeni (B) bend</w:t>
            </w:r>
            <w:r w:rsidR="00F518C0">
              <w:rPr>
                <w:rFonts w:ascii="Times New Roman" w:hAnsi="Times New Roman"/>
                <w:sz w:val="24"/>
                <w:szCs w:val="24"/>
              </w:rPr>
              <w:t>i konmak suretiyle değiştirilir:</w:t>
            </w:r>
          </w:p>
          <w:p w:rsidR="00EC3B71" w:rsidRPr="00290611" w:rsidRDefault="00EC3B71" w:rsidP="00290611">
            <w:pPr>
              <w:jc w:val="both"/>
              <w:rPr>
                <w:rFonts w:ascii="Times New Roman" w:hAnsi="Times New Roman"/>
                <w:sz w:val="24"/>
                <w:szCs w:val="24"/>
              </w:rPr>
            </w:pPr>
          </w:p>
        </w:tc>
      </w:tr>
      <w:tr w:rsidR="009E51C1" w:rsidRPr="00290611" w:rsidTr="00EC3B71">
        <w:tc>
          <w:tcPr>
            <w:tcW w:w="1810" w:type="dxa"/>
            <w:tcBorders>
              <w:top w:val="nil"/>
              <w:left w:val="nil"/>
              <w:bottom w:val="nil"/>
              <w:right w:val="nil"/>
            </w:tcBorders>
          </w:tcPr>
          <w:p w:rsidR="009E51C1" w:rsidRPr="00290611" w:rsidRDefault="009E51C1" w:rsidP="00290611">
            <w:pPr>
              <w:rPr>
                <w:rFonts w:ascii="Times New Roman" w:hAnsi="Times New Roman"/>
                <w:sz w:val="24"/>
                <w:szCs w:val="24"/>
              </w:rPr>
            </w:pPr>
          </w:p>
        </w:tc>
        <w:tc>
          <w:tcPr>
            <w:tcW w:w="458" w:type="dxa"/>
            <w:tcBorders>
              <w:top w:val="nil"/>
              <w:left w:val="nil"/>
              <w:bottom w:val="nil"/>
              <w:right w:val="nil"/>
            </w:tcBorders>
          </w:tcPr>
          <w:p w:rsidR="009E51C1" w:rsidRPr="00290611" w:rsidRDefault="009E51C1" w:rsidP="00290611">
            <w:pPr>
              <w:jc w:val="both"/>
              <w:rPr>
                <w:rFonts w:ascii="Times New Roman" w:hAnsi="Times New Roman"/>
                <w:sz w:val="24"/>
                <w:szCs w:val="24"/>
              </w:rPr>
            </w:pPr>
          </w:p>
        </w:tc>
        <w:tc>
          <w:tcPr>
            <w:tcW w:w="711" w:type="dxa"/>
            <w:tcBorders>
              <w:top w:val="nil"/>
              <w:left w:val="nil"/>
              <w:bottom w:val="nil"/>
              <w:right w:val="nil"/>
            </w:tcBorders>
          </w:tcPr>
          <w:p w:rsidR="009E51C1" w:rsidRPr="00290611" w:rsidRDefault="009E51C1" w:rsidP="00290611">
            <w:pPr>
              <w:jc w:val="both"/>
              <w:rPr>
                <w:rFonts w:ascii="Times New Roman" w:hAnsi="Times New Roman"/>
                <w:sz w:val="24"/>
                <w:szCs w:val="24"/>
              </w:rPr>
            </w:pPr>
          </w:p>
        </w:tc>
        <w:tc>
          <w:tcPr>
            <w:tcW w:w="570" w:type="dxa"/>
            <w:tcBorders>
              <w:top w:val="nil"/>
              <w:left w:val="nil"/>
              <w:bottom w:val="nil"/>
              <w:right w:val="nil"/>
            </w:tcBorders>
          </w:tcPr>
          <w:p w:rsidR="009E51C1" w:rsidRPr="00290611" w:rsidRDefault="009E51C1" w:rsidP="00290611">
            <w:pPr>
              <w:jc w:val="both"/>
              <w:rPr>
                <w:rFonts w:ascii="Times New Roman" w:hAnsi="Times New Roman"/>
                <w:sz w:val="24"/>
                <w:szCs w:val="24"/>
              </w:rPr>
            </w:pPr>
          </w:p>
        </w:tc>
        <w:tc>
          <w:tcPr>
            <w:tcW w:w="568" w:type="dxa"/>
            <w:gridSpan w:val="3"/>
            <w:tcBorders>
              <w:top w:val="nil"/>
              <w:left w:val="nil"/>
              <w:bottom w:val="nil"/>
              <w:right w:val="nil"/>
            </w:tcBorders>
          </w:tcPr>
          <w:p w:rsidR="009E51C1" w:rsidRPr="00290611" w:rsidRDefault="009E51C1" w:rsidP="00290611">
            <w:pPr>
              <w:jc w:val="both"/>
              <w:rPr>
                <w:rFonts w:ascii="Times New Roman" w:hAnsi="Times New Roman"/>
                <w:sz w:val="24"/>
                <w:szCs w:val="24"/>
              </w:rPr>
            </w:pPr>
          </w:p>
        </w:tc>
        <w:tc>
          <w:tcPr>
            <w:tcW w:w="708" w:type="dxa"/>
            <w:gridSpan w:val="2"/>
            <w:tcBorders>
              <w:top w:val="nil"/>
              <w:left w:val="nil"/>
              <w:bottom w:val="nil"/>
              <w:right w:val="nil"/>
            </w:tcBorders>
          </w:tcPr>
          <w:p w:rsidR="009E51C1" w:rsidRPr="00290611" w:rsidRDefault="009E51C1" w:rsidP="00290611">
            <w:pPr>
              <w:jc w:val="both"/>
              <w:rPr>
                <w:rFonts w:ascii="Times New Roman" w:hAnsi="Times New Roman"/>
                <w:sz w:val="24"/>
                <w:szCs w:val="24"/>
              </w:rPr>
            </w:pPr>
            <w:r>
              <w:rPr>
                <w:rFonts w:ascii="Times New Roman" w:hAnsi="Times New Roman"/>
                <w:sz w:val="24"/>
                <w:szCs w:val="24"/>
              </w:rPr>
              <w:t>“(B)</w:t>
            </w:r>
          </w:p>
        </w:tc>
        <w:tc>
          <w:tcPr>
            <w:tcW w:w="4913" w:type="dxa"/>
            <w:tcBorders>
              <w:top w:val="nil"/>
              <w:left w:val="nil"/>
              <w:bottom w:val="nil"/>
              <w:right w:val="nil"/>
            </w:tcBorders>
          </w:tcPr>
          <w:p w:rsidR="009E51C1" w:rsidRPr="00290611" w:rsidRDefault="009E51C1" w:rsidP="00290611">
            <w:pPr>
              <w:jc w:val="both"/>
              <w:rPr>
                <w:rFonts w:ascii="Times New Roman" w:hAnsi="Times New Roman"/>
                <w:sz w:val="24"/>
                <w:szCs w:val="24"/>
              </w:rPr>
            </w:pPr>
            <w:r>
              <w:rPr>
                <w:rFonts w:ascii="Times New Roman" w:hAnsi="Times New Roman"/>
                <w:sz w:val="24"/>
                <w:szCs w:val="24"/>
              </w:rPr>
              <w:t>Cumhuriyet Meclisi Genel Sekreterliği Örgütünde Yasama Hizmetleri Sınıfında olmak üzere Cumhuriyet Meclisi Genel Sekreterliği Örgütünde en az on yıl çalışmış olmak.”</w:t>
            </w:r>
          </w:p>
        </w:tc>
      </w:tr>
      <w:tr w:rsidR="009E51C1" w:rsidRPr="00290611" w:rsidTr="00EC3B71">
        <w:tc>
          <w:tcPr>
            <w:tcW w:w="1810" w:type="dxa"/>
            <w:tcBorders>
              <w:top w:val="nil"/>
              <w:left w:val="nil"/>
              <w:bottom w:val="nil"/>
              <w:right w:val="nil"/>
            </w:tcBorders>
          </w:tcPr>
          <w:p w:rsidR="009E51C1" w:rsidRPr="00290611" w:rsidRDefault="009E51C1" w:rsidP="00290611">
            <w:pPr>
              <w:rPr>
                <w:rFonts w:ascii="Times New Roman" w:hAnsi="Times New Roman"/>
                <w:sz w:val="24"/>
                <w:szCs w:val="24"/>
              </w:rPr>
            </w:pPr>
          </w:p>
        </w:tc>
        <w:tc>
          <w:tcPr>
            <w:tcW w:w="458" w:type="dxa"/>
            <w:tcBorders>
              <w:top w:val="nil"/>
              <w:left w:val="nil"/>
              <w:bottom w:val="nil"/>
              <w:right w:val="nil"/>
            </w:tcBorders>
          </w:tcPr>
          <w:p w:rsidR="009E51C1" w:rsidRPr="00290611" w:rsidRDefault="009E51C1" w:rsidP="00290611">
            <w:pPr>
              <w:jc w:val="both"/>
              <w:rPr>
                <w:rFonts w:ascii="Times New Roman" w:hAnsi="Times New Roman"/>
                <w:sz w:val="24"/>
                <w:szCs w:val="24"/>
              </w:rPr>
            </w:pPr>
          </w:p>
        </w:tc>
        <w:tc>
          <w:tcPr>
            <w:tcW w:w="711" w:type="dxa"/>
            <w:tcBorders>
              <w:top w:val="nil"/>
              <w:left w:val="nil"/>
              <w:bottom w:val="nil"/>
              <w:right w:val="nil"/>
            </w:tcBorders>
          </w:tcPr>
          <w:p w:rsidR="009E51C1" w:rsidRPr="00290611" w:rsidRDefault="009E51C1" w:rsidP="00290611">
            <w:pPr>
              <w:jc w:val="both"/>
              <w:rPr>
                <w:rFonts w:ascii="Times New Roman" w:hAnsi="Times New Roman"/>
                <w:sz w:val="24"/>
                <w:szCs w:val="24"/>
              </w:rPr>
            </w:pPr>
          </w:p>
        </w:tc>
        <w:tc>
          <w:tcPr>
            <w:tcW w:w="6759" w:type="dxa"/>
            <w:gridSpan w:val="7"/>
            <w:tcBorders>
              <w:top w:val="nil"/>
              <w:left w:val="nil"/>
              <w:bottom w:val="nil"/>
              <w:right w:val="nil"/>
            </w:tcBorders>
          </w:tcPr>
          <w:p w:rsidR="009E51C1" w:rsidRPr="00290611" w:rsidRDefault="009E51C1" w:rsidP="00290611">
            <w:pPr>
              <w:jc w:val="both"/>
              <w:rPr>
                <w:rFonts w:ascii="Times New Roman" w:hAnsi="Times New Roman"/>
                <w:sz w:val="24"/>
                <w:szCs w:val="24"/>
              </w:rPr>
            </w:pPr>
          </w:p>
        </w:tc>
      </w:tr>
      <w:tr w:rsidR="00290611" w:rsidRPr="00290611" w:rsidTr="00EC3B71">
        <w:tc>
          <w:tcPr>
            <w:tcW w:w="1810" w:type="dxa"/>
            <w:tcBorders>
              <w:top w:val="nil"/>
              <w:left w:val="nil"/>
              <w:bottom w:val="nil"/>
              <w:right w:val="nil"/>
            </w:tcBorders>
          </w:tcPr>
          <w:p w:rsidR="00290611" w:rsidRPr="00290611" w:rsidRDefault="00290611" w:rsidP="00290611">
            <w:pPr>
              <w:rPr>
                <w:rFonts w:ascii="Times New Roman" w:hAnsi="Times New Roman"/>
                <w:sz w:val="24"/>
                <w:szCs w:val="24"/>
              </w:rPr>
            </w:pPr>
          </w:p>
        </w:tc>
        <w:tc>
          <w:tcPr>
            <w:tcW w:w="458"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711" w:type="dxa"/>
            <w:tcBorders>
              <w:top w:val="nil"/>
              <w:left w:val="nil"/>
              <w:bottom w:val="nil"/>
              <w:right w:val="nil"/>
            </w:tcBorders>
          </w:tcPr>
          <w:p w:rsidR="00EC3B71" w:rsidRDefault="00EC3B71" w:rsidP="00290611">
            <w:pPr>
              <w:jc w:val="both"/>
              <w:rPr>
                <w:rFonts w:ascii="Times New Roman" w:hAnsi="Times New Roman"/>
                <w:sz w:val="24"/>
                <w:szCs w:val="24"/>
              </w:rPr>
            </w:pPr>
          </w:p>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(2)</w:t>
            </w:r>
          </w:p>
        </w:tc>
        <w:tc>
          <w:tcPr>
            <w:tcW w:w="6759" w:type="dxa"/>
            <w:gridSpan w:val="7"/>
            <w:tcBorders>
              <w:top w:val="nil"/>
              <w:left w:val="nil"/>
              <w:bottom w:val="nil"/>
              <w:right w:val="nil"/>
            </w:tcBorders>
          </w:tcPr>
          <w:p w:rsidR="00EC3B71" w:rsidRDefault="00EC3B71" w:rsidP="00290611">
            <w:pPr>
              <w:jc w:val="both"/>
              <w:rPr>
                <w:rFonts w:ascii="Times New Roman" w:hAnsi="Times New Roman"/>
                <w:sz w:val="24"/>
                <w:szCs w:val="24"/>
              </w:rPr>
            </w:pPr>
          </w:p>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Esas Yasa, 12’nci maddesine bağlı İKİNCİ CETVEL’de yer alan:</w:t>
            </w:r>
          </w:p>
        </w:tc>
      </w:tr>
      <w:tr w:rsidR="00290611" w:rsidRPr="00290611" w:rsidTr="00EC3B71">
        <w:tc>
          <w:tcPr>
            <w:tcW w:w="1810" w:type="dxa"/>
            <w:tcBorders>
              <w:top w:val="nil"/>
              <w:left w:val="nil"/>
              <w:bottom w:val="nil"/>
              <w:right w:val="nil"/>
            </w:tcBorders>
          </w:tcPr>
          <w:p w:rsidR="00290611" w:rsidRPr="00290611" w:rsidRDefault="00290611" w:rsidP="00290611">
            <w:pPr>
              <w:rPr>
                <w:rFonts w:ascii="Times New Roman" w:hAnsi="Times New Roman"/>
                <w:sz w:val="24"/>
                <w:szCs w:val="24"/>
              </w:rPr>
            </w:pPr>
          </w:p>
        </w:tc>
        <w:tc>
          <w:tcPr>
            <w:tcW w:w="458"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711"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570" w:type="dxa"/>
            <w:tcBorders>
              <w:top w:val="nil"/>
              <w:left w:val="nil"/>
              <w:bottom w:val="nil"/>
              <w:right w:val="nil"/>
            </w:tcBorders>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(A)</w:t>
            </w:r>
          </w:p>
        </w:tc>
        <w:tc>
          <w:tcPr>
            <w:tcW w:w="6189" w:type="dxa"/>
            <w:gridSpan w:val="6"/>
            <w:tcBorders>
              <w:top w:val="nil"/>
              <w:left w:val="nil"/>
              <w:bottom w:val="nil"/>
              <w:right w:val="nil"/>
            </w:tcBorders>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“III. Derece Yasama Uzman Yardımcısı” kadro hizmet şemasında yer alan “Kadro Sayısı: 2” söz dizisi ve rakamı kaldırılmak ve yerine “Kadro Sayısı: 4” söz dizisi ve rakamı konmak suretiyle değiştirilir.</w:t>
            </w:r>
          </w:p>
          <w:p w:rsidR="00290611" w:rsidRPr="00290611" w:rsidRDefault="00290611" w:rsidP="00290611">
            <w:pPr>
              <w:jc w:val="both"/>
              <w:rPr>
                <w:rFonts w:ascii="Times New Roman" w:hAnsi="Times New Roman"/>
                <w:sz w:val="24"/>
                <w:szCs w:val="24"/>
              </w:rPr>
            </w:pPr>
          </w:p>
        </w:tc>
      </w:tr>
      <w:tr w:rsidR="00EC3B71" w:rsidRPr="00290611" w:rsidTr="00EC3B71">
        <w:tc>
          <w:tcPr>
            <w:tcW w:w="1810" w:type="dxa"/>
            <w:tcBorders>
              <w:top w:val="nil"/>
              <w:left w:val="nil"/>
              <w:bottom w:val="nil"/>
              <w:right w:val="nil"/>
            </w:tcBorders>
          </w:tcPr>
          <w:p w:rsidR="00EC3B71" w:rsidRPr="00290611" w:rsidRDefault="00EC3B71" w:rsidP="008F06AA">
            <w:pPr>
              <w:rPr>
                <w:rFonts w:ascii="Times New Roman" w:hAnsi="Times New Roman"/>
                <w:sz w:val="24"/>
                <w:szCs w:val="24"/>
              </w:rPr>
            </w:pPr>
          </w:p>
        </w:tc>
        <w:tc>
          <w:tcPr>
            <w:tcW w:w="458" w:type="dxa"/>
            <w:tcBorders>
              <w:top w:val="nil"/>
              <w:left w:val="nil"/>
              <w:bottom w:val="nil"/>
              <w:right w:val="nil"/>
            </w:tcBorders>
          </w:tcPr>
          <w:p w:rsidR="00EC3B71" w:rsidRPr="00290611" w:rsidRDefault="00EC3B71" w:rsidP="008F06AA">
            <w:pPr>
              <w:jc w:val="both"/>
              <w:rPr>
                <w:rFonts w:ascii="Times New Roman" w:hAnsi="Times New Roman"/>
                <w:sz w:val="24"/>
                <w:szCs w:val="24"/>
              </w:rPr>
            </w:pPr>
          </w:p>
        </w:tc>
        <w:tc>
          <w:tcPr>
            <w:tcW w:w="711" w:type="dxa"/>
            <w:tcBorders>
              <w:top w:val="nil"/>
              <w:left w:val="nil"/>
              <w:bottom w:val="nil"/>
              <w:right w:val="nil"/>
            </w:tcBorders>
          </w:tcPr>
          <w:p w:rsidR="00EC3B71" w:rsidRPr="00290611" w:rsidRDefault="00EC3B71" w:rsidP="008F06AA">
            <w:pPr>
              <w:jc w:val="both"/>
              <w:rPr>
                <w:rFonts w:ascii="Times New Roman" w:hAnsi="Times New Roman"/>
                <w:sz w:val="24"/>
                <w:szCs w:val="24"/>
              </w:rPr>
            </w:pPr>
          </w:p>
        </w:tc>
        <w:tc>
          <w:tcPr>
            <w:tcW w:w="569" w:type="dxa"/>
            <w:tcBorders>
              <w:top w:val="nil"/>
              <w:left w:val="nil"/>
              <w:bottom w:val="nil"/>
              <w:right w:val="nil"/>
            </w:tcBorders>
          </w:tcPr>
          <w:p w:rsidR="00EC3B71" w:rsidRPr="00290611" w:rsidRDefault="00EC3B71" w:rsidP="008F06AA">
            <w:pPr>
              <w:jc w:val="both"/>
              <w:rPr>
                <w:rFonts w:ascii="Times New Roman" w:hAnsi="Times New Roman"/>
                <w:sz w:val="24"/>
                <w:szCs w:val="24"/>
              </w:rPr>
            </w:pPr>
            <w:r w:rsidRPr="00290611">
              <w:rPr>
                <w:rFonts w:ascii="Times New Roman" w:hAnsi="Times New Roman"/>
                <w:sz w:val="24"/>
                <w:szCs w:val="24"/>
              </w:rPr>
              <w:t>(B)</w:t>
            </w:r>
          </w:p>
        </w:tc>
        <w:tc>
          <w:tcPr>
            <w:tcW w:w="6190" w:type="dxa"/>
            <w:gridSpan w:val="6"/>
            <w:tcBorders>
              <w:top w:val="nil"/>
              <w:left w:val="nil"/>
              <w:bottom w:val="nil"/>
              <w:right w:val="nil"/>
            </w:tcBorders>
          </w:tcPr>
          <w:p w:rsidR="00EC3B71" w:rsidRPr="00290611" w:rsidRDefault="00EC3B71" w:rsidP="008F06AA">
            <w:pPr>
              <w:jc w:val="both"/>
              <w:rPr>
                <w:rFonts w:ascii="Times New Roman" w:hAnsi="Times New Roman"/>
                <w:sz w:val="24"/>
                <w:szCs w:val="24"/>
              </w:rPr>
            </w:pPr>
            <w:r w:rsidRPr="00290611">
              <w:rPr>
                <w:rFonts w:ascii="Times New Roman" w:hAnsi="Times New Roman"/>
                <w:sz w:val="24"/>
                <w:szCs w:val="24"/>
              </w:rPr>
              <w:t>“III. Derece Yasama Uzman Yardımcısı” kadro hizmet şemasının “I. GÖREV, YETKİ VE SORUMLULUKLARI” kısmının (3)’üncü fıkrası kaldırılmak ve yerine aşağıdaki yeni (3)’üncü fıkra konmak suretiyle değiştirilir:</w:t>
            </w:r>
          </w:p>
          <w:p w:rsidR="00EC3B71" w:rsidRPr="00290611" w:rsidRDefault="00EC3B71" w:rsidP="008F06AA">
            <w:pPr>
              <w:jc w:val="both"/>
              <w:rPr>
                <w:rFonts w:ascii="Times New Roman" w:hAnsi="Times New Roman"/>
                <w:sz w:val="24"/>
                <w:szCs w:val="24"/>
              </w:rPr>
            </w:pPr>
          </w:p>
        </w:tc>
      </w:tr>
      <w:tr w:rsidR="00EC3B71" w:rsidRPr="00290611" w:rsidTr="00EC3B71">
        <w:tc>
          <w:tcPr>
            <w:tcW w:w="1810" w:type="dxa"/>
            <w:tcBorders>
              <w:top w:val="nil"/>
              <w:left w:val="nil"/>
              <w:bottom w:val="nil"/>
              <w:right w:val="nil"/>
            </w:tcBorders>
          </w:tcPr>
          <w:p w:rsidR="00EC3B71" w:rsidRPr="00290611" w:rsidRDefault="00EC3B71" w:rsidP="008F06AA">
            <w:pPr>
              <w:rPr>
                <w:rFonts w:ascii="Times New Roman" w:hAnsi="Times New Roman"/>
                <w:sz w:val="24"/>
                <w:szCs w:val="24"/>
              </w:rPr>
            </w:pPr>
          </w:p>
        </w:tc>
        <w:tc>
          <w:tcPr>
            <w:tcW w:w="458" w:type="dxa"/>
            <w:tcBorders>
              <w:top w:val="nil"/>
              <w:left w:val="nil"/>
              <w:bottom w:val="nil"/>
              <w:right w:val="nil"/>
            </w:tcBorders>
          </w:tcPr>
          <w:p w:rsidR="00EC3B71" w:rsidRPr="00290611" w:rsidRDefault="00EC3B71" w:rsidP="008F06AA">
            <w:pPr>
              <w:jc w:val="both"/>
              <w:rPr>
                <w:rFonts w:ascii="Times New Roman" w:hAnsi="Times New Roman"/>
                <w:sz w:val="24"/>
                <w:szCs w:val="24"/>
              </w:rPr>
            </w:pPr>
          </w:p>
        </w:tc>
        <w:tc>
          <w:tcPr>
            <w:tcW w:w="711" w:type="dxa"/>
            <w:tcBorders>
              <w:top w:val="nil"/>
              <w:left w:val="nil"/>
              <w:bottom w:val="nil"/>
              <w:right w:val="nil"/>
            </w:tcBorders>
          </w:tcPr>
          <w:p w:rsidR="00EC3B71" w:rsidRPr="00290611" w:rsidRDefault="00EC3B71" w:rsidP="008F06AA">
            <w:pPr>
              <w:jc w:val="both"/>
              <w:rPr>
                <w:rFonts w:ascii="Times New Roman" w:hAnsi="Times New Roman"/>
                <w:sz w:val="24"/>
                <w:szCs w:val="24"/>
              </w:rPr>
            </w:pPr>
          </w:p>
        </w:tc>
        <w:tc>
          <w:tcPr>
            <w:tcW w:w="569" w:type="dxa"/>
            <w:tcBorders>
              <w:top w:val="nil"/>
              <w:left w:val="nil"/>
              <w:bottom w:val="nil"/>
              <w:right w:val="nil"/>
            </w:tcBorders>
          </w:tcPr>
          <w:p w:rsidR="00EC3B71" w:rsidRPr="00290611" w:rsidRDefault="00EC3B71" w:rsidP="008F06AA">
            <w:pPr>
              <w:jc w:val="both"/>
              <w:rPr>
                <w:rFonts w:ascii="Times New Roman" w:hAnsi="Times New Roman"/>
                <w:sz w:val="24"/>
                <w:szCs w:val="24"/>
              </w:rPr>
            </w:pPr>
          </w:p>
        </w:tc>
        <w:tc>
          <w:tcPr>
            <w:tcW w:w="426" w:type="dxa"/>
            <w:gridSpan w:val="2"/>
            <w:tcBorders>
              <w:top w:val="nil"/>
              <w:left w:val="nil"/>
              <w:bottom w:val="nil"/>
              <w:right w:val="nil"/>
            </w:tcBorders>
          </w:tcPr>
          <w:p w:rsidR="00EC3B71" w:rsidRPr="00290611" w:rsidRDefault="00EC3B71" w:rsidP="008F06AA">
            <w:pPr>
              <w:jc w:val="both"/>
              <w:rPr>
                <w:rFonts w:ascii="Times New Roman" w:hAnsi="Times New Roman"/>
                <w:sz w:val="24"/>
                <w:szCs w:val="24"/>
              </w:rPr>
            </w:pPr>
          </w:p>
        </w:tc>
        <w:tc>
          <w:tcPr>
            <w:tcW w:w="709" w:type="dxa"/>
            <w:gridSpan w:val="2"/>
            <w:tcBorders>
              <w:top w:val="nil"/>
              <w:left w:val="nil"/>
              <w:bottom w:val="nil"/>
              <w:right w:val="nil"/>
            </w:tcBorders>
          </w:tcPr>
          <w:p w:rsidR="00EC3B71" w:rsidRPr="00290611" w:rsidRDefault="00EC3B71" w:rsidP="008F06AA">
            <w:pPr>
              <w:jc w:val="both"/>
              <w:rPr>
                <w:rFonts w:ascii="Times New Roman" w:hAnsi="Times New Roman"/>
                <w:sz w:val="24"/>
                <w:szCs w:val="24"/>
              </w:rPr>
            </w:pPr>
            <w:r w:rsidRPr="00290611">
              <w:rPr>
                <w:rFonts w:ascii="Times New Roman" w:hAnsi="Times New Roman"/>
                <w:sz w:val="24"/>
                <w:szCs w:val="24"/>
              </w:rPr>
              <w:t xml:space="preserve">“(3) </w:t>
            </w:r>
          </w:p>
        </w:tc>
        <w:tc>
          <w:tcPr>
            <w:tcW w:w="5055" w:type="dxa"/>
            <w:gridSpan w:val="2"/>
            <w:tcBorders>
              <w:top w:val="nil"/>
              <w:left w:val="nil"/>
              <w:bottom w:val="nil"/>
              <w:right w:val="nil"/>
            </w:tcBorders>
          </w:tcPr>
          <w:p w:rsidR="00EC3B71" w:rsidRPr="00290611" w:rsidRDefault="00EC3B71" w:rsidP="008F06AA">
            <w:pPr>
              <w:jc w:val="both"/>
              <w:rPr>
                <w:rFonts w:ascii="Times New Roman" w:hAnsi="Times New Roman"/>
                <w:sz w:val="24"/>
                <w:szCs w:val="24"/>
              </w:rPr>
            </w:pPr>
            <w:r w:rsidRPr="00290611">
              <w:rPr>
                <w:rFonts w:ascii="Times New Roman" w:hAnsi="Times New Roman"/>
                <w:sz w:val="24"/>
                <w:szCs w:val="24"/>
              </w:rPr>
              <w:t>Meclis Başkanlığına verilen tasarı ve öneriler ile   tezkereleri Anayasa, İçtüzük ve genel hukuk kuralları açısından ve dil, terim, kavram, biçim, yasa tekniği ve sistematiği yönlerinden inceler; görüş ve önerileri üstlerinin bilgisine getirerek Meclis Başkanlığına, Genel Sekretere, Komite Başkanlıklarına, Grup Başkanlıklarına, Siyasal Partilere ve Milletvekillerine sunar; Genel Sekreter ile istişare edilmesi kaydıyla Yasalar, Kararlar ve Tutanaklar Müdürlüğü tarafından görevlendirildiği takdirde tüm Komitelerde ve Genel Kurulda görev alır.”</w:t>
            </w:r>
          </w:p>
        </w:tc>
      </w:tr>
      <w:tr w:rsidR="00EC3B71" w:rsidRPr="00290611" w:rsidTr="00EC3B71">
        <w:tc>
          <w:tcPr>
            <w:tcW w:w="1810" w:type="dxa"/>
            <w:tcBorders>
              <w:top w:val="nil"/>
              <w:left w:val="nil"/>
              <w:bottom w:val="nil"/>
              <w:right w:val="nil"/>
            </w:tcBorders>
          </w:tcPr>
          <w:p w:rsidR="00EC3B71" w:rsidRPr="00290611" w:rsidRDefault="00EC3B71" w:rsidP="008F06AA">
            <w:pPr>
              <w:rPr>
                <w:rFonts w:ascii="Times New Roman" w:hAnsi="Times New Roman"/>
                <w:sz w:val="24"/>
                <w:szCs w:val="24"/>
              </w:rPr>
            </w:pPr>
          </w:p>
        </w:tc>
        <w:tc>
          <w:tcPr>
            <w:tcW w:w="458" w:type="dxa"/>
            <w:tcBorders>
              <w:top w:val="nil"/>
              <w:left w:val="nil"/>
              <w:bottom w:val="nil"/>
              <w:right w:val="nil"/>
            </w:tcBorders>
          </w:tcPr>
          <w:p w:rsidR="00EC3B71" w:rsidRPr="00290611" w:rsidRDefault="00EC3B71" w:rsidP="008F06AA">
            <w:pPr>
              <w:jc w:val="both"/>
              <w:rPr>
                <w:rFonts w:ascii="Times New Roman" w:hAnsi="Times New Roman"/>
                <w:sz w:val="24"/>
                <w:szCs w:val="24"/>
              </w:rPr>
            </w:pPr>
          </w:p>
        </w:tc>
        <w:tc>
          <w:tcPr>
            <w:tcW w:w="711" w:type="dxa"/>
            <w:tcBorders>
              <w:top w:val="nil"/>
              <w:left w:val="nil"/>
              <w:bottom w:val="nil"/>
              <w:right w:val="nil"/>
            </w:tcBorders>
          </w:tcPr>
          <w:p w:rsidR="00EC3B71" w:rsidRPr="00290611" w:rsidRDefault="00EC3B71" w:rsidP="008F06AA">
            <w:pPr>
              <w:jc w:val="both"/>
              <w:rPr>
                <w:rFonts w:ascii="Times New Roman" w:hAnsi="Times New Roman"/>
                <w:sz w:val="24"/>
                <w:szCs w:val="24"/>
              </w:rPr>
            </w:pPr>
          </w:p>
        </w:tc>
        <w:tc>
          <w:tcPr>
            <w:tcW w:w="6759" w:type="dxa"/>
            <w:gridSpan w:val="7"/>
            <w:tcBorders>
              <w:top w:val="nil"/>
              <w:left w:val="nil"/>
              <w:bottom w:val="nil"/>
              <w:right w:val="nil"/>
            </w:tcBorders>
          </w:tcPr>
          <w:p w:rsidR="00EC3B71" w:rsidRPr="00290611" w:rsidRDefault="00EC3B71" w:rsidP="008F06AA">
            <w:pPr>
              <w:rPr>
                <w:rFonts w:ascii="Times New Roman" w:hAnsi="Times New Roman"/>
                <w:sz w:val="24"/>
                <w:szCs w:val="24"/>
              </w:rPr>
            </w:pPr>
          </w:p>
        </w:tc>
      </w:tr>
      <w:tr w:rsidR="00EC3B71" w:rsidRPr="00290611" w:rsidTr="00EC3B71">
        <w:tc>
          <w:tcPr>
            <w:tcW w:w="1810" w:type="dxa"/>
            <w:tcBorders>
              <w:top w:val="nil"/>
              <w:left w:val="nil"/>
              <w:bottom w:val="nil"/>
              <w:right w:val="nil"/>
            </w:tcBorders>
          </w:tcPr>
          <w:p w:rsidR="00EC3B71" w:rsidRPr="00290611" w:rsidRDefault="00EC3B71" w:rsidP="008F06AA">
            <w:pPr>
              <w:rPr>
                <w:rFonts w:ascii="Times New Roman" w:hAnsi="Times New Roman"/>
                <w:sz w:val="24"/>
                <w:szCs w:val="24"/>
              </w:rPr>
            </w:pPr>
          </w:p>
        </w:tc>
        <w:tc>
          <w:tcPr>
            <w:tcW w:w="458" w:type="dxa"/>
            <w:tcBorders>
              <w:top w:val="nil"/>
              <w:left w:val="nil"/>
              <w:bottom w:val="nil"/>
              <w:right w:val="nil"/>
            </w:tcBorders>
          </w:tcPr>
          <w:p w:rsidR="00EC3B71" w:rsidRPr="00290611" w:rsidRDefault="00EC3B71" w:rsidP="008F06AA">
            <w:pPr>
              <w:jc w:val="both"/>
              <w:rPr>
                <w:rFonts w:ascii="Times New Roman" w:hAnsi="Times New Roman"/>
                <w:sz w:val="24"/>
                <w:szCs w:val="24"/>
              </w:rPr>
            </w:pPr>
          </w:p>
        </w:tc>
        <w:tc>
          <w:tcPr>
            <w:tcW w:w="711" w:type="dxa"/>
            <w:tcBorders>
              <w:top w:val="nil"/>
              <w:left w:val="nil"/>
              <w:bottom w:val="nil"/>
              <w:right w:val="nil"/>
            </w:tcBorders>
          </w:tcPr>
          <w:p w:rsidR="00EC3B71" w:rsidRPr="00290611" w:rsidRDefault="00EC3B71" w:rsidP="008F06AA">
            <w:pPr>
              <w:jc w:val="both"/>
              <w:rPr>
                <w:rFonts w:ascii="Times New Roman" w:hAnsi="Times New Roman"/>
                <w:sz w:val="24"/>
                <w:szCs w:val="24"/>
              </w:rPr>
            </w:pPr>
            <w:r w:rsidRPr="00290611">
              <w:rPr>
                <w:rFonts w:ascii="Times New Roman" w:hAnsi="Times New Roman"/>
                <w:sz w:val="24"/>
                <w:szCs w:val="24"/>
              </w:rPr>
              <w:t>(3)</w:t>
            </w:r>
          </w:p>
        </w:tc>
        <w:tc>
          <w:tcPr>
            <w:tcW w:w="6759" w:type="dxa"/>
            <w:gridSpan w:val="7"/>
            <w:tcBorders>
              <w:top w:val="nil"/>
              <w:left w:val="nil"/>
              <w:bottom w:val="nil"/>
              <w:right w:val="nil"/>
            </w:tcBorders>
          </w:tcPr>
          <w:p w:rsidR="00EC3B71" w:rsidRPr="00290611" w:rsidRDefault="00EC3B71" w:rsidP="008F06AA">
            <w:pPr>
              <w:jc w:val="both"/>
              <w:rPr>
                <w:rFonts w:ascii="Times New Roman" w:hAnsi="Times New Roman"/>
                <w:sz w:val="24"/>
                <w:szCs w:val="24"/>
              </w:rPr>
            </w:pPr>
            <w:r w:rsidRPr="00290611">
              <w:rPr>
                <w:rFonts w:ascii="Times New Roman" w:hAnsi="Times New Roman"/>
                <w:sz w:val="24"/>
                <w:szCs w:val="24"/>
              </w:rPr>
              <w:t>Esas Yasa, 12’nci maddesine bağlı İKİNCİ CETVEL’de yer alan:</w:t>
            </w:r>
          </w:p>
        </w:tc>
      </w:tr>
      <w:tr w:rsidR="00EC3B71" w:rsidRPr="00290611" w:rsidTr="00EC3B71">
        <w:tc>
          <w:tcPr>
            <w:tcW w:w="1810" w:type="dxa"/>
            <w:tcBorders>
              <w:top w:val="nil"/>
              <w:left w:val="nil"/>
              <w:bottom w:val="nil"/>
              <w:right w:val="nil"/>
            </w:tcBorders>
          </w:tcPr>
          <w:p w:rsidR="00EC3B71" w:rsidRPr="00290611" w:rsidRDefault="00EC3B71" w:rsidP="008F06AA">
            <w:pPr>
              <w:rPr>
                <w:rFonts w:ascii="Times New Roman" w:hAnsi="Times New Roman"/>
                <w:sz w:val="24"/>
                <w:szCs w:val="24"/>
              </w:rPr>
            </w:pPr>
          </w:p>
        </w:tc>
        <w:tc>
          <w:tcPr>
            <w:tcW w:w="458" w:type="dxa"/>
            <w:tcBorders>
              <w:top w:val="nil"/>
              <w:left w:val="nil"/>
              <w:bottom w:val="nil"/>
              <w:right w:val="nil"/>
            </w:tcBorders>
          </w:tcPr>
          <w:p w:rsidR="00EC3B71" w:rsidRPr="00290611" w:rsidRDefault="00EC3B71" w:rsidP="008F06AA">
            <w:pPr>
              <w:jc w:val="both"/>
              <w:rPr>
                <w:rFonts w:ascii="Times New Roman" w:hAnsi="Times New Roman"/>
                <w:sz w:val="24"/>
                <w:szCs w:val="24"/>
              </w:rPr>
            </w:pPr>
          </w:p>
        </w:tc>
        <w:tc>
          <w:tcPr>
            <w:tcW w:w="711" w:type="dxa"/>
            <w:tcBorders>
              <w:top w:val="nil"/>
              <w:left w:val="nil"/>
              <w:bottom w:val="nil"/>
              <w:right w:val="nil"/>
            </w:tcBorders>
          </w:tcPr>
          <w:p w:rsidR="00EC3B71" w:rsidRPr="00290611" w:rsidRDefault="00EC3B71" w:rsidP="008F06AA">
            <w:pPr>
              <w:jc w:val="both"/>
              <w:rPr>
                <w:rFonts w:ascii="Times New Roman" w:hAnsi="Times New Roman"/>
                <w:sz w:val="24"/>
                <w:szCs w:val="24"/>
              </w:rPr>
            </w:pPr>
          </w:p>
        </w:tc>
        <w:tc>
          <w:tcPr>
            <w:tcW w:w="569" w:type="dxa"/>
            <w:tcBorders>
              <w:top w:val="nil"/>
              <w:left w:val="nil"/>
              <w:bottom w:val="nil"/>
              <w:right w:val="nil"/>
            </w:tcBorders>
          </w:tcPr>
          <w:p w:rsidR="00EC3B71" w:rsidRPr="00290611" w:rsidRDefault="00EC3B71" w:rsidP="008F06AA">
            <w:pPr>
              <w:jc w:val="both"/>
              <w:rPr>
                <w:rFonts w:ascii="Times New Roman" w:hAnsi="Times New Roman"/>
                <w:sz w:val="24"/>
                <w:szCs w:val="24"/>
              </w:rPr>
            </w:pPr>
            <w:r w:rsidRPr="00290611">
              <w:rPr>
                <w:rFonts w:ascii="Times New Roman" w:hAnsi="Times New Roman"/>
                <w:sz w:val="24"/>
                <w:szCs w:val="24"/>
              </w:rPr>
              <w:t>(A)</w:t>
            </w:r>
          </w:p>
        </w:tc>
        <w:tc>
          <w:tcPr>
            <w:tcW w:w="6190" w:type="dxa"/>
            <w:gridSpan w:val="6"/>
            <w:tcBorders>
              <w:top w:val="nil"/>
              <w:left w:val="nil"/>
              <w:bottom w:val="nil"/>
              <w:right w:val="nil"/>
            </w:tcBorders>
          </w:tcPr>
          <w:p w:rsidR="00EC3B71" w:rsidRPr="00290611" w:rsidRDefault="00EC3B71" w:rsidP="008F06AA">
            <w:pPr>
              <w:jc w:val="both"/>
              <w:rPr>
                <w:rFonts w:ascii="Times New Roman" w:hAnsi="Times New Roman"/>
                <w:sz w:val="24"/>
                <w:szCs w:val="24"/>
              </w:rPr>
            </w:pPr>
            <w:r w:rsidRPr="00290611">
              <w:rPr>
                <w:rFonts w:ascii="Times New Roman" w:hAnsi="Times New Roman"/>
                <w:sz w:val="24"/>
                <w:szCs w:val="24"/>
              </w:rPr>
              <w:t>“III. Derece Yasama Uzman Yardımcısı (Hukukçu)” kadro hizmet şemasında yer alan “Kadro Sayısı: 3” söz dizisi ve rakamı kaldırılmak ve yerine “Kadro Sayısı: 5” söz dizisi ve rakamı konmak suretiyle değiştirilir.</w:t>
            </w:r>
          </w:p>
          <w:p w:rsidR="00EC3B71" w:rsidRPr="00290611" w:rsidRDefault="00EC3B71" w:rsidP="008F06AA">
            <w:pPr>
              <w:jc w:val="both"/>
              <w:rPr>
                <w:rFonts w:ascii="Times New Roman" w:hAnsi="Times New Roman"/>
                <w:sz w:val="24"/>
                <w:szCs w:val="24"/>
              </w:rPr>
            </w:pPr>
          </w:p>
        </w:tc>
      </w:tr>
      <w:tr w:rsidR="00EC3B71" w:rsidRPr="00290611" w:rsidTr="00EC3B71">
        <w:tc>
          <w:tcPr>
            <w:tcW w:w="1810" w:type="dxa"/>
            <w:tcBorders>
              <w:top w:val="nil"/>
              <w:left w:val="nil"/>
              <w:bottom w:val="nil"/>
              <w:right w:val="nil"/>
            </w:tcBorders>
          </w:tcPr>
          <w:p w:rsidR="00EC3B71" w:rsidRPr="00290611" w:rsidRDefault="00EC3B71" w:rsidP="008F06AA">
            <w:pPr>
              <w:rPr>
                <w:rFonts w:ascii="Times New Roman" w:hAnsi="Times New Roman"/>
                <w:sz w:val="24"/>
                <w:szCs w:val="24"/>
              </w:rPr>
            </w:pPr>
          </w:p>
        </w:tc>
        <w:tc>
          <w:tcPr>
            <w:tcW w:w="458" w:type="dxa"/>
            <w:tcBorders>
              <w:top w:val="nil"/>
              <w:left w:val="nil"/>
              <w:bottom w:val="nil"/>
              <w:right w:val="nil"/>
            </w:tcBorders>
          </w:tcPr>
          <w:p w:rsidR="00EC3B71" w:rsidRPr="00290611" w:rsidRDefault="00EC3B71" w:rsidP="008F06AA">
            <w:pPr>
              <w:jc w:val="both"/>
              <w:rPr>
                <w:rFonts w:ascii="Times New Roman" w:hAnsi="Times New Roman"/>
                <w:sz w:val="24"/>
                <w:szCs w:val="24"/>
              </w:rPr>
            </w:pPr>
          </w:p>
        </w:tc>
        <w:tc>
          <w:tcPr>
            <w:tcW w:w="711" w:type="dxa"/>
            <w:tcBorders>
              <w:top w:val="nil"/>
              <w:left w:val="nil"/>
              <w:bottom w:val="nil"/>
              <w:right w:val="nil"/>
            </w:tcBorders>
          </w:tcPr>
          <w:p w:rsidR="00EC3B71" w:rsidRPr="00290611" w:rsidRDefault="00EC3B71" w:rsidP="008F06AA">
            <w:pPr>
              <w:jc w:val="both"/>
              <w:rPr>
                <w:rFonts w:ascii="Times New Roman" w:hAnsi="Times New Roman"/>
                <w:sz w:val="24"/>
                <w:szCs w:val="24"/>
              </w:rPr>
            </w:pPr>
          </w:p>
        </w:tc>
        <w:tc>
          <w:tcPr>
            <w:tcW w:w="569" w:type="dxa"/>
            <w:tcBorders>
              <w:top w:val="nil"/>
              <w:left w:val="nil"/>
              <w:bottom w:val="nil"/>
              <w:right w:val="nil"/>
            </w:tcBorders>
          </w:tcPr>
          <w:p w:rsidR="00EC3B71" w:rsidRPr="00290611" w:rsidRDefault="00EC3B71" w:rsidP="008F06AA">
            <w:pPr>
              <w:jc w:val="both"/>
              <w:rPr>
                <w:rFonts w:ascii="Times New Roman" w:hAnsi="Times New Roman"/>
                <w:sz w:val="24"/>
                <w:szCs w:val="24"/>
              </w:rPr>
            </w:pPr>
            <w:r w:rsidRPr="00290611">
              <w:rPr>
                <w:rFonts w:ascii="Times New Roman" w:hAnsi="Times New Roman"/>
                <w:sz w:val="24"/>
                <w:szCs w:val="24"/>
              </w:rPr>
              <w:t>(B)</w:t>
            </w:r>
          </w:p>
        </w:tc>
        <w:tc>
          <w:tcPr>
            <w:tcW w:w="6190" w:type="dxa"/>
            <w:gridSpan w:val="6"/>
            <w:tcBorders>
              <w:top w:val="nil"/>
              <w:left w:val="nil"/>
              <w:bottom w:val="nil"/>
              <w:right w:val="nil"/>
            </w:tcBorders>
          </w:tcPr>
          <w:p w:rsidR="00EC3B71" w:rsidRPr="00290611" w:rsidRDefault="00EC3B71" w:rsidP="008F06AA">
            <w:pPr>
              <w:jc w:val="both"/>
              <w:rPr>
                <w:rFonts w:ascii="Times New Roman" w:hAnsi="Times New Roman"/>
                <w:sz w:val="24"/>
                <w:szCs w:val="24"/>
              </w:rPr>
            </w:pPr>
            <w:r w:rsidRPr="00290611">
              <w:rPr>
                <w:rFonts w:ascii="Times New Roman" w:hAnsi="Times New Roman"/>
                <w:sz w:val="24"/>
                <w:szCs w:val="24"/>
              </w:rPr>
              <w:t xml:space="preserve">“III. Derece Yasama Uzman Yardımcısı (Hukukçu)” kadro hizmet şemasının “I. GÖREV, YETKİ VE </w:t>
            </w:r>
            <w:r w:rsidRPr="00290611">
              <w:rPr>
                <w:rFonts w:ascii="Times New Roman" w:hAnsi="Times New Roman"/>
                <w:sz w:val="24"/>
                <w:szCs w:val="24"/>
              </w:rPr>
              <w:lastRenderedPageBreak/>
              <w:t>SORUMLULUKLARI” kısmının (3)’üncü fıkrası kaldırılmak ve yerine aşağıdaki yeni (3)’üncü fıkra konmak suretiyle değiştirilir:</w:t>
            </w:r>
          </w:p>
          <w:p w:rsidR="00EC3B71" w:rsidRPr="00290611" w:rsidRDefault="00EC3B71" w:rsidP="008F06AA">
            <w:pPr>
              <w:jc w:val="both"/>
              <w:rPr>
                <w:rFonts w:ascii="Times New Roman" w:hAnsi="Times New Roman"/>
                <w:sz w:val="24"/>
                <w:szCs w:val="24"/>
              </w:rPr>
            </w:pPr>
          </w:p>
        </w:tc>
      </w:tr>
      <w:tr w:rsidR="00EC3B71" w:rsidRPr="00290611" w:rsidTr="00EC3B71">
        <w:tc>
          <w:tcPr>
            <w:tcW w:w="1810" w:type="dxa"/>
            <w:tcBorders>
              <w:top w:val="nil"/>
              <w:left w:val="nil"/>
              <w:bottom w:val="nil"/>
              <w:right w:val="nil"/>
            </w:tcBorders>
          </w:tcPr>
          <w:p w:rsidR="00EC3B71" w:rsidRPr="00290611" w:rsidRDefault="00EC3B71" w:rsidP="008F06AA">
            <w:pPr>
              <w:rPr>
                <w:rFonts w:ascii="Times New Roman" w:hAnsi="Times New Roman"/>
                <w:sz w:val="24"/>
                <w:szCs w:val="24"/>
              </w:rPr>
            </w:pPr>
          </w:p>
        </w:tc>
        <w:tc>
          <w:tcPr>
            <w:tcW w:w="458" w:type="dxa"/>
            <w:tcBorders>
              <w:top w:val="nil"/>
              <w:left w:val="nil"/>
              <w:bottom w:val="nil"/>
              <w:right w:val="nil"/>
            </w:tcBorders>
          </w:tcPr>
          <w:p w:rsidR="00EC3B71" w:rsidRPr="00290611" w:rsidRDefault="00EC3B71" w:rsidP="008F06AA">
            <w:pPr>
              <w:jc w:val="both"/>
              <w:rPr>
                <w:rFonts w:ascii="Times New Roman" w:hAnsi="Times New Roman"/>
                <w:sz w:val="24"/>
                <w:szCs w:val="24"/>
              </w:rPr>
            </w:pPr>
          </w:p>
        </w:tc>
        <w:tc>
          <w:tcPr>
            <w:tcW w:w="711" w:type="dxa"/>
            <w:tcBorders>
              <w:top w:val="nil"/>
              <w:left w:val="nil"/>
              <w:bottom w:val="nil"/>
              <w:right w:val="nil"/>
            </w:tcBorders>
          </w:tcPr>
          <w:p w:rsidR="00EC3B71" w:rsidRPr="00290611" w:rsidRDefault="00EC3B71" w:rsidP="008F06AA">
            <w:pPr>
              <w:jc w:val="both"/>
              <w:rPr>
                <w:rFonts w:ascii="Times New Roman" w:hAnsi="Times New Roman"/>
                <w:sz w:val="24"/>
                <w:szCs w:val="24"/>
              </w:rPr>
            </w:pPr>
          </w:p>
        </w:tc>
        <w:tc>
          <w:tcPr>
            <w:tcW w:w="569" w:type="dxa"/>
            <w:tcBorders>
              <w:top w:val="nil"/>
              <w:left w:val="nil"/>
              <w:bottom w:val="nil"/>
              <w:right w:val="nil"/>
            </w:tcBorders>
          </w:tcPr>
          <w:p w:rsidR="00EC3B71" w:rsidRPr="00290611" w:rsidRDefault="00EC3B71" w:rsidP="008F06AA">
            <w:pPr>
              <w:jc w:val="both"/>
              <w:rPr>
                <w:rFonts w:ascii="Times New Roman" w:hAnsi="Times New Roman"/>
                <w:sz w:val="24"/>
                <w:szCs w:val="24"/>
              </w:rPr>
            </w:pPr>
          </w:p>
        </w:tc>
        <w:tc>
          <w:tcPr>
            <w:tcW w:w="568" w:type="dxa"/>
            <w:gridSpan w:val="3"/>
            <w:tcBorders>
              <w:top w:val="nil"/>
              <w:left w:val="nil"/>
              <w:bottom w:val="nil"/>
              <w:right w:val="nil"/>
            </w:tcBorders>
          </w:tcPr>
          <w:p w:rsidR="00EC3B71" w:rsidRPr="00290611" w:rsidRDefault="00EC3B71" w:rsidP="008F06AA">
            <w:pPr>
              <w:jc w:val="both"/>
              <w:rPr>
                <w:rFonts w:ascii="Times New Roman" w:hAnsi="Times New Roman"/>
                <w:sz w:val="24"/>
                <w:szCs w:val="24"/>
              </w:rPr>
            </w:pPr>
          </w:p>
        </w:tc>
        <w:tc>
          <w:tcPr>
            <w:tcW w:w="708" w:type="dxa"/>
            <w:gridSpan w:val="2"/>
            <w:tcBorders>
              <w:top w:val="nil"/>
              <w:left w:val="nil"/>
              <w:bottom w:val="nil"/>
              <w:right w:val="nil"/>
            </w:tcBorders>
          </w:tcPr>
          <w:p w:rsidR="00EC3B71" w:rsidRPr="00290611" w:rsidRDefault="00EC3B71" w:rsidP="008F06AA">
            <w:pPr>
              <w:jc w:val="both"/>
              <w:rPr>
                <w:rFonts w:ascii="Times New Roman" w:hAnsi="Times New Roman"/>
                <w:sz w:val="24"/>
                <w:szCs w:val="24"/>
              </w:rPr>
            </w:pPr>
            <w:r w:rsidRPr="00290611">
              <w:rPr>
                <w:rFonts w:ascii="Times New Roman" w:hAnsi="Times New Roman"/>
                <w:sz w:val="24"/>
                <w:szCs w:val="24"/>
              </w:rPr>
              <w:t xml:space="preserve">“(3) </w:t>
            </w:r>
          </w:p>
        </w:tc>
        <w:tc>
          <w:tcPr>
            <w:tcW w:w="4914" w:type="dxa"/>
            <w:tcBorders>
              <w:top w:val="nil"/>
              <w:left w:val="nil"/>
              <w:bottom w:val="nil"/>
              <w:right w:val="nil"/>
            </w:tcBorders>
          </w:tcPr>
          <w:p w:rsidR="00EC3B71" w:rsidRPr="00290611" w:rsidRDefault="00EC3B71" w:rsidP="008F06AA">
            <w:pPr>
              <w:jc w:val="both"/>
              <w:rPr>
                <w:rFonts w:ascii="Times New Roman" w:hAnsi="Times New Roman"/>
                <w:sz w:val="24"/>
                <w:szCs w:val="24"/>
              </w:rPr>
            </w:pPr>
            <w:r w:rsidRPr="00290611">
              <w:rPr>
                <w:rFonts w:ascii="Times New Roman" w:hAnsi="Times New Roman"/>
                <w:sz w:val="24"/>
                <w:szCs w:val="24"/>
              </w:rPr>
              <w:t>Meclis Başkanlığına verilen tasarı ve öneriler ile   tezkereleri Anayasa, İçtüzük ve genel hukuk kuralları açısından ve dil, terim, kavram, biçim, yasa tekniği ve sistematiği yönlerinden inceler; görüş ve önerileri üstlerinin bilgisine getirerek Meclis Başkanlığına, Genel Sekretere, Komite Başkanlıklarına, Grup Başkanlıklarına, Siyasal Partilere ve Milletvekillerine sunar; Genel Sekreter ile istişare edilmesi kaydıyla Yasalar, Kararlar ve Tutanaklar Müdürlüğü tarafından görevlendirildiği takdirde tüm Komitelerde ve Genel Kurulda görev al</w:t>
            </w:r>
            <w:r>
              <w:rPr>
                <w:rFonts w:ascii="Times New Roman" w:hAnsi="Times New Roman"/>
                <w:sz w:val="24"/>
                <w:szCs w:val="24"/>
              </w:rPr>
              <w:t xml:space="preserve">ır ve Genel Kurula ve Komiteye, </w:t>
            </w:r>
            <w:r w:rsidRPr="00290611">
              <w:rPr>
                <w:rFonts w:ascii="Times New Roman" w:hAnsi="Times New Roman"/>
                <w:sz w:val="24"/>
                <w:szCs w:val="24"/>
              </w:rPr>
              <w:t>Anayasa, yasalar ve diğer mevzuat hakkında hukuk danışmanlığı yapar ve görüş verir.”</w:t>
            </w:r>
          </w:p>
        </w:tc>
      </w:tr>
    </w:tbl>
    <w:p w:rsidR="00290611" w:rsidRPr="00290611" w:rsidRDefault="00290611" w:rsidP="00290611">
      <w:pPr>
        <w:rPr>
          <w:rFonts w:ascii="Times New Roman" w:hAnsi="Times New Roman"/>
          <w:sz w:val="24"/>
          <w:szCs w:val="24"/>
        </w:rPr>
      </w:pPr>
    </w:p>
    <w:tbl>
      <w:tblPr>
        <w:tblW w:w="9738" w:type="dxa"/>
        <w:tblInd w:w="-180" w:type="dxa"/>
        <w:tblBorders>
          <w:top w:val="nil"/>
          <w:left w:val="nil"/>
          <w:bottom w:val="nil"/>
          <w:right w:val="nil"/>
          <w:insideH w:val="nil"/>
          <w:insideV w:val="nil"/>
        </w:tblBorders>
        <w:tblLayout w:type="fixed"/>
        <w:tblLook w:val="00A0" w:firstRow="1" w:lastRow="0" w:firstColumn="1" w:lastColumn="0" w:noHBand="0" w:noVBand="0"/>
      </w:tblPr>
      <w:tblGrid>
        <w:gridCol w:w="1810"/>
        <w:gridCol w:w="458"/>
        <w:gridCol w:w="711"/>
        <w:gridCol w:w="419"/>
        <w:gridCol w:w="150"/>
        <w:gridCol w:w="73"/>
        <w:gridCol w:w="495"/>
        <w:gridCol w:w="708"/>
        <w:gridCol w:w="4914"/>
      </w:tblGrid>
      <w:tr w:rsidR="00290611" w:rsidRPr="00290611" w:rsidTr="00A700B7">
        <w:tc>
          <w:tcPr>
            <w:tcW w:w="1810" w:type="dxa"/>
            <w:tcBorders>
              <w:top w:val="nil"/>
              <w:left w:val="nil"/>
              <w:bottom w:val="nil"/>
              <w:right w:val="nil"/>
            </w:tcBorders>
          </w:tcPr>
          <w:p w:rsidR="00290611" w:rsidRPr="00290611" w:rsidRDefault="00290611" w:rsidP="00290611">
            <w:pPr>
              <w:rPr>
                <w:rFonts w:ascii="Times New Roman" w:hAnsi="Times New Roman"/>
                <w:sz w:val="24"/>
                <w:szCs w:val="24"/>
              </w:rPr>
            </w:pPr>
          </w:p>
        </w:tc>
        <w:tc>
          <w:tcPr>
            <w:tcW w:w="458"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711" w:type="dxa"/>
            <w:tcBorders>
              <w:top w:val="nil"/>
              <w:left w:val="nil"/>
              <w:bottom w:val="nil"/>
              <w:right w:val="nil"/>
            </w:tcBorders>
          </w:tcPr>
          <w:p w:rsidR="00290611" w:rsidRPr="00290611" w:rsidRDefault="00290611" w:rsidP="00290611">
            <w:pPr>
              <w:jc w:val="both"/>
              <w:rPr>
                <w:rFonts w:ascii="Times New Roman" w:hAnsi="Times New Roman"/>
                <w:sz w:val="24"/>
                <w:szCs w:val="24"/>
              </w:rPr>
            </w:pPr>
          </w:p>
        </w:tc>
        <w:tc>
          <w:tcPr>
            <w:tcW w:w="569" w:type="dxa"/>
            <w:gridSpan w:val="2"/>
            <w:tcBorders>
              <w:top w:val="nil"/>
              <w:left w:val="nil"/>
              <w:bottom w:val="nil"/>
              <w:right w:val="nil"/>
            </w:tcBorders>
          </w:tcPr>
          <w:p w:rsidR="00290611" w:rsidRPr="00290611" w:rsidRDefault="00290611" w:rsidP="00290611">
            <w:pPr>
              <w:rPr>
                <w:rFonts w:ascii="Times New Roman" w:hAnsi="Times New Roman"/>
                <w:sz w:val="24"/>
                <w:szCs w:val="24"/>
              </w:rPr>
            </w:pPr>
            <w:r w:rsidRPr="00290611">
              <w:rPr>
                <w:rFonts w:ascii="Times New Roman" w:hAnsi="Times New Roman"/>
                <w:sz w:val="24"/>
                <w:szCs w:val="24"/>
              </w:rPr>
              <w:t>(C)</w:t>
            </w:r>
          </w:p>
        </w:tc>
        <w:tc>
          <w:tcPr>
            <w:tcW w:w="6190" w:type="dxa"/>
            <w:gridSpan w:val="4"/>
            <w:tcBorders>
              <w:top w:val="nil"/>
              <w:left w:val="nil"/>
              <w:bottom w:val="nil"/>
              <w:right w:val="nil"/>
            </w:tcBorders>
          </w:tcPr>
          <w:p w:rsidR="00290611" w:rsidRPr="00290611" w:rsidRDefault="00290611" w:rsidP="00290611">
            <w:pPr>
              <w:jc w:val="both"/>
              <w:rPr>
                <w:rFonts w:ascii="Times New Roman" w:hAnsi="Times New Roman"/>
                <w:sz w:val="24"/>
                <w:szCs w:val="24"/>
              </w:rPr>
            </w:pPr>
            <w:r w:rsidRPr="00290611">
              <w:rPr>
                <w:rFonts w:ascii="Times New Roman" w:hAnsi="Times New Roman"/>
                <w:sz w:val="24"/>
                <w:szCs w:val="24"/>
              </w:rPr>
              <w:t>“III. Derece Yasama Uzman Yardımcısı (Hukukçu)” kadro hizmet şemasının “II. ARANAN NİTELİKLER” kısmının (2)’nci fıkrası kaldırılmak ve yerine sırasıyla aşağıdaki yeni (2)’nci ve (3)’üncü fıkralar konmak suretiyle değiştirilir:</w:t>
            </w:r>
          </w:p>
          <w:p w:rsidR="00290611" w:rsidRPr="00290611" w:rsidRDefault="00290611" w:rsidP="00290611">
            <w:pPr>
              <w:rPr>
                <w:rFonts w:ascii="Times New Roman" w:hAnsi="Times New Roman"/>
                <w:sz w:val="24"/>
                <w:szCs w:val="24"/>
              </w:rPr>
            </w:pPr>
          </w:p>
        </w:tc>
      </w:tr>
      <w:tr w:rsidR="00223569" w:rsidRPr="00290611" w:rsidTr="00223569">
        <w:tc>
          <w:tcPr>
            <w:tcW w:w="1810" w:type="dxa"/>
            <w:tcBorders>
              <w:top w:val="nil"/>
              <w:left w:val="nil"/>
              <w:bottom w:val="nil"/>
              <w:right w:val="nil"/>
            </w:tcBorders>
          </w:tcPr>
          <w:p w:rsidR="00223569" w:rsidRPr="00290611" w:rsidRDefault="00223569" w:rsidP="00290611">
            <w:pPr>
              <w:rPr>
                <w:rFonts w:ascii="Times New Roman" w:hAnsi="Times New Roman"/>
                <w:sz w:val="24"/>
                <w:szCs w:val="24"/>
              </w:rPr>
            </w:pPr>
          </w:p>
        </w:tc>
        <w:tc>
          <w:tcPr>
            <w:tcW w:w="458" w:type="dxa"/>
            <w:tcBorders>
              <w:top w:val="nil"/>
              <w:left w:val="nil"/>
              <w:bottom w:val="nil"/>
              <w:right w:val="nil"/>
            </w:tcBorders>
          </w:tcPr>
          <w:p w:rsidR="00223569" w:rsidRPr="00290611" w:rsidRDefault="00223569" w:rsidP="00290611">
            <w:pPr>
              <w:jc w:val="both"/>
              <w:rPr>
                <w:rFonts w:ascii="Times New Roman" w:hAnsi="Times New Roman"/>
                <w:sz w:val="24"/>
                <w:szCs w:val="24"/>
              </w:rPr>
            </w:pPr>
          </w:p>
        </w:tc>
        <w:tc>
          <w:tcPr>
            <w:tcW w:w="711" w:type="dxa"/>
            <w:tcBorders>
              <w:top w:val="nil"/>
              <w:left w:val="nil"/>
              <w:bottom w:val="nil"/>
              <w:right w:val="nil"/>
            </w:tcBorders>
          </w:tcPr>
          <w:p w:rsidR="00223569" w:rsidRPr="00290611" w:rsidRDefault="00223569" w:rsidP="00290611">
            <w:pPr>
              <w:jc w:val="both"/>
              <w:rPr>
                <w:rFonts w:ascii="Times New Roman" w:hAnsi="Times New Roman"/>
                <w:sz w:val="24"/>
                <w:szCs w:val="24"/>
              </w:rPr>
            </w:pPr>
          </w:p>
        </w:tc>
        <w:tc>
          <w:tcPr>
            <w:tcW w:w="569" w:type="dxa"/>
            <w:gridSpan w:val="2"/>
            <w:tcBorders>
              <w:top w:val="nil"/>
              <w:left w:val="nil"/>
              <w:bottom w:val="nil"/>
              <w:right w:val="nil"/>
            </w:tcBorders>
          </w:tcPr>
          <w:p w:rsidR="00223569" w:rsidRPr="00290611" w:rsidRDefault="00223569" w:rsidP="00290611">
            <w:pPr>
              <w:rPr>
                <w:rFonts w:ascii="Times New Roman" w:hAnsi="Times New Roman"/>
                <w:sz w:val="24"/>
                <w:szCs w:val="24"/>
              </w:rPr>
            </w:pPr>
          </w:p>
        </w:tc>
        <w:tc>
          <w:tcPr>
            <w:tcW w:w="568" w:type="dxa"/>
            <w:gridSpan w:val="2"/>
            <w:tcBorders>
              <w:top w:val="nil"/>
              <w:left w:val="nil"/>
              <w:bottom w:val="nil"/>
              <w:right w:val="nil"/>
            </w:tcBorders>
          </w:tcPr>
          <w:p w:rsidR="00223569" w:rsidRPr="00290611" w:rsidRDefault="00223569" w:rsidP="00290611">
            <w:pPr>
              <w:rPr>
                <w:rFonts w:ascii="Times New Roman" w:hAnsi="Times New Roman"/>
                <w:sz w:val="24"/>
                <w:szCs w:val="24"/>
              </w:rPr>
            </w:pPr>
          </w:p>
        </w:tc>
        <w:tc>
          <w:tcPr>
            <w:tcW w:w="708" w:type="dxa"/>
            <w:tcBorders>
              <w:top w:val="nil"/>
              <w:left w:val="nil"/>
              <w:bottom w:val="nil"/>
              <w:right w:val="nil"/>
            </w:tcBorders>
          </w:tcPr>
          <w:p w:rsidR="00223569" w:rsidRDefault="00223569" w:rsidP="00223569">
            <w:pPr>
              <w:jc w:val="both"/>
              <w:rPr>
                <w:rFonts w:ascii="Times New Roman" w:hAnsi="Times New Roman"/>
                <w:sz w:val="24"/>
                <w:szCs w:val="24"/>
              </w:rPr>
            </w:pPr>
            <w:r w:rsidRPr="00290611">
              <w:rPr>
                <w:rFonts w:ascii="Times New Roman" w:hAnsi="Times New Roman"/>
                <w:sz w:val="24"/>
                <w:szCs w:val="24"/>
              </w:rPr>
              <w:t xml:space="preserve">“(2) </w:t>
            </w:r>
          </w:p>
        </w:tc>
        <w:tc>
          <w:tcPr>
            <w:tcW w:w="4914" w:type="dxa"/>
            <w:tcBorders>
              <w:top w:val="nil"/>
              <w:left w:val="nil"/>
              <w:bottom w:val="nil"/>
              <w:right w:val="nil"/>
            </w:tcBorders>
          </w:tcPr>
          <w:p w:rsidR="00223569" w:rsidRPr="00290611" w:rsidRDefault="00223569" w:rsidP="00290611">
            <w:pPr>
              <w:jc w:val="both"/>
              <w:rPr>
                <w:rFonts w:ascii="Times New Roman" w:hAnsi="Times New Roman"/>
                <w:sz w:val="24"/>
                <w:szCs w:val="24"/>
              </w:rPr>
            </w:pPr>
            <w:r w:rsidRPr="00290611">
              <w:rPr>
                <w:rFonts w:ascii="Times New Roman" w:hAnsi="Times New Roman"/>
                <w:sz w:val="24"/>
                <w:szCs w:val="24"/>
              </w:rPr>
              <w:t>En az 7(yedi) yıl hukuk alanında çalışmış olmak.</w:t>
            </w:r>
          </w:p>
        </w:tc>
      </w:tr>
      <w:tr w:rsidR="00223569" w:rsidRPr="00290611" w:rsidTr="00223569">
        <w:tc>
          <w:tcPr>
            <w:tcW w:w="1810" w:type="dxa"/>
            <w:tcBorders>
              <w:top w:val="nil"/>
              <w:left w:val="nil"/>
              <w:bottom w:val="nil"/>
              <w:right w:val="nil"/>
            </w:tcBorders>
          </w:tcPr>
          <w:p w:rsidR="00223569" w:rsidRPr="00290611" w:rsidRDefault="00223569" w:rsidP="00290611">
            <w:pPr>
              <w:rPr>
                <w:rFonts w:ascii="Times New Roman" w:hAnsi="Times New Roman"/>
                <w:sz w:val="24"/>
                <w:szCs w:val="24"/>
              </w:rPr>
            </w:pPr>
          </w:p>
        </w:tc>
        <w:tc>
          <w:tcPr>
            <w:tcW w:w="458" w:type="dxa"/>
            <w:tcBorders>
              <w:top w:val="nil"/>
              <w:left w:val="nil"/>
              <w:bottom w:val="nil"/>
              <w:right w:val="nil"/>
            </w:tcBorders>
          </w:tcPr>
          <w:p w:rsidR="00223569" w:rsidRPr="00290611" w:rsidRDefault="00223569" w:rsidP="00290611">
            <w:pPr>
              <w:jc w:val="both"/>
              <w:rPr>
                <w:rFonts w:ascii="Times New Roman" w:hAnsi="Times New Roman"/>
                <w:sz w:val="24"/>
                <w:szCs w:val="24"/>
              </w:rPr>
            </w:pPr>
          </w:p>
        </w:tc>
        <w:tc>
          <w:tcPr>
            <w:tcW w:w="711" w:type="dxa"/>
            <w:tcBorders>
              <w:top w:val="nil"/>
              <w:left w:val="nil"/>
              <w:bottom w:val="nil"/>
              <w:right w:val="nil"/>
            </w:tcBorders>
          </w:tcPr>
          <w:p w:rsidR="00223569" w:rsidRPr="00290611" w:rsidRDefault="00223569" w:rsidP="00290611">
            <w:pPr>
              <w:jc w:val="both"/>
              <w:rPr>
                <w:rFonts w:ascii="Times New Roman" w:hAnsi="Times New Roman"/>
                <w:sz w:val="24"/>
                <w:szCs w:val="24"/>
              </w:rPr>
            </w:pPr>
          </w:p>
        </w:tc>
        <w:tc>
          <w:tcPr>
            <w:tcW w:w="569" w:type="dxa"/>
            <w:gridSpan w:val="2"/>
            <w:tcBorders>
              <w:top w:val="nil"/>
              <w:left w:val="nil"/>
              <w:bottom w:val="nil"/>
              <w:right w:val="nil"/>
            </w:tcBorders>
          </w:tcPr>
          <w:p w:rsidR="00223569" w:rsidRPr="00290611" w:rsidRDefault="00223569" w:rsidP="00290611">
            <w:pPr>
              <w:rPr>
                <w:rFonts w:ascii="Times New Roman" w:hAnsi="Times New Roman"/>
                <w:sz w:val="24"/>
                <w:szCs w:val="24"/>
              </w:rPr>
            </w:pPr>
          </w:p>
        </w:tc>
        <w:tc>
          <w:tcPr>
            <w:tcW w:w="568" w:type="dxa"/>
            <w:gridSpan w:val="2"/>
            <w:tcBorders>
              <w:top w:val="nil"/>
              <w:left w:val="nil"/>
              <w:bottom w:val="nil"/>
              <w:right w:val="nil"/>
            </w:tcBorders>
          </w:tcPr>
          <w:p w:rsidR="00223569" w:rsidRPr="00290611" w:rsidRDefault="00223569" w:rsidP="00290611">
            <w:pPr>
              <w:rPr>
                <w:rFonts w:ascii="Times New Roman" w:hAnsi="Times New Roman"/>
                <w:sz w:val="24"/>
                <w:szCs w:val="24"/>
              </w:rPr>
            </w:pPr>
          </w:p>
        </w:tc>
        <w:tc>
          <w:tcPr>
            <w:tcW w:w="708" w:type="dxa"/>
            <w:tcBorders>
              <w:top w:val="nil"/>
              <w:left w:val="nil"/>
              <w:bottom w:val="nil"/>
              <w:right w:val="nil"/>
            </w:tcBorders>
          </w:tcPr>
          <w:p w:rsidR="00223569" w:rsidRPr="00290611" w:rsidRDefault="002C2D17" w:rsidP="00290611">
            <w:pPr>
              <w:jc w:val="both"/>
              <w:rPr>
                <w:rFonts w:ascii="Times New Roman" w:hAnsi="Times New Roman"/>
                <w:sz w:val="24"/>
                <w:szCs w:val="24"/>
              </w:rPr>
            </w:pPr>
            <w:r>
              <w:rPr>
                <w:rFonts w:ascii="Times New Roman" w:hAnsi="Times New Roman"/>
                <w:sz w:val="24"/>
                <w:szCs w:val="24"/>
              </w:rPr>
              <w:t xml:space="preserve">  </w:t>
            </w:r>
            <w:r w:rsidR="00223569" w:rsidRPr="00290611">
              <w:rPr>
                <w:rFonts w:ascii="Times New Roman" w:hAnsi="Times New Roman"/>
                <w:sz w:val="24"/>
                <w:szCs w:val="24"/>
              </w:rPr>
              <w:t>(3)</w:t>
            </w:r>
          </w:p>
        </w:tc>
        <w:tc>
          <w:tcPr>
            <w:tcW w:w="4914" w:type="dxa"/>
            <w:tcBorders>
              <w:top w:val="nil"/>
              <w:left w:val="nil"/>
              <w:bottom w:val="nil"/>
              <w:right w:val="nil"/>
            </w:tcBorders>
          </w:tcPr>
          <w:p w:rsidR="00223569" w:rsidRPr="00290611" w:rsidRDefault="00223569" w:rsidP="00AB4D1F">
            <w:pPr>
              <w:jc w:val="both"/>
              <w:rPr>
                <w:rFonts w:ascii="Times New Roman" w:hAnsi="Times New Roman"/>
                <w:sz w:val="24"/>
                <w:szCs w:val="24"/>
              </w:rPr>
            </w:pPr>
            <w:r w:rsidRPr="00290611">
              <w:rPr>
                <w:rFonts w:ascii="Times New Roman" w:hAnsi="Times New Roman"/>
                <w:sz w:val="24"/>
                <w:szCs w:val="24"/>
              </w:rPr>
              <w:t>İlgili mevzuat uyarınca yapılacak sınavlarda başarılı olmak.”</w:t>
            </w:r>
          </w:p>
        </w:tc>
      </w:tr>
      <w:tr w:rsidR="00223569" w:rsidRPr="00290611" w:rsidTr="00A700B7">
        <w:tc>
          <w:tcPr>
            <w:tcW w:w="1810" w:type="dxa"/>
            <w:tcBorders>
              <w:top w:val="nil"/>
              <w:left w:val="nil"/>
              <w:bottom w:val="nil"/>
              <w:right w:val="nil"/>
            </w:tcBorders>
          </w:tcPr>
          <w:p w:rsidR="00223569" w:rsidRPr="00290611" w:rsidRDefault="00223569" w:rsidP="00290611">
            <w:pPr>
              <w:rPr>
                <w:rFonts w:ascii="Times New Roman" w:hAnsi="Times New Roman"/>
                <w:sz w:val="24"/>
                <w:szCs w:val="24"/>
              </w:rPr>
            </w:pPr>
          </w:p>
        </w:tc>
        <w:tc>
          <w:tcPr>
            <w:tcW w:w="458" w:type="dxa"/>
            <w:tcBorders>
              <w:top w:val="nil"/>
              <w:left w:val="nil"/>
              <w:bottom w:val="nil"/>
              <w:right w:val="nil"/>
            </w:tcBorders>
          </w:tcPr>
          <w:p w:rsidR="00223569" w:rsidRPr="00290611" w:rsidRDefault="00223569" w:rsidP="00290611">
            <w:pPr>
              <w:jc w:val="both"/>
              <w:rPr>
                <w:rFonts w:ascii="Times New Roman" w:hAnsi="Times New Roman"/>
                <w:sz w:val="24"/>
                <w:szCs w:val="24"/>
              </w:rPr>
            </w:pPr>
          </w:p>
        </w:tc>
        <w:tc>
          <w:tcPr>
            <w:tcW w:w="711" w:type="dxa"/>
            <w:tcBorders>
              <w:top w:val="nil"/>
              <w:left w:val="nil"/>
              <w:bottom w:val="nil"/>
              <w:right w:val="nil"/>
            </w:tcBorders>
          </w:tcPr>
          <w:p w:rsidR="00223569" w:rsidRPr="00290611" w:rsidRDefault="00223569" w:rsidP="00290611">
            <w:pPr>
              <w:jc w:val="both"/>
              <w:rPr>
                <w:rFonts w:ascii="Times New Roman" w:hAnsi="Times New Roman"/>
                <w:sz w:val="24"/>
                <w:szCs w:val="24"/>
              </w:rPr>
            </w:pPr>
          </w:p>
        </w:tc>
        <w:tc>
          <w:tcPr>
            <w:tcW w:w="6759" w:type="dxa"/>
            <w:gridSpan w:val="6"/>
            <w:tcBorders>
              <w:top w:val="nil"/>
              <w:left w:val="nil"/>
              <w:bottom w:val="nil"/>
              <w:right w:val="nil"/>
            </w:tcBorders>
          </w:tcPr>
          <w:p w:rsidR="00223569" w:rsidRPr="00290611" w:rsidRDefault="00223569" w:rsidP="00290611">
            <w:pPr>
              <w:rPr>
                <w:rFonts w:ascii="Times New Roman" w:hAnsi="Times New Roman"/>
                <w:sz w:val="24"/>
                <w:szCs w:val="24"/>
              </w:rPr>
            </w:pPr>
          </w:p>
        </w:tc>
      </w:tr>
      <w:tr w:rsidR="00223569" w:rsidRPr="00290611" w:rsidTr="00A700B7">
        <w:tc>
          <w:tcPr>
            <w:tcW w:w="1810" w:type="dxa"/>
          </w:tcPr>
          <w:p w:rsidR="00223569" w:rsidRPr="00290611" w:rsidRDefault="00223569" w:rsidP="00290611">
            <w:pPr>
              <w:rPr>
                <w:rFonts w:ascii="Times New Roman" w:hAnsi="Times New Roman"/>
                <w:sz w:val="24"/>
                <w:szCs w:val="24"/>
              </w:rPr>
            </w:pPr>
            <w:r w:rsidRPr="00290611">
              <w:rPr>
                <w:rFonts w:ascii="Times New Roman" w:hAnsi="Times New Roman"/>
                <w:sz w:val="24"/>
                <w:szCs w:val="24"/>
              </w:rPr>
              <w:br w:type="page"/>
            </w:r>
            <w:r w:rsidRPr="00290611">
              <w:rPr>
                <w:rFonts w:ascii="Times New Roman" w:hAnsi="Times New Roman"/>
                <w:sz w:val="24"/>
                <w:szCs w:val="24"/>
              </w:rPr>
              <w:br w:type="page"/>
            </w:r>
          </w:p>
        </w:tc>
        <w:tc>
          <w:tcPr>
            <w:tcW w:w="458" w:type="dxa"/>
          </w:tcPr>
          <w:p w:rsidR="00223569" w:rsidRPr="00290611" w:rsidRDefault="00223569" w:rsidP="00290611">
            <w:pPr>
              <w:jc w:val="both"/>
              <w:rPr>
                <w:rFonts w:ascii="Times New Roman" w:hAnsi="Times New Roman"/>
                <w:sz w:val="24"/>
                <w:szCs w:val="24"/>
              </w:rPr>
            </w:pPr>
          </w:p>
        </w:tc>
        <w:tc>
          <w:tcPr>
            <w:tcW w:w="711" w:type="dxa"/>
          </w:tcPr>
          <w:p w:rsidR="00223569" w:rsidRPr="00290611" w:rsidRDefault="00223569" w:rsidP="00290611">
            <w:pPr>
              <w:jc w:val="both"/>
              <w:rPr>
                <w:rFonts w:ascii="Times New Roman" w:hAnsi="Times New Roman"/>
                <w:sz w:val="24"/>
                <w:szCs w:val="24"/>
              </w:rPr>
            </w:pPr>
            <w:r w:rsidRPr="00290611">
              <w:rPr>
                <w:rFonts w:ascii="Times New Roman" w:hAnsi="Times New Roman"/>
                <w:sz w:val="24"/>
                <w:szCs w:val="24"/>
              </w:rPr>
              <w:t>(4)</w:t>
            </w:r>
          </w:p>
        </w:tc>
        <w:tc>
          <w:tcPr>
            <w:tcW w:w="6759" w:type="dxa"/>
            <w:gridSpan w:val="6"/>
          </w:tcPr>
          <w:p w:rsidR="00223569" w:rsidRPr="00290611" w:rsidRDefault="00223569" w:rsidP="00290611">
            <w:pPr>
              <w:jc w:val="both"/>
              <w:rPr>
                <w:rFonts w:ascii="Times New Roman" w:hAnsi="Times New Roman"/>
                <w:sz w:val="24"/>
                <w:szCs w:val="24"/>
              </w:rPr>
            </w:pPr>
            <w:r w:rsidRPr="00290611">
              <w:rPr>
                <w:rFonts w:ascii="Times New Roman" w:hAnsi="Times New Roman"/>
                <w:sz w:val="24"/>
                <w:szCs w:val="24"/>
              </w:rPr>
              <w:t>Esas Yasanın, 12’nci maddesine bağlı İKİNCİ CETVEL’de yer alan:</w:t>
            </w:r>
          </w:p>
        </w:tc>
      </w:tr>
      <w:tr w:rsidR="00223569" w:rsidRPr="00290611" w:rsidTr="00A700B7">
        <w:tc>
          <w:tcPr>
            <w:tcW w:w="1810" w:type="dxa"/>
          </w:tcPr>
          <w:p w:rsidR="00223569" w:rsidRPr="00290611" w:rsidRDefault="00223569" w:rsidP="00290611">
            <w:pPr>
              <w:rPr>
                <w:rFonts w:ascii="Times New Roman" w:hAnsi="Times New Roman"/>
                <w:sz w:val="24"/>
                <w:szCs w:val="24"/>
              </w:rPr>
            </w:pPr>
          </w:p>
        </w:tc>
        <w:tc>
          <w:tcPr>
            <w:tcW w:w="458" w:type="dxa"/>
          </w:tcPr>
          <w:p w:rsidR="00223569" w:rsidRPr="00290611" w:rsidRDefault="00223569" w:rsidP="00290611">
            <w:pPr>
              <w:jc w:val="both"/>
              <w:rPr>
                <w:rFonts w:ascii="Times New Roman" w:hAnsi="Times New Roman"/>
                <w:sz w:val="24"/>
                <w:szCs w:val="24"/>
              </w:rPr>
            </w:pPr>
          </w:p>
        </w:tc>
        <w:tc>
          <w:tcPr>
            <w:tcW w:w="711" w:type="dxa"/>
          </w:tcPr>
          <w:p w:rsidR="00223569" w:rsidRPr="00290611" w:rsidRDefault="00223569" w:rsidP="00290611">
            <w:pPr>
              <w:jc w:val="both"/>
              <w:rPr>
                <w:rFonts w:ascii="Times New Roman" w:hAnsi="Times New Roman"/>
                <w:sz w:val="24"/>
                <w:szCs w:val="24"/>
              </w:rPr>
            </w:pPr>
          </w:p>
        </w:tc>
        <w:tc>
          <w:tcPr>
            <w:tcW w:w="642" w:type="dxa"/>
            <w:gridSpan w:val="3"/>
          </w:tcPr>
          <w:p w:rsidR="00223569" w:rsidRPr="00290611" w:rsidRDefault="00223569" w:rsidP="00290611">
            <w:pPr>
              <w:jc w:val="both"/>
              <w:rPr>
                <w:rFonts w:ascii="Times New Roman" w:hAnsi="Times New Roman"/>
                <w:sz w:val="24"/>
                <w:szCs w:val="24"/>
              </w:rPr>
            </w:pPr>
            <w:r w:rsidRPr="00290611">
              <w:rPr>
                <w:rFonts w:ascii="Times New Roman" w:hAnsi="Times New Roman"/>
                <w:sz w:val="24"/>
                <w:szCs w:val="24"/>
              </w:rPr>
              <w:t>(A)</w:t>
            </w:r>
          </w:p>
        </w:tc>
        <w:tc>
          <w:tcPr>
            <w:tcW w:w="6117" w:type="dxa"/>
            <w:gridSpan w:val="3"/>
          </w:tcPr>
          <w:p w:rsidR="00223569" w:rsidRPr="00290611" w:rsidRDefault="00223569" w:rsidP="00290611">
            <w:pPr>
              <w:jc w:val="both"/>
              <w:rPr>
                <w:rFonts w:ascii="Times New Roman" w:hAnsi="Times New Roman"/>
                <w:sz w:val="24"/>
                <w:szCs w:val="24"/>
              </w:rPr>
            </w:pPr>
            <w:r w:rsidRPr="00290611">
              <w:rPr>
                <w:rFonts w:ascii="Times New Roman" w:hAnsi="Times New Roman"/>
                <w:sz w:val="24"/>
                <w:szCs w:val="24"/>
              </w:rPr>
              <w:t>“I. Derece Raportör”, kadro hizmet şemasında yer alan “Kadro Sayısı: 5” söz dizisi ve rakamı kaldırılmak ve yerine “Kadro Sayısı: 10” söz dizisi ve rakamı;</w:t>
            </w:r>
          </w:p>
        </w:tc>
      </w:tr>
      <w:tr w:rsidR="00223569" w:rsidRPr="00290611" w:rsidTr="00A700B7">
        <w:tc>
          <w:tcPr>
            <w:tcW w:w="1810" w:type="dxa"/>
          </w:tcPr>
          <w:p w:rsidR="00223569" w:rsidRPr="00290611" w:rsidRDefault="00223569" w:rsidP="00290611">
            <w:pPr>
              <w:rPr>
                <w:rFonts w:ascii="Times New Roman" w:hAnsi="Times New Roman"/>
                <w:sz w:val="24"/>
                <w:szCs w:val="24"/>
              </w:rPr>
            </w:pPr>
          </w:p>
        </w:tc>
        <w:tc>
          <w:tcPr>
            <w:tcW w:w="458" w:type="dxa"/>
          </w:tcPr>
          <w:p w:rsidR="00223569" w:rsidRPr="00290611" w:rsidRDefault="00223569" w:rsidP="00290611">
            <w:pPr>
              <w:jc w:val="both"/>
              <w:rPr>
                <w:rFonts w:ascii="Times New Roman" w:hAnsi="Times New Roman"/>
                <w:sz w:val="24"/>
                <w:szCs w:val="24"/>
              </w:rPr>
            </w:pPr>
          </w:p>
        </w:tc>
        <w:tc>
          <w:tcPr>
            <w:tcW w:w="711" w:type="dxa"/>
          </w:tcPr>
          <w:p w:rsidR="00223569" w:rsidRPr="00290611" w:rsidRDefault="00223569" w:rsidP="00290611">
            <w:pPr>
              <w:jc w:val="both"/>
              <w:rPr>
                <w:rFonts w:ascii="Times New Roman" w:hAnsi="Times New Roman"/>
                <w:sz w:val="24"/>
                <w:szCs w:val="24"/>
              </w:rPr>
            </w:pPr>
          </w:p>
        </w:tc>
        <w:tc>
          <w:tcPr>
            <w:tcW w:w="642" w:type="dxa"/>
            <w:gridSpan w:val="3"/>
          </w:tcPr>
          <w:p w:rsidR="00223569" w:rsidRPr="00290611" w:rsidRDefault="00223569" w:rsidP="00290611">
            <w:pPr>
              <w:jc w:val="both"/>
              <w:rPr>
                <w:rFonts w:ascii="Times New Roman" w:hAnsi="Times New Roman"/>
                <w:sz w:val="24"/>
                <w:szCs w:val="24"/>
              </w:rPr>
            </w:pPr>
            <w:r w:rsidRPr="00290611">
              <w:rPr>
                <w:rFonts w:ascii="Times New Roman" w:hAnsi="Times New Roman"/>
                <w:sz w:val="24"/>
                <w:szCs w:val="24"/>
              </w:rPr>
              <w:t>(B)</w:t>
            </w:r>
          </w:p>
        </w:tc>
        <w:tc>
          <w:tcPr>
            <w:tcW w:w="6117" w:type="dxa"/>
            <w:gridSpan w:val="3"/>
          </w:tcPr>
          <w:p w:rsidR="00223569" w:rsidRPr="00290611" w:rsidRDefault="00223569" w:rsidP="00290611">
            <w:pPr>
              <w:jc w:val="both"/>
              <w:rPr>
                <w:rFonts w:ascii="Times New Roman" w:hAnsi="Times New Roman"/>
                <w:sz w:val="24"/>
                <w:szCs w:val="24"/>
              </w:rPr>
            </w:pPr>
            <w:r w:rsidRPr="00290611">
              <w:rPr>
                <w:rFonts w:ascii="Times New Roman" w:hAnsi="Times New Roman"/>
                <w:sz w:val="24"/>
                <w:szCs w:val="24"/>
              </w:rPr>
              <w:t>“II. Derece Raportör”, kadro hizmet şemasında yer alan “Kadro Sayısı: 5” söz dizisi ve rakamı kaldırılmak ve yerine “Kadro Sayısı: 15” söz dizisi ve rakamı; ve</w:t>
            </w:r>
          </w:p>
        </w:tc>
      </w:tr>
      <w:tr w:rsidR="00223569" w:rsidRPr="00290611" w:rsidTr="00A700B7">
        <w:tc>
          <w:tcPr>
            <w:tcW w:w="1810" w:type="dxa"/>
          </w:tcPr>
          <w:p w:rsidR="00223569" w:rsidRPr="00290611" w:rsidRDefault="00223569" w:rsidP="00290611">
            <w:pPr>
              <w:rPr>
                <w:rFonts w:ascii="Times New Roman" w:hAnsi="Times New Roman"/>
                <w:sz w:val="24"/>
                <w:szCs w:val="24"/>
              </w:rPr>
            </w:pPr>
          </w:p>
        </w:tc>
        <w:tc>
          <w:tcPr>
            <w:tcW w:w="458" w:type="dxa"/>
          </w:tcPr>
          <w:p w:rsidR="00223569" w:rsidRPr="00290611" w:rsidRDefault="00223569" w:rsidP="00290611">
            <w:pPr>
              <w:jc w:val="both"/>
              <w:rPr>
                <w:rFonts w:ascii="Times New Roman" w:hAnsi="Times New Roman"/>
                <w:sz w:val="24"/>
                <w:szCs w:val="24"/>
              </w:rPr>
            </w:pPr>
          </w:p>
        </w:tc>
        <w:tc>
          <w:tcPr>
            <w:tcW w:w="711" w:type="dxa"/>
          </w:tcPr>
          <w:p w:rsidR="00223569" w:rsidRPr="00290611" w:rsidRDefault="00223569" w:rsidP="00290611">
            <w:pPr>
              <w:jc w:val="both"/>
              <w:rPr>
                <w:rFonts w:ascii="Times New Roman" w:hAnsi="Times New Roman"/>
                <w:sz w:val="24"/>
                <w:szCs w:val="24"/>
              </w:rPr>
            </w:pPr>
          </w:p>
        </w:tc>
        <w:tc>
          <w:tcPr>
            <w:tcW w:w="642" w:type="dxa"/>
            <w:gridSpan w:val="3"/>
          </w:tcPr>
          <w:p w:rsidR="00223569" w:rsidRPr="00290611" w:rsidRDefault="00223569" w:rsidP="00290611">
            <w:pPr>
              <w:jc w:val="both"/>
              <w:rPr>
                <w:rFonts w:ascii="Times New Roman" w:hAnsi="Times New Roman"/>
                <w:sz w:val="24"/>
                <w:szCs w:val="24"/>
              </w:rPr>
            </w:pPr>
            <w:r w:rsidRPr="00290611">
              <w:rPr>
                <w:rFonts w:ascii="Times New Roman" w:hAnsi="Times New Roman"/>
                <w:sz w:val="24"/>
                <w:szCs w:val="24"/>
              </w:rPr>
              <w:t>(C)</w:t>
            </w:r>
          </w:p>
        </w:tc>
        <w:tc>
          <w:tcPr>
            <w:tcW w:w="6117" w:type="dxa"/>
            <w:gridSpan w:val="3"/>
          </w:tcPr>
          <w:p w:rsidR="00223569" w:rsidRPr="00290611" w:rsidRDefault="00223569" w:rsidP="00290611">
            <w:pPr>
              <w:jc w:val="both"/>
              <w:rPr>
                <w:rFonts w:ascii="Times New Roman" w:hAnsi="Times New Roman"/>
                <w:sz w:val="24"/>
                <w:szCs w:val="24"/>
              </w:rPr>
            </w:pPr>
            <w:r w:rsidRPr="00290611">
              <w:rPr>
                <w:rFonts w:ascii="Times New Roman" w:hAnsi="Times New Roman"/>
                <w:sz w:val="24"/>
                <w:szCs w:val="24"/>
              </w:rPr>
              <w:t>“III. Derece Raportör”, kadro hizmet şemasında yer alan “Kadro Sayısı: 5” söz dizisi ve rakamı kaldırılmak ve yerine “Kadro S</w:t>
            </w:r>
            <w:r w:rsidR="00F518C0">
              <w:rPr>
                <w:rFonts w:ascii="Times New Roman" w:hAnsi="Times New Roman"/>
                <w:sz w:val="24"/>
                <w:szCs w:val="24"/>
              </w:rPr>
              <w:t>ayısı: 20” söz dizisi ve rakamı</w:t>
            </w:r>
          </w:p>
        </w:tc>
      </w:tr>
      <w:tr w:rsidR="00223569" w:rsidRPr="00290611" w:rsidTr="00A700B7">
        <w:tc>
          <w:tcPr>
            <w:tcW w:w="1810" w:type="dxa"/>
          </w:tcPr>
          <w:p w:rsidR="00223569" w:rsidRPr="00290611" w:rsidRDefault="00223569" w:rsidP="00290611">
            <w:pPr>
              <w:rPr>
                <w:rFonts w:ascii="Times New Roman" w:hAnsi="Times New Roman"/>
                <w:sz w:val="24"/>
                <w:szCs w:val="24"/>
              </w:rPr>
            </w:pPr>
          </w:p>
        </w:tc>
        <w:tc>
          <w:tcPr>
            <w:tcW w:w="458" w:type="dxa"/>
          </w:tcPr>
          <w:p w:rsidR="00223569" w:rsidRPr="00290611" w:rsidRDefault="00223569" w:rsidP="00290611">
            <w:pPr>
              <w:jc w:val="both"/>
              <w:rPr>
                <w:rFonts w:ascii="Times New Roman" w:hAnsi="Times New Roman"/>
                <w:sz w:val="24"/>
                <w:szCs w:val="24"/>
              </w:rPr>
            </w:pPr>
          </w:p>
        </w:tc>
        <w:tc>
          <w:tcPr>
            <w:tcW w:w="711" w:type="dxa"/>
          </w:tcPr>
          <w:p w:rsidR="00223569" w:rsidRPr="00290611" w:rsidRDefault="00223569" w:rsidP="00290611">
            <w:pPr>
              <w:jc w:val="both"/>
              <w:rPr>
                <w:rFonts w:ascii="Times New Roman" w:hAnsi="Times New Roman"/>
                <w:sz w:val="24"/>
                <w:szCs w:val="24"/>
              </w:rPr>
            </w:pPr>
          </w:p>
        </w:tc>
        <w:tc>
          <w:tcPr>
            <w:tcW w:w="6759" w:type="dxa"/>
            <w:gridSpan w:val="6"/>
          </w:tcPr>
          <w:p w:rsidR="00223569" w:rsidRPr="00290611" w:rsidRDefault="00223569" w:rsidP="00290611">
            <w:pPr>
              <w:jc w:val="both"/>
              <w:rPr>
                <w:rFonts w:ascii="Times New Roman" w:hAnsi="Times New Roman"/>
                <w:sz w:val="24"/>
                <w:szCs w:val="24"/>
              </w:rPr>
            </w:pPr>
            <w:r w:rsidRPr="00290611">
              <w:rPr>
                <w:rFonts w:ascii="Times New Roman" w:hAnsi="Times New Roman"/>
                <w:sz w:val="24"/>
                <w:szCs w:val="24"/>
              </w:rPr>
              <w:t>konmak suretiyle değiştirilir.</w:t>
            </w:r>
          </w:p>
        </w:tc>
      </w:tr>
      <w:tr w:rsidR="00223569" w:rsidRPr="00290611" w:rsidTr="00A700B7">
        <w:tc>
          <w:tcPr>
            <w:tcW w:w="1810" w:type="dxa"/>
          </w:tcPr>
          <w:p w:rsidR="00223569" w:rsidRPr="00290611" w:rsidRDefault="00223569" w:rsidP="00290611">
            <w:pPr>
              <w:rPr>
                <w:rFonts w:ascii="Times New Roman" w:hAnsi="Times New Roman"/>
                <w:sz w:val="24"/>
                <w:szCs w:val="24"/>
              </w:rPr>
            </w:pPr>
          </w:p>
        </w:tc>
        <w:tc>
          <w:tcPr>
            <w:tcW w:w="458" w:type="dxa"/>
          </w:tcPr>
          <w:p w:rsidR="00223569" w:rsidRPr="00290611" w:rsidRDefault="00223569" w:rsidP="00290611">
            <w:pPr>
              <w:jc w:val="both"/>
              <w:rPr>
                <w:rFonts w:ascii="Times New Roman" w:hAnsi="Times New Roman"/>
                <w:sz w:val="24"/>
                <w:szCs w:val="24"/>
              </w:rPr>
            </w:pPr>
          </w:p>
        </w:tc>
        <w:tc>
          <w:tcPr>
            <w:tcW w:w="711" w:type="dxa"/>
          </w:tcPr>
          <w:p w:rsidR="00223569" w:rsidRPr="00290611" w:rsidRDefault="00223569" w:rsidP="00290611">
            <w:pPr>
              <w:jc w:val="both"/>
              <w:rPr>
                <w:rFonts w:ascii="Times New Roman" w:hAnsi="Times New Roman"/>
                <w:sz w:val="24"/>
                <w:szCs w:val="24"/>
              </w:rPr>
            </w:pPr>
          </w:p>
        </w:tc>
        <w:tc>
          <w:tcPr>
            <w:tcW w:w="6759" w:type="dxa"/>
            <w:gridSpan w:val="6"/>
          </w:tcPr>
          <w:p w:rsidR="00223569" w:rsidRPr="00290611" w:rsidRDefault="00223569" w:rsidP="00290611">
            <w:pPr>
              <w:jc w:val="both"/>
              <w:rPr>
                <w:rFonts w:ascii="Times New Roman" w:hAnsi="Times New Roman"/>
                <w:sz w:val="24"/>
                <w:szCs w:val="24"/>
              </w:rPr>
            </w:pPr>
          </w:p>
        </w:tc>
      </w:tr>
      <w:tr w:rsidR="00223569" w:rsidRPr="00290611" w:rsidTr="00A700B7">
        <w:tc>
          <w:tcPr>
            <w:tcW w:w="1810" w:type="dxa"/>
            <w:tcBorders>
              <w:top w:val="nil"/>
              <w:left w:val="nil"/>
              <w:bottom w:val="nil"/>
              <w:right w:val="nil"/>
            </w:tcBorders>
          </w:tcPr>
          <w:p w:rsidR="00223569" w:rsidRPr="00290611" w:rsidRDefault="00223569" w:rsidP="00290611">
            <w:pPr>
              <w:rPr>
                <w:rFonts w:ascii="Times New Roman" w:hAnsi="Times New Roman"/>
                <w:sz w:val="24"/>
                <w:szCs w:val="24"/>
              </w:rPr>
            </w:pPr>
            <w:r w:rsidRPr="00290611">
              <w:rPr>
                <w:rFonts w:ascii="Times New Roman" w:hAnsi="Times New Roman"/>
                <w:sz w:val="24"/>
                <w:szCs w:val="24"/>
              </w:rPr>
              <w:br w:type="page"/>
            </w:r>
          </w:p>
        </w:tc>
        <w:tc>
          <w:tcPr>
            <w:tcW w:w="458" w:type="dxa"/>
            <w:tcBorders>
              <w:top w:val="nil"/>
              <w:left w:val="nil"/>
              <w:bottom w:val="nil"/>
              <w:right w:val="nil"/>
            </w:tcBorders>
          </w:tcPr>
          <w:p w:rsidR="00223569" w:rsidRPr="00290611" w:rsidRDefault="00223569" w:rsidP="00290611">
            <w:pPr>
              <w:jc w:val="both"/>
              <w:rPr>
                <w:rFonts w:ascii="Times New Roman" w:hAnsi="Times New Roman"/>
                <w:sz w:val="24"/>
                <w:szCs w:val="24"/>
              </w:rPr>
            </w:pPr>
          </w:p>
        </w:tc>
        <w:tc>
          <w:tcPr>
            <w:tcW w:w="711" w:type="dxa"/>
            <w:tcBorders>
              <w:top w:val="nil"/>
              <w:left w:val="nil"/>
              <w:bottom w:val="nil"/>
              <w:right w:val="nil"/>
            </w:tcBorders>
          </w:tcPr>
          <w:p w:rsidR="00223569" w:rsidRPr="00290611" w:rsidRDefault="00223569" w:rsidP="00290611">
            <w:pPr>
              <w:jc w:val="both"/>
              <w:rPr>
                <w:rFonts w:ascii="Times New Roman" w:hAnsi="Times New Roman"/>
                <w:sz w:val="24"/>
                <w:szCs w:val="24"/>
              </w:rPr>
            </w:pPr>
            <w:r w:rsidRPr="00290611">
              <w:rPr>
                <w:rFonts w:ascii="Times New Roman" w:hAnsi="Times New Roman"/>
                <w:sz w:val="24"/>
                <w:szCs w:val="24"/>
              </w:rPr>
              <w:t>(5)</w:t>
            </w:r>
          </w:p>
        </w:tc>
        <w:tc>
          <w:tcPr>
            <w:tcW w:w="6759" w:type="dxa"/>
            <w:gridSpan w:val="6"/>
            <w:tcBorders>
              <w:top w:val="nil"/>
              <w:left w:val="nil"/>
              <w:bottom w:val="nil"/>
              <w:right w:val="nil"/>
            </w:tcBorders>
          </w:tcPr>
          <w:p w:rsidR="00223569" w:rsidRPr="00290611" w:rsidRDefault="00223569" w:rsidP="00290611">
            <w:pPr>
              <w:jc w:val="both"/>
              <w:rPr>
                <w:rFonts w:ascii="Times New Roman" w:hAnsi="Times New Roman"/>
                <w:sz w:val="24"/>
                <w:szCs w:val="24"/>
              </w:rPr>
            </w:pPr>
            <w:r w:rsidRPr="00290611">
              <w:rPr>
                <w:rFonts w:ascii="Times New Roman" w:hAnsi="Times New Roman"/>
                <w:sz w:val="24"/>
                <w:szCs w:val="24"/>
              </w:rPr>
              <w:t xml:space="preserve">Esas Yasa, 12’nci maddesine bağlı İKİNCİ CETVEL’de yer alan; </w:t>
            </w:r>
          </w:p>
        </w:tc>
      </w:tr>
      <w:tr w:rsidR="00223569" w:rsidRPr="00290611" w:rsidTr="00A700B7">
        <w:tc>
          <w:tcPr>
            <w:tcW w:w="1810" w:type="dxa"/>
            <w:tcBorders>
              <w:top w:val="nil"/>
              <w:left w:val="nil"/>
              <w:bottom w:val="nil"/>
              <w:right w:val="nil"/>
            </w:tcBorders>
          </w:tcPr>
          <w:p w:rsidR="00223569" w:rsidRPr="00290611" w:rsidRDefault="00223569" w:rsidP="00290611">
            <w:pPr>
              <w:rPr>
                <w:rFonts w:ascii="Times New Roman" w:hAnsi="Times New Roman"/>
                <w:sz w:val="24"/>
                <w:szCs w:val="24"/>
              </w:rPr>
            </w:pPr>
          </w:p>
        </w:tc>
        <w:tc>
          <w:tcPr>
            <w:tcW w:w="458" w:type="dxa"/>
            <w:tcBorders>
              <w:top w:val="nil"/>
              <w:left w:val="nil"/>
              <w:bottom w:val="nil"/>
              <w:right w:val="nil"/>
            </w:tcBorders>
          </w:tcPr>
          <w:p w:rsidR="00223569" w:rsidRPr="00290611" w:rsidRDefault="00223569" w:rsidP="00290611">
            <w:pPr>
              <w:jc w:val="both"/>
              <w:rPr>
                <w:rFonts w:ascii="Times New Roman" w:hAnsi="Times New Roman"/>
                <w:sz w:val="24"/>
                <w:szCs w:val="24"/>
              </w:rPr>
            </w:pPr>
          </w:p>
        </w:tc>
        <w:tc>
          <w:tcPr>
            <w:tcW w:w="711" w:type="dxa"/>
            <w:tcBorders>
              <w:top w:val="nil"/>
              <w:left w:val="nil"/>
              <w:bottom w:val="nil"/>
              <w:right w:val="nil"/>
            </w:tcBorders>
          </w:tcPr>
          <w:p w:rsidR="00223569" w:rsidRPr="00290611" w:rsidRDefault="00223569" w:rsidP="00290611">
            <w:pPr>
              <w:jc w:val="both"/>
              <w:rPr>
                <w:rFonts w:ascii="Times New Roman" w:hAnsi="Times New Roman"/>
                <w:sz w:val="24"/>
                <w:szCs w:val="24"/>
              </w:rPr>
            </w:pPr>
          </w:p>
        </w:tc>
        <w:tc>
          <w:tcPr>
            <w:tcW w:w="642" w:type="dxa"/>
            <w:gridSpan w:val="3"/>
            <w:tcBorders>
              <w:top w:val="nil"/>
              <w:left w:val="nil"/>
              <w:bottom w:val="nil"/>
              <w:right w:val="nil"/>
            </w:tcBorders>
          </w:tcPr>
          <w:p w:rsidR="00223569" w:rsidRPr="00290611" w:rsidRDefault="00223569" w:rsidP="00290611">
            <w:pPr>
              <w:jc w:val="center"/>
              <w:rPr>
                <w:rFonts w:ascii="Times New Roman" w:hAnsi="Times New Roman"/>
                <w:sz w:val="24"/>
                <w:szCs w:val="24"/>
              </w:rPr>
            </w:pPr>
            <w:r w:rsidRPr="00290611">
              <w:rPr>
                <w:rFonts w:ascii="Times New Roman" w:hAnsi="Times New Roman"/>
                <w:sz w:val="24"/>
                <w:szCs w:val="24"/>
              </w:rPr>
              <w:t>(A)</w:t>
            </w:r>
          </w:p>
        </w:tc>
        <w:tc>
          <w:tcPr>
            <w:tcW w:w="6117" w:type="dxa"/>
            <w:gridSpan w:val="3"/>
            <w:tcBorders>
              <w:top w:val="nil"/>
              <w:left w:val="nil"/>
              <w:bottom w:val="nil"/>
              <w:right w:val="nil"/>
            </w:tcBorders>
          </w:tcPr>
          <w:p w:rsidR="00223569" w:rsidRPr="00290611" w:rsidRDefault="00223569" w:rsidP="00290611">
            <w:pPr>
              <w:jc w:val="both"/>
              <w:rPr>
                <w:rFonts w:ascii="Times New Roman" w:hAnsi="Times New Roman"/>
                <w:sz w:val="24"/>
                <w:szCs w:val="24"/>
              </w:rPr>
            </w:pPr>
            <w:r w:rsidRPr="00290611">
              <w:rPr>
                <w:rFonts w:ascii="Times New Roman" w:hAnsi="Times New Roman"/>
                <w:sz w:val="24"/>
                <w:szCs w:val="24"/>
              </w:rPr>
              <w:t xml:space="preserve">“I. Derece Meclis Memuru”, kadro hizmet şemasında yer alan “Kadro Sayısı: 3” söz dizisi ve rakamı kaldırılmak ve </w:t>
            </w:r>
            <w:r w:rsidRPr="00290611">
              <w:rPr>
                <w:rFonts w:ascii="Times New Roman" w:hAnsi="Times New Roman"/>
                <w:sz w:val="24"/>
                <w:szCs w:val="24"/>
              </w:rPr>
              <w:lastRenderedPageBreak/>
              <w:t>yerine “Kadro Sayısı: 6” söz dizisi ve rakamı;</w:t>
            </w:r>
          </w:p>
        </w:tc>
      </w:tr>
      <w:tr w:rsidR="00223569" w:rsidRPr="00290611" w:rsidTr="00A700B7">
        <w:tc>
          <w:tcPr>
            <w:tcW w:w="1810" w:type="dxa"/>
            <w:tcBorders>
              <w:top w:val="nil"/>
              <w:left w:val="nil"/>
              <w:bottom w:val="nil"/>
              <w:right w:val="nil"/>
            </w:tcBorders>
          </w:tcPr>
          <w:p w:rsidR="00223569" w:rsidRPr="00290611" w:rsidRDefault="00223569" w:rsidP="00290611">
            <w:pPr>
              <w:rPr>
                <w:rFonts w:ascii="Times New Roman" w:hAnsi="Times New Roman"/>
                <w:sz w:val="24"/>
                <w:szCs w:val="24"/>
              </w:rPr>
            </w:pPr>
          </w:p>
        </w:tc>
        <w:tc>
          <w:tcPr>
            <w:tcW w:w="458" w:type="dxa"/>
            <w:tcBorders>
              <w:top w:val="nil"/>
              <w:left w:val="nil"/>
              <w:bottom w:val="nil"/>
              <w:right w:val="nil"/>
            </w:tcBorders>
          </w:tcPr>
          <w:p w:rsidR="00223569" w:rsidRPr="00290611" w:rsidRDefault="00223569" w:rsidP="00290611">
            <w:pPr>
              <w:jc w:val="both"/>
              <w:rPr>
                <w:rFonts w:ascii="Times New Roman" w:hAnsi="Times New Roman"/>
                <w:sz w:val="24"/>
                <w:szCs w:val="24"/>
              </w:rPr>
            </w:pPr>
          </w:p>
        </w:tc>
        <w:tc>
          <w:tcPr>
            <w:tcW w:w="711" w:type="dxa"/>
            <w:tcBorders>
              <w:top w:val="nil"/>
              <w:left w:val="nil"/>
              <w:bottom w:val="nil"/>
              <w:right w:val="nil"/>
            </w:tcBorders>
          </w:tcPr>
          <w:p w:rsidR="00223569" w:rsidRPr="00290611" w:rsidRDefault="00223569" w:rsidP="00290611">
            <w:pPr>
              <w:jc w:val="both"/>
              <w:rPr>
                <w:rFonts w:ascii="Times New Roman" w:hAnsi="Times New Roman"/>
                <w:sz w:val="24"/>
                <w:szCs w:val="24"/>
              </w:rPr>
            </w:pPr>
          </w:p>
        </w:tc>
        <w:tc>
          <w:tcPr>
            <w:tcW w:w="642" w:type="dxa"/>
            <w:gridSpan w:val="3"/>
            <w:tcBorders>
              <w:top w:val="nil"/>
              <w:left w:val="nil"/>
              <w:bottom w:val="nil"/>
              <w:right w:val="nil"/>
            </w:tcBorders>
          </w:tcPr>
          <w:p w:rsidR="00223569" w:rsidRPr="00290611" w:rsidRDefault="00223569" w:rsidP="00290611">
            <w:pPr>
              <w:jc w:val="center"/>
              <w:rPr>
                <w:rFonts w:ascii="Times New Roman" w:hAnsi="Times New Roman"/>
                <w:sz w:val="24"/>
                <w:szCs w:val="24"/>
              </w:rPr>
            </w:pPr>
            <w:r w:rsidRPr="00290611">
              <w:rPr>
                <w:rFonts w:ascii="Times New Roman" w:hAnsi="Times New Roman"/>
                <w:sz w:val="24"/>
                <w:szCs w:val="24"/>
              </w:rPr>
              <w:t>(B)</w:t>
            </w:r>
          </w:p>
        </w:tc>
        <w:tc>
          <w:tcPr>
            <w:tcW w:w="6117" w:type="dxa"/>
            <w:gridSpan w:val="3"/>
            <w:tcBorders>
              <w:top w:val="nil"/>
              <w:left w:val="nil"/>
              <w:bottom w:val="nil"/>
              <w:right w:val="nil"/>
            </w:tcBorders>
          </w:tcPr>
          <w:p w:rsidR="00223569" w:rsidRPr="00290611" w:rsidRDefault="00223569" w:rsidP="00290611">
            <w:pPr>
              <w:jc w:val="both"/>
              <w:rPr>
                <w:rFonts w:ascii="Times New Roman" w:hAnsi="Times New Roman"/>
                <w:sz w:val="24"/>
                <w:szCs w:val="24"/>
              </w:rPr>
            </w:pPr>
            <w:r w:rsidRPr="00290611">
              <w:rPr>
                <w:rFonts w:ascii="Times New Roman" w:hAnsi="Times New Roman"/>
                <w:sz w:val="24"/>
                <w:szCs w:val="24"/>
              </w:rPr>
              <w:t>“II. Derece Meclis Memuru”, kadro hizmet şemasında yer alan “Kadro Sayısı: 4” söz dizisi ve rakamı kaldırılmak ve yerine “Kadro Sayısı: 8” söz dizisi ve rakamı;</w:t>
            </w:r>
          </w:p>
        </w:tc>
      </w:tr>
      <w:tr w:rsidR="00223569" w:rsidRPr="00290611" w:rsidTr="00A700B7">
        <w:tc>
          <w:tcPr>
            <w:tcW w:w="1810" w:type="dxa"/>
            <w:tcBorders>
              <w:top w:val="nil"/>
              <w:left w:val="nil"/>
              <w:bottom w:val="nil"/>
              <w:right w:val="nil"/>
            </w:tcBorders>
          </w:tcPr>
          <w:p w:rsidR="00223569" w:rsidRPr="00290611" w:rsidRDefault="00223569" w:rsidP="00290611">
            <w:pPr>
              <w:rPr>
                <w:rFonts w:ascii="Times New Roman" w:hAnsi="Times New Roman"/>
                <w:sz w:val="24"/>
                <w:szCs w:val="24"/>
              </w:rPr>
            </w:pPr>
          </w:p>
        </w:tc>
        <w:tc>
          <w:tcPr>
            <w:tcW w:w="458" w:type="dxa"/>
            <w:tcBorders>
              <w:top w:val="nil"/>
              <w:left w:val="nil"/>
              <w:bottom w:val="nil"/>
              <w:right w:val="nil"/>
            </w:tcBorders>
          </w:tcPr>
          <w:p w:rsidR="00223569" w:rsidRPr="00290611" w:rsidRDefault="00223569" w:rsidP="00290611">
            <w:pPr>
              <w:jc w:val="both"/>
              <w:rPr>
                <w:rFonts w:ascii="Times New Roman" w:hAnsi="Times New Roman"/>
                <w:sz w:val="24"/>
                <w:szCs w:val="24"/>
              </w:rPr>
            </w:pPr>
          </w:p>
        </w:tc>
        <w:tc>
          <w:tcPr>
            <w:tcW w:w="711" w:type="dxa"/>
            <w:tcBorders>
              <w:top w:val="nil"/>
              <w:left w:val="nil"/>
              <w:bottom w:val="nil"/>
              <w:right w:val="nil"/>
            </w:tcBorders>
          </w:tcPr>
          <w:p w:rsidR="00223569" w:rsidRPr="00290611" w:rsidRDefault="00223569" w:rsidP="00290611">
            <w:pPr>
              <w:jc w:val="both"/>
              <w:rPr>
                <w:rFonts w:ascii="Times New Roman" w:hAnsi="Times New Roman"/>
                <w:sz w:val="24"/>
                <w:szCs w:val="24"/>
              </w:rPr>
            </w:pPr>
          </w:p>
        </w:tc>
        <w:tc>
          <w:tcPr>
            <w:tcW w:w="642" w:type="dxa"/>
            <w:gridSpan w:val="3"/>
            <w:tcBorders>
              <w:top w:val="nil"/>
              <w:left w:val="nil"/>
              <w:bottom w:val="nil"/>
              <w:right w:val="nil"/>
            </w:tcBorders>
          </w:tcPr>
          <w:p w:rsidR="00223569" w:rsidRPr="00290611" w:rsidRDefault="00223569" w:rsidP="00290611">
            <w:pPr>
              <w:jc w:val="center"/>
              <w:rPr>
                <w:rFonts w:ascii="Times New Roman" w:hAnsi="Times New Roman"/>
                <w:sz w:val="24"/>
                <w:szCs w:val="24"/>
              </w:rPr>
            </w:pPr>
            <w:r w:rsidRPr="00290611">
              <w:rPr>
                <w:rFonts w:ascii="Times New Roman" w:hAnsi="Times New Roman"/>
                <w:sz w:val="24"/>
                <w:szCs w:val="24"/>
              </w:rPr>
              <w:t>(C)</w:t>
            </w:r>
          </w:p>
        </w:tc>
        <w:tc>
          <w:tcPr>
            <w:tcW w:w="6117" w:type="dxa"/>
            <w:gridSpan w:val="3"/>
            <w:tcBorders>
              <w:top w:val="nil"/>
              <w:left w:val="nil"/>
              <w:bottom w:val="nil"/>
              <w:right w:val="nil"/>
            </w:tcBorders>
          </w:tcPr>
          <w:p w:rsidR="00223569" w:rsidRPr="00290611" w:rsidRDefault="00223569" w:rsidP="00290611">
            <w:pPr>
              <w:jc w:val="both"/>
              <w:rPr>
                <w:rFonts w:ascii="Times New Roman" w:hAnsi="Times New Roman"/>
                <w:sz w:val="24"/>
                <w:szCs w:val="24"/>
              </w:rPr>
            </w:pPr>
            <w:r w:rsidRPr="00290611">
              <w:rPr>
                <w:rFonts w:ascii="Times New Roman" w:hAnsi="Times New Roman"/>
                <w:sz w:val="24"/>
                <w:szCs w:val="24"/>
              </w:rPr>
              <w:t>“III. Derece Meclis Memuru”, kadro hizmet şemasında yer alan “Kadro Sayısı: 7” söz dizisi ve rakamı kaldırılmak ve yerine “Kadro Sayısı: 12” söz dizisi ve rakamı; ve</w:t>
            </w:r>
          </w:p>
        </w:tc>
      </w:tr>
      <w:tr w:rsidR="00223569" w:rsidRPr="00290611" w:rsidTr="00A700B7">
        <w:tc>
          <w:tcPr>
            <w:tcW w:w="1810" w:type="dxa"/>
            <w:tcBorders>
              <w:top w:val="nil"/>
              <w:left w:val="nil"/>
              <w:bottom w:val="nil"/>
              <w:right w:val="nil"/>
            </w:tcBorders>
          </w:tcPr>
          <w:p w:rsidR="00223569" w:rsidRPr="00290611" w:rsidRDefault="00223569" w:rsidP="00290611">
            <w:pPr>
              <w:rPr>
                <w:rFonts w:ascii="Times New Roman" w:hAnsi="Times New Roman"/>
                <w:sz w:val="24"/>
                <w:szCs w:val="24"/>
              </w:rPr>
            </w:pPr>
          </w:p>
        </w:tc>
        <w:tc>
          <w:tcPr>
            <w:tcW w:w="458" w:type="dxa"/>
            <w:tcBorders>
              <w:top w:val="nil"/>
              <w:left w:val="nil"/>
              <w:bottom w:val="nil"/>
              <w:right w:val="nil"/>
            </w:tcBorders>
          </w:tcPr>
          <w:p w:rsidR="00223569" w:rsidRPr="00290611" w:rsidRDefault="00223569" w:rsidP="00290611">
            <w:pPr>
              <w:jc w:val="both"/>
              <w:rPr>
                <w:rFonts w:ascii="Times New Roman" w:hAnsi="Times New Roman"/>
                <w:sz w:val="24"/>
                <w:szCs w:val="24"/>
              </w:rPr>
            </w:pPr>
          </w:p>
        </w:tc>
        <w:tc>
          <w:tcPr>
            <w:tcW w:w="711" w:type="dxa"/>
            <w:tcBorders>
              <w:top w:val="nil"/>
              <w:left w:val="nil"/>
              <w:bottom w:val="nil"/>
              <w:right w:val="nil"/>
            </w:tcBorders>
          </w:tcPr>
          <w:p w:rsidR="00223569" w:rsidRPr="00290611" w:rsidRDefault="00223569" w:rsidP="00290611">
            <w:pPr>
              <w:jc w:val="both"/>
              <w:rPr>
                <w:rFonts w:ascii="Times New Roman" w:hAnsi="Times New Roman"/>
                <w:sz w:val="24"/>
                <w:szCs w:val="24"/>
              </w:rPr>
            </w:pPr>
          </w:p>
        </w:tc>
        <w:tc>
          <w:tcPr>
            <w:tcW w:w="642" w:type="dxa"/>
            <w:gridSpan w:val="3"/>
            <w:tcBorders>
              <w:top w:val="nil"/>
              <w:left w:val="nil"/>
              <w:bottom w:val="nil"/>
              <w:right w:val="nil"/>
            </w:tcBorders>
          </w:tcPr>
          <w:p w:rsidR="00F518C0" w:rsidRDefault="00F518C0" w:rsidP="00290611">
            <w:pPr>
              <w:jc w:val="center"/>
              <w:rPr>
                <w:rFonts w:ascii="Times New Roman" w:hAnsi="Times New Roman"/>
                <w:sz w:val="24"/>
                <w:szCs w:val="24"/>
              </w:rPr>
            </w:pPr>
          </w:p>
          <w:p w:rsidR="00F518C0" w:rsidRDefault="00F518C0" w:rsidP="00290611">
            <w:pPr>
              <w:jc w:val="center"/>
              <w:rPr>
                <w:rFonts w:ascii="Times New Roman" w:hAnsi="Times New Roman"/>
                <w:sz w:val="24"/>
                <w:szCs w:val="24"/>
              </w:rPr>
            </w:pPr>
          </w:p>
          <w:p w:rsidR="00F518C0" w:rsidRDefault="00F518C0" w:rsidP="00290611">
            <w:pPr>
              <w:jc w:val="center"/>
              <w:rPr>
                <w:rFonts w:ascii="Times New Roman" w:hAnsi="Times New Roman"/>
                <w:sz w:val="24"/>
                <w:szCs w:val="24"/>
              </w:rPr>
            </w:pPr>
          </w:p>
          <w:p w:rsidR="00223569" w:rsidRPr="00290611" w:rsidRDefault="00223569" w:rsidP="00290611">
            <w:pPr>
              <w:jc w:val="center"/>
              <w:rPr>
                <w:rFonts w:ascii="Times New Roman" w:hAnsi="Times New Roman"/>
                <w:sz w:val="24"/>
                <w:szCs w:val="24"/>
              </w:rPr>
            </w:pPr>
            <w:r w:rsidRPr="00290611">
              <w:rPr>
                <w:rFonts w:ascii="Times New Roman" w:hAnsi="Times New Roman"/>
                <w:sz w:val="24"/>
                <w:szCs w:val="24"/>
              </w:rPr>
              <w:t>(Ç)</w:t>
            </w:r>
          </w:p>
        </w:tc>
        <w:tc>
          <w:tcPr>
            <w:tcW w:w="6117" w:type="dxa"/>
            <w:gridSpan w:val="3"/>
            <w:tcBorders>
              <w:top w:val="nil"/>
              <w:left w:val="nil"/>
              <w:bottom w:val="nil"/>
              <w:right w:val="nil"/>
            </w:tcBorders>
          </w:tcPr>
          <w:p w:rsidR="00F518C0" w:rsidRDefault="00F518C0" w:rsidP="00290611">
            <w:pPr>
              <w:jc w:val="both"/>
              <w:rPr>
                <w:rFonts w:ascii="Times New Roman" w:hAnsi="Times New Roman"/>
                <w:sz w:val="24"/>
                <w:szCs w:val="24"/>
              </w:rPr>
            </w:pPr>
          </w:p>
          <w:p w:rsidR="00F518C0" w:rsidRDefault="00F518C0" w:rsidP="00290611">
            <w:pPr>
              <w:jc w:val="both"/>
              <w:rPr>
                <w:rFonts w:ascii="Times New Roman" w:hAnsi="Times New Roman"/>
                <w:sz w:val="24"/>
                <w:szCs w:val="24"/>
              </w:rPr>
            </w:pPr>
          </w:p>
          <w:p w:rsidR="00F518C0" w:rsidRDefault="00F518C0" w:rsidP="00290611">
            <w:pPr>
              <w:jc w:val="both"/>
              <w:rPr>
                <w:rFonts w:ascii="Times New Roman" w:hAnsi="Times New Roman"/>
                <w:sz w:val="24"/>
                <w:szCs w:val="24"/>
              </w:rPr>
            </w:pPr>
          </w:p>
          <w:p w:rsidR="00223569" w:rsidRPr="00290611" w:rsidRDefault="00223569" w:rsidP="00290611">
            <w:pPr>
              <w:jc w:val="both"/>
              <w:rPr>
                <w:rFonts w:ascii="Times New Roman" w:hAnsi="Times New Roman"/>
                <w:sz w:val="24"/>
                <w:szCs w:val="24"/>
              </w:rPr>
            </w:pPr>
            <w:r w:rsidRPr="00290611">
              <w:rPr>
                <w:rFonts w:ascii="Times New Roman" w:hAnsi="Times New Roman"/>
                <w:sz w:val="24"/>
                <w:szCs w:val="24"/>
              </w:rPr>
              <w:t>“IV. Derece Meclis Memuru”, kadro hizmet şemasında yer alan “Kadro Sayısı: 7” söz dizisi ve rakamı kaldırılmak ve yerine “Kadro S</w:t>
            </w:r>
            <w:r w:rsidR="00F518C0">
              <w:rPr>
                <w:rFonts w:ascii="Times New Roman" w:hAnsi="Times New Roman"/>
                <w:sz w:val="24"/>
                <w:szCs w:val="24"/>
              </w:rPr>
              <w:t>ayısı: 15” söz dizisi ve rakamı</w:t>
            </w:r>
          </w:p>
        </w:tc>
      </w:tr>
      <w:tr w:rsidR="00223569" w:rsidRPr="00290611" w:rsidTr="00A700B7">
        <w:tc>
          <w:tcPr>
            <w:tcW w:w="1810" w:type="dxa"/>
            <w:tcBorders>
              <w:top w:val="nil"/>
              <w:left w:val="nil"/>
              <w:bottom w:val="nil"/>
              <w:right w:val="nil"/>
            </w:tcBorders>
          </w:tcPr>
          <w:p w:rsidR="00223569" w:rsidRPr="00290611" w:rsidRDefault="00223569" w:rsidP="00290611">
            <w:pPr>
              <w:rPr>
                <w:rFonts w:ascii="Times New Roman" w:hAnsi="Times New Roman"/>
                <w:sz w:val="24"/>
                <w:szCs w:val="24"/>
              </w:rPr>
            </w:pPr>
          </w:p>
        </w:tc>
        <w:tc>
          <w:tcPr>
            <w:tcW w:w="458" w:type="dxa"/>
            <w:tcBorders>
              <w:top w:val="nil"/>
              <w:left w:val="nil"/>
              <w:bottom w:val="nil"/>
              <w:right w:val="nil"/>
            </w:tcBorders>
          </w:tcPr>
          <w:p w:rsidR="00223569" w:rsidRPr="00290611" w:rsidRDefault="00223569" w:rsidP="00290611">
            <w:pPr>
              <w:jc w:val="both"/>
              <w:rPr>
                <w:rFonts w:ascii="Times New Roman" w:hAnsi="Times New Roman"/>
                <w:sz w:val="24"/>
                <w:szCs w:val="24"/>
              </w:rPr>
            </w:pPr>
          </w:p>
        </w:tc>
        <w:tc>
          <w:tcPr>
            <w:tcW w:w="711" w:type="dxa"/>
            <w:tcBorders>
              <w:top w:val="nil"/>
              <w:left w:val="nil"/>
              <w:bottom w:val="nil"/>
              <w:right w:val="nil"/>
            </w:tcBorders>
          </w:tcPr>
          <w:p w:rsidR="00223569" w:rsidRPr="00290611" w:rsidRDefault="00223569" w:rsidP="00290611">
            <w:pPr>
              <w:jc w:val="both"/>
              <w:rPr>
                <w:rFonts w:ascii="Times New Roman" w:hAnsi="Times New Roman"/>
                <w:sz w:val="24"/>
                <w:szCs w:val="24"/>
              </w:rPr>
            </w:pPr>
          </w:p>
        </w:tc>
        <w:tc>
          <w:tcPr>
            <w:tcW w:w="6759" w:type="dxa"/>
            <w:gridSpan w:val="6"/>
            <w:tcBorders>
              <w:top w:val="nil"/>
              <w:left w:val="nil"/>
              <w:bottom w:val="nil"/>
              <w:right w:val="nil"/>
            </w:tcBorders>
          </w:tcPr>
          <w:p w:rsidR="00223569" w:rsidRPr="00290611" w:rsidRDefault="00223569" w:rsidP="00290611">
            <w:pPr>
              <w:jc w:val="both"/>
              <w:rPr>
                <w:rFonts w:ascii="Times New Roman" w:hAnsi="Times New Roman"/>
                <w:sz w:val="24"/>
                <w:szCs w:val="24"/>
              </w:rPr>
            </w:pPr>
            <w:r w:rsidRPr="00290611">
              <w:rPr>
                <w:rFonts w:ascii="Times New Roman" w:hAnsi="Times New Roman"/>
                <w:sz w:val="24"/>
                <w:szCs w:val="24"/>
              </w:rPr>
              <w:t>konmak suretiyle değiştirilir.</w:t>
            </w:r>
          </w:p>
        </w:tc>
      </w:tr>
      <w:tr w:rsidR="00223569" w:rsidRPr="00290611" w:rsidTr="00A700B7">
        <w:tc>
          <w:tcPr>
            <w:tcW w:w="1810" w:type="dxa"/>
            <w:tcBorders>
              <w:top w:val="nil"/>
              <w:left w:val="nil"/>
              <w:bottom w:val="nil"/>
              <w:right w:val="nil"/>
            </w:tcBorders>
          </w:tcPr>
          <w:p w:rsidR="00223569" w:rsidRPr="00290611" w:rsidRDefault="00223569" w:rsidP="00290611">
            <w:pPr>
              <w:rPr>
                <w:rFonts w:ascii="Times New Roman" w:hAnsi="Times New Roman"/>
                <w:sz w:val="24"/>
                <w:szCs w:val="24"/>
              </w:rPr>
            </w:pPr>
          </w:p>
        </w:tc>
        <w:tc>
          <w:tcPr>
            <w:tcW w:w="458" w:type="dxa"/>
            <w:tcBorders>
              <w:top w:val="nil"/>
              <w:left w:val="nil"/>
              <w:bottom w:val="nil"/>
              <w:right w:val="nil"/>
            </w:tcBorders>
          </w:tcPr>
          <w:p w:rsidR="00223569" w:rsidRPr="00290611" w:rsidRDefault="00223569" w:rsidP="00290611">
            <w:pPr>
              <w:jc w:val="both"/>
              <w:rPr>
                <w:rFonts w:ascii="Times New Roman" w:hAnsi="Times New Roman"/>
                <w:sz w:val="24"/>
                <w:szCs w:val="24"/>
              </w:rPr>
            </w:pPr>
          </w:p>
        </w:tc>
        <w:tc>
          <w:tcPr>
            <w:tcW w:w="711" w:type="dxa"/>
            <w:tcBorders>
              <w:top w:val="nil"/>
              <w:left w:val="nil"/>
              <w:bottom w:val="nil"/>
              <w:right w:val="nil"/>
            </w:tcBorders>
          </w:tcPr>
          <w:p w:rsidR="00223569" w:rsidRPr="00290611" w:rsidRDefault="00223569" w:rsidP="00290611">
            <w:pPr>
              <w:jc w:val="both"/>
              <w:rPr>
                <w:rFonts w:ascii="Times New Roman" w:hAnsi="Times New Roman"/>
                <w:sz w:val="24"/>
                <w:szCs w:val="24"/>
              </w:rPr>
            </w:pPr>
          </w:p>
        </w:tc>
        <w:tc>
          <w:tcPr>
            <w:tcW w:w="6759" w:type="dxa"/>
            <w:gridSpan w:val="6"/>
            <w:tcBorders>
              <w:top w:val="nil"/>
              <w:left w:val="nil"/>
              <w:bottom w:val="nil"/>
              <w:right w:val="nil"/>
            </w:tcBorders>
          </w:tcPr>
          <w:p w:rsidR="00223569" w:rsidRPr="00290611" w:rsidRDefault="00223569" w:rsidP="00290611">
            <w:pPr>
              <w:jc w:val="both"/>
              <w:rPr>
                <w:rFonts w:ascii="Times New Roman" w:hAnsi="Times New Roman"/>
                <w:sz w:val="24"/>
                <w:szCs w:val="24"/>
              </w:rPr>
            </w:pPr>
          </w:p>
        </w:tc>
      </w:tr>
      <w:tr w:rsidR="00223569" w:rsidRPr="00290611" w:rsidTr="00A70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8" w:type="dxa"/>
            <w:gridSpan w:val="2"/>
          </w:tcPr>
          <w:p w:rsidR="00223569" w:rsidRPr="00290611" w:rsidRDefault="00223569" w:rsidP="00290611">
            <w:pPr>
              <w:rPr>
                <w:rFonts w:ascii="Times New Roman" w:hAnsi="Times New Roman"/>
                <w:sz w:val="24"/>
                <w:szCs w:val="24"/>
              </w:rPr>
            </w:pPr>
          </w:p>
        </w:tc>
        <w:tc>
          <w:tcPr>
            <w:tcW w:w="711" w:type="dxa"/>
          </w:tcPr>
          <w:p w:rsidR="00223569" w:rsidRPr="00290611" w:rsidRDefault="00223569" w:rsidP="00290611">
            <w:pPr>
              <w:jc w:val="both"/>
              <w:rPr>
                <w:rFonts w:ascii="Times New Roman" w:hAnsi="Times New Roman"/>
                <w:sz w:val="24"/>
                <w:szCs w:val="24"/>
              </w:rPr>
            </w:pPr>
            <w:r w:rsidRPr="00290611">
              <w:rPr>
                <w:rFonts w:ascii="Times New Roman" w:hAnsi="Times New Roman"/>
                <w:sz w:val="24"/>
                <w:szCs w:val="24"/>
              </w:rPr>
              <w:t>(6)</w:t>
            </w:r>
          </w:p>
        </w:tc>
        <w:tc>
          <w:tcPr>
            <w:tcW w:w="6759" w:type="dxa"/>
            <w:gridSpan w:val="6"/>
            <w:vMerge w:val="restart"/>
          </w:tcPr>
          <w:p w:rsidR="00223569" w:rsidRPr="00290611" w:rsidRDefault="00223569" w:rsidP="00EA35A5">
            <w:pPr>
              <w:jc w:val="both"/>
              <w:rPr>
                <w:rFonts w:ascii="Times New Roman" w:hAnsi="Times New Roman"/>
                <w:sz w:val="24"/>
                <w:szCs w:val="24"/>
              </w:rPr>
            </w:pPr>
            <w:r w:rsidRPr="00290611">
              <w:rPr>
                <w:rFonts w:ascii="Times New Roman" w:hAnsi="Times New Roman"/>
                <w:sz w:val="24"/>
                <w:szCs w:val="24"/>
              </w:rPr>
              <w:t>Esas Yasa, 12’nci maddesine bağlı İKİNCİ CETVEL’de yer alan: “Dağıtım/Tevziyat Görevlisi” kadro hizmet şemasının “II. ARANAN NİTELİKLER” kısmın</w:t>
            </w:r>
            <w:r w:rsidR="00EA35A5">
              <w:rPr>
                <w:rFonts w:ascii="Times New Roman" w:hAnsi="Times New Roman"/>
                <w:sz w:val="24"/>
                <w:szCs w:val="24"/>
              </w:rPr>
              <w:t xml:space="preserve">ın </w:t>
            </w:r>
            <w:r w:rsidRPr="00290611">
              <w:rPr>
                <w:rFonts w:ascii="Times New Roman" w:hAnsi="Times New Roman"/>
                <w:sz w:val="24"/>
                <w:szCs w:val="24"/>
              </w:rPr>
              <w:t>(4)’üncü fıkrası kaldırılmak; ve mevcut (4)’üncü fıkra</w:t>
            </w:r>
            <w:r w:rsidR="00EA35A5">
              <w:rPr>
                <w:rFonts w:ascii="Times New Roman" w:hAnsi="Times New Roman"/>
                <w:sz w:val="24"/>
                <w:szCs w:val="24"/>
              </w:rPr>
              <w:t xml:space="preserve"> da</w:t>
            </w:r>
            <w:r w:rsidRPr="00290611">
              <w:rPr>
                <w:rFonts w:ascii="Times New Roman" w:hAnsi="Times New Roman"/>
                <w:sz w:val="24"/>
                <w:szCs w:val="24"/>
              </w:rPr>
              <w:t xml:space="preserve"> yeni (3)’üncü fıkra olarak yeniden sayılandırılmak suretiyle değiştirilir.</w:t>
            </w:r>
          </w:p>
        </w:tc>
      </w:tr>
      <w:tr w:rsidR="00223569" w:rsidRPr="00290611" w:rsidTr="00A70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8" w:type="dxa"/>
            <w:gridSpan w:val="2"/>
          </w:tcPr>
          <w:p w:rsidR="00223569" w:rsidRPr="00290611" w:rsidRDefault="00223569" w:rsidP="00290611">
            <w:pPr>
              <w:rPr>
                <w:rFonts w:ascii="Times New Roman" w:hAnsi="Times New Roman"/>
                <w:sz w:val="24"/>
                <w:szCs w:val="24"/>
              </w:rPr>
            </w:pPr>
          </w:p>
        </w:tc>
        <w:tc>
          <w:tcPr>
            <w:tcW w:w="711" w:type="dxa"/>
          </w:tcPr>
          <w:p w:rsidR="00223569" w:rsidRPr="00290611" w:rsidRDefault="00223569" w:rsidP="00290611">
            <w:pPr>
              <w:jc w:val="both"/>
              <w:rPr>
                <w:rFonts w:ascii="Times New Roman" w:hAnsi="Times New Roman"/>
                <w:sz w:val="24"/>
                <w:szCs w:val="24"/>
              </w:rPr>
            </w:pPr>
          </w:p>
        </w:tc>
        <w:tc>
          <w:tcPr>
            <w:tcW w:w="6759" w:type="dxa"/>
            <w:gridSpan w:val="6"/>
            <w:vMerge/>
          </w:tcPr>
          <w:p w:rsidR="00223569" w:rsidRPr="00290611" w:rsidRDefault="00223569" w:rsidP="00290611">
            <w:pPr>
              <w:jc w:val="both"/>
              <w:rPr>
                <w:rFonts w:ascii="Times New Roman" w:hAnsi="Times New Roman"/>
                <w:sz w:val="24"/>
                <w:szCs w:val="24"/>
              </w:rPr>
            </w:pPr>
          </w:p>
        </w:tc>
      </w:tr>
      <w:tr w:rsidR="00223569" w:rsidRPr="00290611" w:rsidTr="00A70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8" w:type="dxa"/>
            <w:gridSpan w:val="2"/>
          </w:tcPr>
          <w:p w:rsidR="00223569" w:rsidRPr="00290611" w:rsidRDefault="00223569" w:rsidP="00290611">
            <w:pPr>
              <w:rPr>
                <w:rFonts w:ascii="Times New Roman" w:hAnsi="Times New Roman"/>
                <w:sz w:val="24"/>
                <w:szCs w:val="24"/>
              </w:rPr>
            </w:pPr>
          </w:p>
        </w:tc>
        <w:tc>
          <w:tcPr>
            <w:tcW w:w="711" w:type="dxa"/>
          </w:tcPr>
          <w:p w:rsidR="00223569" w:rsidRPr="00290611" w:rsidRDefault="00223569" w:rsidP="00290611">
            <w:pPr>
              <w:jc w:val="both"/>
              <w:rPr>
                <w:rFonts w:ascii="Times New Roman" w:hAnsi="Times New Roman"/>
                <w:sz w:val="24"/>
                <w:szCs w:val="24"/>
              </w:rPr>
            </w:pPr>
          </w:p>
        </w:tc>
        <w:tc>
          <w:tcPr>
            <w:tcW w:w="6759" w:type="dxa"/>
            <w:gridSpan w:val="6"/>
          </w:tcPr>
          <w:p w:rsidR="00223569" w:rsidRPr="00290611" w:rsidRDefault="00223569" w:rsidP="00290611">
            <w:pPr>
              <w:jc w:val="both"/>
              <w:rPr>
                <w:rFonts w:ascii="Times New Roman" w:hAnsi="Times New Roman"/>
                <w:sz w:val="24"/>
                <w:szCs w:val="24"/>
              </w:rPr>
            </w:pPr>
          </w:p>
        </w:tc>
      </w:tr>
      <w:tr w:rsidR="00223569" w:rsidRPr="00290611" w:rsidTr="00A70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8" w:type="dxa"/>
            <w:gridSpan w:val="2"/>
          </w:tcPr>
          <w:p w:rsidR="00223569" w:rsidRPr="00290611" w:rsidRDefault="00223569" w:rsidP="00290611">
            <w:pPr>
              <w:rPr>
                <w:rFonts w:ascii="Times New Roman" w:hAnsi="Times New Roman"/>
                <w:sz w:val="24"/>
                <w:szCs w:val="24"/>
              </w:rPr>
            </w:pPr>
            <w:r w:rsidRPr="00290611">
              <w:rPr>
                <w:rFonts w:ascii="Times New Roman" w:hAnsi="Times New Roman"/>
                <w:sz w:val="24"/>
                <w:szCs w:val="24"/>
              </w:rPr>
              <w:t>Geçici Madde</w:t>
            </w:r>
          </w:p>
          <w:p w:rsidR="00223569" w:rsidRPr="00290611" w:rsidRDefault="00223569" w:rsidP="00290611">
            <w:pPr>
              <w:rPr>
                <w:rFonts w:ascii="Times New Roman" w:hAnsi="Times New Roman"/>
                <w:sz w:val="24"/>
                <w:szCs w:val="24"/>
              </w:rPr>
            </w:pPr>
            <w:r w:rsidRPr="00290611">
              <w:rPr>
                <w:rFonts w:ascii="Times New Roman" w:hAnsi="Times New Roman"/>
                <w:sz w:val="24"/>
                <w:szCs w:val="24"/>
              </w:rPr>
              <w:t>Özelleştirme Yasası Tahtında İstihdam Edilen Personele İlişkin Kural</w:t>
            </w:r>
          </w:p>
          <w:p w:rsidR="00223569" w:rsidRPr="00290611" w:rsidRDefault="00223569" w:rsidP="00290611">
            <w:pPr>
              <w:rPr>
                <w:rFonts w:ascii="Times New Roman" w:hAnsi="Times New Roman"/>
                <w:sz w:val="24"/>
                <w:szCs w:val="24"/>
              </w:rPr>
            </w:pPr>
            <w:r w:rsidRPr="00290611">
              <w:rPr>
                <w:rFonts w:ascii="Times New Roman" w:hAnsi="Times New Roman"/>
                <w:sz w:val="24"/>
                <w:szCs w:val="24"/>
              </w:rPr>
              <w:t>24/2012</w:t>
            </w:r>
          </w:p>
          <w:p w:rsidR="00223569" w:rsidRPr="00290611" w:rsidRDefault="00223569" w:rsidP="00290611">
            <w:pPr>
              <w:rPr>
                <w:rFonts w:ascii="Times New Roman" w:hAnsi="Times New Roman"/>
                <w:sz w:val="24"/>
                <w:szCs w:val="24"/>
              </w:rPr>
            </w:pPr>
            <w:r w:rsidRPr="00290611">
              <w:rPr>
                <w:rFonts w:ascii="Times New Roman" w:hAnsi="Times New Roman"/>
                <w:sz w:val="24"/>
                <w:szCs w:val="24"/>
              </w:rPr>
              <w:t xml:space="preserve">  1/2015</w:t>
            </w:r>
          </w:p>
          <w:p w:rsidR="00223569" w:rsidRPr="00290611" w:rsidRDefault="00223569" w:rsidP="00290611">
            <w:pPr>
              <w:rPr>
                <w:rFonts w:ascii="Times New Roman" w:hAnsi="Times New Roman"/>
                <w:sz w:val="24"/>
                <w:szCs w:val="24"/>
              </w:rPr>
            </w:pPr>
            <w:r w:rsidRPr="00290611">
              <w:rPr>
                <w:rFonts w:ascii="Times New Roman" w:hAnsi="Times New Roman"/>
                <w:sz w:val="24"/>
                <w:szCs w:val="24"/>
              </w:rPr>
              <w:t xml:space="preserve">  1/2017</w:t>
            </w:r>
          </w:p>
        </w:tc>
        <w:tc>
          <w:tcPr>
            <w:tcW w:w="7470" w:type="dxa"/>
            <w:gridSpan w:val="7"/>
          </w:tcPr>
          <w:p w:rsidR="00223569" w:rsidRPr="00290611" w:rsidRDefault="00223569" w:rsidP="00290611">
            <w:pPr>
              <w:jc w:val="both"/>
              <w:rPr>
                <w:rFonts w:ascii="Times New Roman" w:hAnsi="Times New Roman"/>
                <w:sz w:val="24"/>
                <w:szCs w:val="24"/>
              </w:rPr>
            </w:pPr>
            <w:r w:rsidRPr="00290611">
              <w:rPr>
                <w:rFonts w:ascii="Times New Roman" w:hAnsi="Times New Roman"/>
                <w:sz w:val="24"/>
                <w:szCs w:val="24"/>
              </w:rPr>
              <w:t xml:space="preserve">1. Özelleştirme Yasası tahtında, Özelleştirme İstihdam Komisyonunca, Devlete istihdam edilen ve Özelleştirme İstihdam Komisyonu tarafından Cumhuriyet Meclisi Genel Sekreterliği Örgütünde görevlendirilen (KTHY, CAS ve ETİ) çalışanları, görevlendirildikleri ilk tarihdeki görevlerini yapmaya devam ederler. </w:t>
            </w:r>
          </w:p>
          <w:p w:rsidR="00223569" w:rsidRPr="00290611" w:rsidRDefault="00223569" w:rsidP="00290611">
            <w:pPr>
              <w:jc w:val="both"/>
              <w:rPr>
                <w:rFonts w:ascii="Times New Roman" w:hAnsi="Times New Roman"/>
                <w:sz w:val="24"/>
                <w:szCs w:val="24"/>
              </w:rPr>
            </w:pPr>
            <w:r w:rsidRPr="00290611">
              <w:rPr>
                <w:rFonts w:ascii="Times New Roman" w:hAnsi="Times New Roman"/>
                <w:sz w:val="24"/>
                <w:szCs w:val="24"/>
              </w:rPr>
              <w:t xml:space="preserve">        Ancak bu görevlerindeki değişiklik yine Özelleştirme İstihdam Komisyonu tarafından yapılabilir.        </w:t>
            </w:r>
          </w:p>
        </w:tc>
      </w:tr>
      <w:tr w:rsidR="00223569" w:rsidRPr="00290611" w:rsidTr="00A70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8" w:type="dxa"/>
            <w:gridSpan w:val="2"/>
          </w:tcPr>
          <w:p w:rsidR="00223569" w:rsidRPr="00290611" w:rsidRDefault="00223569" w:rsidP="00290611">
            <w:pPr>
              <w:rPr>
                <w:rFonts w:ascii="Times New Roman" w:hAnsi="Times New Roman"/>
                <w:sz w:val="24"/>
                <w:szCs w:val="24"/>
              </w:rPr>
            </w:pPr>
          </w:p>
        </w:tc>
        <w:tc>
          <w:tcPr>
            <w:tcW w:w="1130" w:type="dxa"/>
            <w:gridSpan w:val="2"/>
          </w:tcPr>
          <w:p w:rsidR="00223569" w:rsidRPr="00290611" w:rsidRDefault="00223569" w:rsidP="00290611">
            <w:pPr>
              <w:rPr>
                <w:rFonts w:ascii="Times New Roman" w:hAnsi="Times New Roman"/>
                <w:sz w:val="24"/>
                <w:szCs w:val="24"/>
              </w:rPr>
            </w:pPr>
          </w:p>
        </w:tc>
        <w:tc>
          <w:tcPr>
            <w:tcW w:w="6340" w:type="dxa"/>
            <w:gridSpan w:val="5"/>
          </w:tcPr>
          <w:p w:rsidR="00223569" w:rsidRPr="00290611" w:rsidRDefault="00223569" w:rsidP="00290611">
            <w:pPr>
              <w:jc w:val="both"/>
              <w:rPr>
                <w:rFonts w:ascii="Times New Roman" w:hAnsi="Times New Roman"/>
                <w:sz w:val="24"/>
                <w:szCs w:val="24"/>
              </w:rPr>
            </w:pPr>
          </w:p>
        </w:tc>
      </w:tr>
      <w:tr w:rsidR="00223569" w:rsidRPr="00290611" w:rsidTr="00A700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2268" w:type="dxa"/>
            <w:gridSpan w:val="2"/>
          </w:tcPr>
          <w:p w:rsidR="00223569" w:rsidRPr="00290611" w:rsidRDefault="00223569" w:rsidP="00290611">
            <w:pPr>
              <w:rPr>
                <w:rFonts w:ascii="Times New Roman" w:hAnsi="Times New Roman"/>
                <w:sz w:val="24"/>
                <w:szCs w:val="24"/>
              </w:rPr>
            </w:pPr>
            <w:r w:rsidRPr="00290611">
              <w:rPr>
                <w:rFonts w:ascii="Times New Roman" w:hAnsi="Times New Roman"/>
                <w:sz w:val="24"/>
                <w:szCs w:val="24"/>
              </w:rPr>
              <w:t>Yürürlüğe Giriş</w:t>
            </w:r>
          </w:p>
        </w:tc>
        <w:tc>
          <w:tcPr>
            <w:tcW w:w="7470" w:type="dxa"/>
            <w:gridSpan w:val="7"/>
          </w:tcPr>
          <w:p w:rsidR="00223569" w:rsidRPr="00290611" w:rsidRDefault="00223569" w:rsidP="00290611">
            <w:pPr>
              <w:jc w:val="both"/>
              <w:rPr>
                <w:rFonts w:ascii="Times New Roman" w:hAnsi="Times New Roman"/>
                <w:sz w:val="24"/>
                <w:szCs w:val="24"/>
              </w:rPr>
            </w:pPr>
            <w:r w:rsidRPr="00290611">
              <w:rPr>
                <w:rFonts w:ascii="Times New Roman" w:hAnsi="Times New Roman"/>
                <w:sz w:val="24"/>
                <w:szCs w:val="24"/>
              </w:rPr>
              <w:t xml:space="preserve">4. Bu Yasa, Resmi Gazete’de yayımlandığı tarihten başlayarak yürürlüğe girer.  </w:t>
            </w:r>
          </w:p>
        </w:tc>
      </w:tr>
    </w:tbl>
    <w:p w:rsidR="00290611" w:rsidRPr="00530141" w:rsidRDefault="00290611" w:rsidP="000F469E">
      <w:pPr>
        <w:tabs>
          <w:tab w:val="left" w:pos="177"/>
          <w:tab w:val="left" w:pos="794"/>
          <w:tab w:val="left" w:pos="1134"/>
          <w:tab w:val="left" w:pos="1418"/>
          <w:tab w:val="left" w:pos="1701"/>
          <w:tab w:val="left" w:pos="1985"/>
          <w:tab w:val="left" w:pos="2268"/>
        </w:tabs>
        <w:jc w:val="both"/>
        <w:rPr>
          <w:rFonts w:ascii="Times New Roman" w:hAnsi="Times New Roman"/>
          <w:sz w:val="26"/>
          <w:szCs w:val="26"/>
        </w:rPr>
      </w:pPr>
    </w:p>
    <w:sectPr w:rsidR="00290611" w:rsidRPr="00530141" w:rsidSect="002C71B5">
      <w:footerReference w:type="default" r:id="rId8"/>
      <w:footerReference w:type="first" r:id="rId9"/>
      <w:pgSz w:w="12240" w:h="15840"/>
      <w:pgMar w:top="1440" w:right="1440" w:bottom="1440" w:left="1440" w:header="680" w:footer="680"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F1" w:rsidRDefault="00F433F1" w:rsidP="00CF392F">
      <w:r>
        <w:separator/>
      </w:r>
    </w:p>
  </w:endnote>
  <w:endnote w:type="continuationSeparator" w:id="0">
    <w:p w:rsidR="00F433F1" w:rsidRDefault="00F433F1" w:rsidP="00CF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667016"/>
      <w:docPartObj>
        <w:docPartGallery w:val="Page Numbers (Bottom of Page)"/>
        <w:docPartUnique/>
      </w:docPartObj>
    </w:sdtPr>
    <w:sdtEndPr>
      <w:rPr>
        <w:noProof/>
      </w:rPr>
    </w:sdtEndPr>
    <w:sdtContent>
      <w:p w:rsidR="002C71B5" w:rsidRDefault="002C71B5">
        <w:pPr>
          <w:pStyle w:val="Footer"/>
          <w:jc w:val="center"/>
        </w:pPr>
        <w:r>
          <w:fldChar w:fldCharType="begin"/>
        </w:r>
        <w:r>
          <w:instrText xml:space="preserve"> PAGE   \* MERGEFORMAT </w:instrText>
        </w:r>
        <w:r>
          <w:fldChar w:fldCharType="separate"/>
        </w:r>
        <w:r w:rsidR="002E55C2">
          <w:rPr>
            <w:noProof/>
          </w:rPr>
          <w:t>2</w:t>
        </w:r>
        <w:r>
          <w:rPr>
            <w:noProof/>
          </w:rPr>
          <w:fldChar w:fldCharType="end"/>
        </w:r>
      </w:p>
    </w:sdtContent>
  </w:sdt>
  <w:p w:rsidR="002C71B5" w:rsidRDefault="002C7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B5" w:rsidRDefault="002C7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F1" w:rsidRDefault="00F433F1" w:rsidP="00CF392F">
      <w:r>
        <w:separator/>
      </w:r>
    </w:p>
  </w:footnote>
  <w:footnote w:type="continuationSeparator" w:id="0">
    <w:p w:rsidR="00F433F1" w:rsidRDefault="00F433F1" w:rsidP="00CF39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D701D"/>
    <w:multiLevelType w:val="hybridMultilevel"/>
    <w:tmpl w:val="9E04669C"/>
    <w:lvl w:ilvl="0" w:tplc="5E5EB00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B8E3256"/>
    <w:multiLevelType w:val="hybridMultilevel"/>
    <w:tmpl w:val="6478B2EC"/>
    <w:lvl w:ilvl="0" w:tplc="12E65C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73"/>
    <w:rsid w:val="00001E94"/>
    <w:rsid w:val="0001034A"/>
    <w:rsid w:val="000150EB"/>
    <w:rsid w:val="00017FF7"/>
    <w:rsid w:val="000317B3"/>
    <w:rsid w:val="00036C99"/>
    <w:rsid w:val="00053B45"/>
    <w:rsid w:val="00061044"/>
    <w:rsid w:val="000760DD"/>
    <w:rsid w:val="00077BD5"/>
    <w:rsid w:val="00077DF0"/>
    <w:rsid w:val="00082C80"/>
    <w:rsid w:val="00095CEE"/>
    <w:rsid w:val="00096647"/>
    <w:rsid w:val="00096EA5"/>
    <w:rsid w:val="00097856"/>
    <w:rsid w:val="00097A94"/>
    <w:rsid w:val="000A1966"/>
    <w:rsid w:val="000A24F3"/>
    <w:rsid w:val="000A5AA1"/>
    <w:rsid w:val="000A79FA"/>
    <w:rsid w:val="000B1822"/>
    <w:rsid w:val="000C0012"/>
    <w:rsid w:val="000C3156"/>
    <w:rsid w:val="000C704C"/>
    <w:rsid w:val="000F469E"/>
    <w:rsid w:val="000F5F6E"/>
    <w:rsid w:val="00103D82"/>
    <w:rsid w:val="00105535"/>
    <w:rsid w:val="00105595"/>
    <w:rsid w:val="00116DB1"/>
    <w:rsid w:val="00126B92"/>
    <w:rsid w:val="001329F2"/>
    <w:rsid w:val="00141D52"/>
    <w:rsid w:val="001456C7"/>
    <w:rsid w:val="00147C20"/>
    <w:rsid w:val="001505F6"/>
    <w:rsid w:val="00152D01"/>
    <w:rsid w:val="00160C14"/>
    <w:rsid w:val="001709BB"/>
    <w:rsid w:val="00171A46"/>
    <w:rsid w:val="00174104"/>
    <w:rsid w:val="00176D37"/>
    <w:rsid w:val="00191827"/>
    <w:rsid w:val="00193551"/>
    <w:rsid w:val="001C1E0C"/>
    <w:rsid w:val="001C689A"/>
    <w:rsid w:val="001C6A23"/>
    <w:rsid w:val="001C7239"/>
    <w:rsid w:val="001E00C5"/>
    <w:rsid w:val="00201309"/>
    <w:rsid w:val="0020264E"/>
    <w:rsid w:val="00204C44"/>
    <w:rsid w:val="002130CB"/>
    <w:rsid w:val="002147E6"/>
    <w:rsid w:val="00215C6C"/>
    <w:rsid w:val="00223569"/>
    <w:rsid w:val="0022563A"/>
    <w:rsid w:val="00225B48"/>
    <w:rsid w:val="00225DE1"/>
    <w:rsid w:val="00231F00"/>
    <w:rsid w:val="00232C2F"/>
    <w:rsid w:val="002344B9"/>
    <w:rsid w:val="00246B8D"/>
    <w:rsid w:val="002640D5"/>
    <w:rsid w:val="0026430D"/>
    <w:rsid w:val="0026761C"/>
    <w:rsid w:val="00270381"/>
    <w:rsid w:val="00270B7B"/>
    <w:rsid w:val="00290611"/>
    <w:rsid w:val="002A40F4"/>
    <w:rsid w:val="002B0AE1"/>
    <w:rsid w:val="002B5614"/>
    <w:rsid w:val="002C2D17"/>
    <w:rsid w:val="002C71B5"/>
    <w:rsid w:val="002E2194"/>
    <w:rsid w:val="002E3CEC"/>
    <w:rsid w:val="002E55C2"/>
    <w:rsid w:val="002F4AA1"/>
    <w:rsid w:val="00303793"/>
    <w:rsid w:val="00306A6F"/>
    <w:rsid w:val="00311D34"/>
    <w:rsid w:val="0033612C"/>
    <w:rsid w:val="00357695"/>
    <w:rsid w:val="0036127A"/>
    <w:rsid w:val="003708BE"/>
    <w:rsid w:val="00373B10"/>
    <w:rsid w:val="00386B85"/>
    <w:rsid w:val="00397930"/>
    <w:rsid w:val="00397A79"/>
    <w:rsid w:val="003B14C9"/>
    <w:rsid w:val="003B1E08"/>
    <w:rsid w:val="003B240D"/>
    <w:rsid w:val="003B679C"/>
    <w:rsid w:val="003B6F13"/>
    <w:rsid w:val="003C0C92"/>
    <w:rsid w:val="003D1A3F"/>
    <w:rsid w:val="003D38F0"/>
    <w:rsid w:val="003D45E4"/>
    <w:rsid w:val="003E21F4"/>
    <w:rsid w:val="003E5D50"/>
    <w:rsid w:val="003E7678"/>
    <w:rsid w:val="003F4ED2"/>
    <w:rsid w:val="00402694"/>
    <w:rsid w:val="00406467"/>
    <w:rsid w:val="00407731"/>
    <w:rsid w:val="00427F1D"/>
    <w:rsid w:val="0043050D"/>
    <w:rsid w:val="00447E82"/>
    <w:rsid w:val="00454E80"/>
    <w:rsid w:val="00466817"/>
    <w:rsid w:val="00467311"/>
    <w:rsid w:val="004729B5"/>
    <w:rsid w:val="00493C73"/>
    <w:rsid w:val="004A513D"/>
    <w:rsid w:val="004C1A3B"/>
    <w:rsid w:val="004C2310"/>
    <w:rsid w:val="004C2A39"/>
    <w:rsid w:val="004D2DA3"/>
    <w:rsid w:val="004E3507"/>
    <w:rsid w:val="00510C01"/>
    <w:rsid w:val="00510C7C"/>
    <w:rsid w:val="00516C3D"/>
    <w:rsid w:val="00516CFE"/>
    <w:rsid w:val="00522CED"/>
    <w:rsid w:val="0052781A"/>
    <w:rsid w:val="00530141"/>
    <w:rsid w:val="00541A5D"/>
    <w:rsid w:val="005430AA"/>
    <w:rsid w:val="005612B3"/>
    <w:rsid w:val="00563289"/>
    <w:rsid w:val="00565359"/>
    <w:rsid w:val="0057743B"/>
    <w:rsid w:val="00582F0E"/>
    <w:rsid w:val="00594F3F"/>
    <w:rsid w:val="00595B84"/>
    <w:rsid w:val="005A2BCC"/>
    <w:rsid w:val="005A316F"/>
    <w:rsid w:val="005A66DC"/>
    <w:rsid w:val="005A7EE0"/>
    <w:rsid w:val="005B0D73"/>
    <w:rsid w:val="005B14C5"/>
    <w:rsid w:val="005B6A4A"/>
    <w:rsid w:val="005C5A61"/>
    <w:rsid w:val="005D6806"/>
    <w:rsid w:val="005F5D52"/>
    <w:rsid w:val="006003D9"/>
    <w:rsid w:val="0060398E"/>
    <w:rsid w:val="00604376"/>
    <w:rsid w:val="006043D5"/>
    <w:rsid w:val="00606A70"/>
    <w:rsid w:val="00607042"/>
    <w:rsid w:val="00610D28"/>
    <w:rsid w:val="006110DF"/>
    <w:rsid w:val="00611E13"/>
    <w:rsid w:val="00613D15"/>
    <w:rsid w:val="006211DC"/>
    <w:rsid w:val="00623793"/>
    <w:rsid w:val="00634276"/>
    <w:rsid w:val="0063732E"/>
    <w:rsid w:val="006468D4"/>
    <w:rsid w:val="0065116A"/>
    <w:rsid w:val="006517D9"/>
    <w:rsid w:val="00654F04"/>
    <w:rsid w:val="00657D91"/>
    <w:rsid w:val="00661E4D"/>
    <w:rsid w:val="00663417"/>
    <w:rsid w:val="006672A8"/>
    <w:rsid w:val="00670614"/>
    <w:rsid w:val="00670851"/>
    <w:rsid w:val="006714FC"/>
    <w:rsid w:val="00673F99"/>
    <w:rsid w:val="00687AA7"/>
    <w:rsid w:val="00692EAA"/>
    <w:rsid w:val="006A4E3F"/>
    <w:rsid w:val="006A4FB8"/>
    <w:rsid w:val="006A595C"/>
    <w:rsid w:val="006A6499"/>
    <w:rsid w:val="006C1180"/>
    <w:rsid w:val="006C3F8B"/>
    <w:rsid w:val="00722B52"/>
    <w:rsid w:val="00723FA3"/>
    <w:rsid w:val="00725EB8"/>
    <w:rsid w:val="007313BE"/>
    <w:rsid w:val="007442FB"/>
    <w:rsid w:val="007460EA"/>
    <w:rsid w:val="007679A5"/>
    <w:rsid w:val="00767DE4"/>
    <w:rsid w:val="00770A14"/>
    <w:rsid w:val="00770D8C"/>
    <w:rsid w:val="00771A65"/>
    <w:rsid w:val="00775921"/>
    <w:rsid w:val="007759C3"/>
    <w:rsid w:val="00777F5B"/>
    <w:rsid w:val="00793BF3"/>
    <w:rsid w:val="007972C1"/>
    <w:rsid w:val="007A1B7D"/>
    <w:rsid w:val="007C4B3E"/>
    <w:rsid w:val="007D00A5"/>
    <w:rsid w:val="007D7E18"/>
    <w:rsid w:val="007E34FA"/>
    <w:rsid w:val="007F3AFC"/>
    <w:rsid w:val="007F69C5"/>
    <w:rsid w:val="00816D78"/>
    <w:rsid w:val="00822D7F"/>
    <w:rsid w:val="0083361E"/>
    <w:rsid w:val="008363D2"/>
    <w:rsid w:val="008464F2"/>
    <w:rsid w:val="00851013"/>
    <w:rsid w:val="00870D5C"/>
    <w:rsid w:val="00871052"/>
    <w:rsid w:val="008738D5"/>
    <w:rsid w:val="00873B12"/>
    <w:rsid w:val="00875FE0"/>
    <w:rsid w:val="00887A45"/>
    <w:rsid w:val="008969DB"/>
    <w:rsid w:val="008A2870"/>
    <w:rsid w:val="008A4375"/>
    <w:rsid w:val="008B5C21"/>
    <w:rsid w:val="008B7407"/>
    <w:rsid w:val="008D0A80"/>
    <w:rsid w:val="008D7762"/>
    <w:rsid w:val="008F60B5"/>
    <w:rsid w:val="00900F2C"/>
    <w:rsid w:val="00925D41"/>
    <w:rsid w:val="0092710D"/>
    <w:rsid w:val="00945C9F"/>
    <w:rsid w:val="00951A3E"/>
    <w:rsid w:val="009525B5"/>
    <w:rsid w:val="00952828"/>
    <w:rsid w:val="0095326D"/>
    <w:rsid w:val="00967C40"/>
    <w:rsid w:val="009702AB"/>
    <w:rsid w:val="00980524"/>
    <w:rsid w:val="00985210"/>
    <w:rsid w:val="00991571"/>
    <w:rsid w:val="009A34A5"/>
    <w:rsid w:val="009A3A02"/>
    <w:rsid w:val="009A44E0"/>
    <w:rsid w:val="009A6B11"/>
    <w:rsid w:val="009B37A5"/>
    <w:rsid w:val="009C7F1C"/>
    <w:rsid w:val="009E026D"/>
    <w:rsid w:val="009E51C1"/>
    <w:rsid w:val="009F1AF4"/>
    <w:rsid w:val="009F3937"/>
    <w:rsid w:val="00A1287B"/>
    <w:rsid w:val="00A14185"/>
    <w:rsid w:val="00A14595"/>
    <w:rsid w:val="00A20BE5"/>
    <w:rsid w:val="00A25D21"/>
    <w:rsid w:val="00A27C79"/>
    <w:rsid w:val="00A3154F"/>
    <w:rsid w:val="00A36FE4"/>
    <w:rsid w:val="00A42019"/>
    <w:rsid w:val="00A45DB8"/>
    <w:rsid w:val="00A53A33"/>
    <w:rsid w:val="00A57796"/>
    <w:rsid w:val="00A6001E"/>
    <w:rsid w:val="00A61B83"/>
    <w:rsid w:val="00A655F8"/>
    <w:rsid w:val="00A72C4C"/>
    <w:rsid w:val="00A73906"/>
    <w:rsid w:val="00A776F3"/>
    <w:rsid w:val="00AA0C73"/>
    <w:rsid w:val="00AA5AB3"/>
    <w:rsid w:val="00AB1CEE"/>
    <w:rsid w:val="00AB62A5"/>
    <w:rsid w:val="00AB796E"/>
    <w:rsid w:val="00AE261E"/>
    <w:rsid w:val="00AE4135"/>
    <w:rsid w:val="00AE4DCC"/>
    <w:rsid w:val="00AF0B5C"/>
    <w:rsid w:val="00B05CDF"/>
    <w:rsid w:val="00B06DD3"/>
    <w:rsid w:val="00B076CF"/>
    <w:rsid w:val="00B201BC"/>
    <w:rsid w:val="00B22AD8"/>
    <w:rsid w:val="00B26B8D"/>
    <w:rsid w:val="00B51248"/>
    <w:rsid w:val="00B529C4"/>
    <w:rsid w:val="00B62A78"/>
    <w:rsid w:val="00B7587F"/>
    <w:rsid w:val="00B83472"/>
    <w:rsid w:val="00B95A1C"/>
    <w:rsid w:val="00BA4725"/>
    <w:rsid w:val="00BB633C"/>
    <w:rsid w:val="00BC2D51"/>
    <w:rsid w:val="00BE4236"/>
    <w:rsid w:val="00BE524A"/>
    <w:rsid w:val="00BE5692"/>
    <w:rsid w:val="00BE591B"/>
    <w:rsid w:val="00BF06CE"/>
    <w:rsid w:val="00BF17FF"/>
    <w:rsid w:val="00BF1DA0"/>
    <w:rsid w:val="00BF3163"/>
    <w:rsid w:val="00BF3782"/>
    <w:rsid w:val="00BF74F4"/>
    <w:rsid w:val="00BF775E"/>
    <w:rsid w:val="00BF7AD5"/>
    <w:rsid w:val="00C1678F"/>
    <w:rsid w:val="00C1743D"/>
    <w:rsid w:val="00C23B48"/>
    <w:rsid w:val="00C343A8"/>
    <w:rsid w:val="00C42CF5"/>
    <w:rsid w:val="00C47309"/>
    <w:rsid w:val="00C51067"/>
    <w:rsid w:val="00C65EB1"/>
    <w:rsid w:val="00C77C06"/>
    <w:rsid w:val="00C8575F"/>
    <w:rsid w:val="00CA0E70"/>
    <w:rsid w:val="00CA45FB"/>
    <w:rsid w:val="00CA6599"/>
    <w:rsid w:val="00CC2C58"/>
    <w:rsid w:val="00CD4980"/>
    <w:rsid w:val="00CD733E"/>
    <w:rsid w:val="00CF392F"/>
    <w:rsid w:val="00CF5ADF"/>
    <w:rsid w:val="00D01D84"/>
    <w:rsid w:val="00D027D4"/>
    <w:rsid w:val="00D03FC3"/>
    <w:rsid w:val="00D07044"/>
    <w:rsid w:val="00D21C02"/>
    <w:rsid w:val="00D2366C"/>
    <w:rsid w:val="00D2490E"/>
    <w:rsid w:val="00D31D1D"/>
    <w:rsid w:val="00D41566"/>
    <w:rsid w:val="00D44C95"/>
    <w:rsid w:val="00D471DC"/>
    <w:rsid w:val="00D53444"/>
    <w:rsid w:val="00D667C4"/>
    <w:rsid w:val="00D75281"/>
    <w:rsid w:val="00D84A4F"/>
    <w:rsid w:val="00D90312"/>
    <w:rsid w:val="00D936BC"/>
    <w:rsid w:val="00DA0C5D"/>
    <w:rsid w:val="00DB371E"/>
    <w:rsid w:val="00DC0A31"/>
    <w:rsid w:val="00DD52DD"/>
    <w:rsid w:val="00DD54D0"/>
    <w:rsid w:val="00DD5548"/>
    <w:rsid w:val="00DE4218"/>
    <w:rsid w:val="00DE58DB"/>
    <w:rsid w:val="00E02F4F"/>
    <w:rsid w:val="00E04211"/>
    <w:rsid w:val="00E0632B"/>
    <w:rsid w:val="00E43E3A"/>
    <w:rsid w:val="00E541EB"/>
    <w:rsid w:val="00E56FE5"/>
    <w:rsid w:val="00E778CD"/>
    <w:rsid w:val="00EA35A5"/>
    <w:rsid w:val="00EA411F"/>
    <w:rsid w:val="00EA4287"/>
    <w:rsid w:val="00EA78D8"/>
    <w:rsid w:val="00EC3B71"/>
    <w:rsid w:val="00EE2036"/>
    <w:rsid w:val="00EE5F16"/>
    <w:rsid w:val="00F037AE"/>
    <w:rsid w:val="00F0671B"/>
    <w:rsid w:val="00F121D4"/>
    <w:rsid w:val="00F12E8B"/>
    <w:rsid w:val="00F2051A"/>
    <w:rsid w:val="00F21DA6"/>
    <w:rsid w:val="00F241AB"/>
    <w:rsid w:val="00F276F6"/>
    <w:rsid w:val="00F37D35"/>
    <w:rsid w:val="00F433F1"/>
    <w:rsid w:val="00F518C0"/>
    <w:rsid w:val="00F721AF"/>
    <w:rsid w:val="00F72F00"/>
    <w:rsid w:val="00F73405"/>
    <w:rsid w:val="00F75C9D"/>
    <w:rsid w:val="00F83221"/>
    <w:rsid w:val="00F86E5A"/>
    <w:rsid w:val="00FB27A3"/>
    <w:rsid w:val="00FB3DD5"/>
    <w:rsid w:val="00FB4436"/>
    <w:rsid w:val="00FC322D"/>
    <w:rsid w:val="00FE0660"/>
    <w:rsid w:val="00FE534F"/>
    <w:rsid w:val="00FF0DA5"/>
    <w:rsid w:val="00FF1662"/>
    <w:rsid w:val="00FF55B4"/>
    <w:rsid w:val="00FF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E4"/>
    <w:pPr>
      <w:spacing w:after="0" w:line="240" w:lineRule="auto"/>
    </w:pPr>
    <w:rPr>
      <w:rFonts w:ascii="Times" w:eastAsia="Times New Roman" w:hAnsi="Times" w:cs="Times New Roman"/>
      <w:sz w:val="32"/>
      <w:szCs w:val="3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92F"/>
    <w:pPr>
      <w:tabs>
        <w:tab w:val="center" w:pos="4680"/>
        <w:tab w:val="right" w:pos="9360"/>
      </w:tabs>
    </w:pPr>
  </w:style>
  <w:style w:type="character" w:customStyle="1" w:styleId="HeaderChar">
    <w:name w:val="Header Char"/>
    <w:basedOn w:val="DefaultParagraphFont"/>
    <w:link w:val="Header"/>
    <w:uiPriority w:val="99"/>
    <w:rsid w:val="00CF392F"/>
    <w:rPr>
      <w:rFonts w:ascii="Times" w:eastAsia="Times New Roman" w:hAnsi="Times" w:cs="Times New Roman"/>
      <w:sz w:val="32"/>
      <w:szCs w:val="32"/>
      <w:lang w:val="tr-TR" w:eastAsia="tr-TR"/>
    </w:rPr>
  </w:style>
  <w:style w:type="paragraph" w:styleId="Footer">
    <w:name w:val="footer"/>
    <w:basedOn w:val="Normal"/>
    <w:link w:val="FooterChar"/>
    <w:uiPriority w:val="99"/>
    <w:unhideWhenUsed/>
    <w:rsid w:val="00CF392F"/>
    <w:pPr>
      <w:tabs>
        <w:tab w:val="center" w:pos="4680"/>
        <w:tab w:val="right" w:pos="9360"/>
      </w:tabs>
    </w:pPr>
  </w:style>
  <w:style w:type="character" w:customStyle="1" w:styleId="FooterChar">
    <w:name w:val="Footer Char"/>
    <w:basedOn w:val="DefaultParagraphFont"/>
    <w:link w:val="Footer"/>
    <w:uiPriority w:val="99"/>
    <w:rsid w:val="00CF392F"/>
    <w:rPr>
      <w:rFonts w:ascii="Times" w:eastAsia="Times New Roman" w:hAnsi="Times" w:cs="Times New Roman"/>
      <w:sz w:val="32"/>
      <w:szCs w:val="32"/>
      <w:lang w:val="tr-TR" w:eastAsia="tr-TR"/>
    </w:rPr>
  </w:style>
  <w:style w:type="paragraph" w:styleId="ListParagraph">
    <w:name w:val="List Paragraph"/>
    <w:basedOn w:val="Normal"/>
    <w:uiPriority w:val="34"/>
    <w:qFormat/>
    <w:rsid w:val="001C7239"/>
    <w:pPr>
      <w:ind w:left="720"/>
      <w:contextualSpacing/>
    </w:pPr>
  </w:style>
  <w:style w:type="table" w:styleId="TableGrid">
    <w:name w:val="Table Grid"/>
    <w:basedOn w:val="TableNormal"/>
    <w:uiPriority w:val="59"/>
    <w:rsid w:val="00B62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E4"/>
    <w:pPr>
      <w:spacing w:after="0" w:line="240" w:lineRule="auto"/>
    </w:pPr>
    <w:rPr>
      <w:rFonts w:ascii="Times" w:eastAsia="Times New Roman" w:hAnsi="Times" w:cs="Times New Roman"/>
      <w:sz w:val="32"/>
      <w:szCs w:val="32"/>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92F"/>
    <w:pPr>
      <w:tabs>
        <w:tab w:val="center" w:pos="4680"/>
        <w:tab w:val="right" w:pos="9360"/>
      </w:tabs>
    </w:pPr>
  </w:style>
  <w:style w:type="character" w:customStyle="1" w:styleId="HeaderChar">
    <w:name w:val="Header Char"/>
    <w:basedOn w:val="DefaultParagraphFont"/>
    <w:link w:val="Header"/>
    <w:uiPriority w:val="99"/>
    <w:rsid w:val="00CF392F"/>
    <w:rPr>
      <w:rFonts w:ascii="Times" w:eastAsia="Times New Roman" w:hAnsi="Times" w:cs="Times New Roman"/>
      <w:sz w:val="32"/>
      <w:szCs w:val="32"/>
      <w:lang w:val="tr-TR" w:eastAsia="tr-TR"/>
    </w:rPr>
  </w:style>
  <w:style w:type="paragraph" w:styleId="Footer">
    <w:name w:val="footer"/>
    <w:basedOn w:val="Normal"/>
    <w:link w:val="FooterChar"/>
    <w:uiPriority w:val="99"/>
    <w:unhideWhenUsed/>
    <w:rsid w:val="00CF392F"/>
    <w:pPr>
      <w:tabs>
        <w:tab w:val="center" w:pos="4680"/>
        <w:tab w:val="right" w:pos="9360"/>
      </w:tabs>
    </w:pPr>
  </w:style>
  <w:style w:type="character" w:customStyle="1" w:styleId="FooterChar">
    <w:name w:val="Footer Char"/>
    <w:basedOn w:val="DefaultParagraphFont"/>
    <w:link w:val="Footer"/>
    <w:uiPriority w:val="99"/>
    <w:rsid w:val="00CF392F"/>
    <w:rPr>
      <w:rFonts w:ascii="Times" w:eastAsia="Times New Roman" w:hAnsi="Times" w:cs="Times New Roman"/>
      <w:sz w:val="32"/>
      <w:szCs w:val="32"/>
      <w:lang w:val="tr-TR" w:eastAsia="tr-TR"/>
    </w:rPr>
  </w:style>
  <w:style w:type="paragraph" w:styleId="ListParagraph">
    <w:name w:val="List Paragraph"/>
    <w:basedOn w:val="Normal"/>
    <w:uiPriority w:val="34"/>
    <w:qFormat/>
    <w:rsid w:val="001C7239"/>
    <w:pPr>
      <w:ind w:left="720"/>
      <w:contextualSpacing/>
    </w:pPr>
  </w:style>
  <w:style w:type="table" w:styleId="TableGrid">
    <w:name w:val="Table Grid"/>
    <w:basedOn w:val="TableNormal"/>
    <w:uiPriority w:val="59"/>
    <w:rsid w:val="00B62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3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Sinem01 Demirgil</dc:creator>
  <cp:lastModifiedBy>Tahir Temizel</cp:lastModifiedBy>
  <cp:revision>2</cp:revision>
  <cp:lastPrinted>2023-08-11T09:53:00Z</cp:lastPrinted>
  <dcterms:created xsi:type="dcterms:W3CDTF">2023-09-05T08:25:00Z</dcterms:created>
  <dcterms:modified xsi:type="dcterms:W3CDTF">2023-09-05T08:25:00Z</dcterms:modified>
</cp:coreProperties>
</file>