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026"/>
        <w:gridCol w:w="91"/>
        <w:gridCol w:w="280"/>
        <w:gridCol w:w="656"/>
        <w:gridCol w:w="567"/>
        <w:gridCol w:w="567"/>
        <w:gridCol w:w="1164"/>
        <w:gridCol w:w="4387"/>
      </w:tblGrid>
      <w:tr w:rsidR="00004485" w:rsidRPr="00004485" w:rsidTr="00A001B8">
        <w:tc>
          <w:tcPr>
            <w:tcW w:w="9288" w:type="dxa"/>
            <w:gridSpan w:val="9"/>
          </w:tcPr>
          <w:p w:rsidR="00004485" w:rsidRPr="00004485" w:rsidRDefault="00B848B4" w:rsidP="003A0FFA">
            <w:pPr>
              <w:overflowPunct w:val="0"/>
              <w:autoSpaceDE w:val="0"/>
              <w:autoSpaceDN w:val="0"/>
              <w:adjustRightInd w:val="0"/>
              <w:jc w:val="both"/>
              <w:rPr>
                <w:rFonts w:ascii="Times New Roman" w:hAnsi="Times New Roman" w:cs="Times New Roman"/>
                <w:sz w:val="24"/>
                <w:szCs w:val="24"/>
              </w:rPr>
            </w:pPr>
            <w:r w:rsidRPr="00B848B4">
              <w:rPr>
                <w:rFonts w:ascii="Times New Roman" w:eastAsia="Calibri" w:hAnsi="Times New Roman" w:cs="Times New Roman"/>
                <w:sz w:val="24"/>
                <w:szCs w:val="24"/>
              </w:rPr>
              <w:t xml:space="preserve">Kuzey Kıbrıs Türk Cumhuriyeti Cumhuriyet Meclisi’nin </w:t>
            </w:r>
            <w:r>
              <w:rPr>
                <w:rFonts w:ascii="Times New Roman" w:eastAsia="Calibri" w:hAnsi="Times New Roman" w:cs="Times New Roman"/>
                <w:sz w:val="24"/>
                <w:szCs w:val="24"/>
              </w:rPr>
              <w:t>15</w:t>
            </w:r>
            <w:r w:rsidRPr="00B848B4">
              <w:rPr>
                <w:rFonts w:ascii="Times New Roman" w:eastAsia="Calibri" w:hAnsi="Times New Roman" w:cs="Times New Roman"/>
                <w:sz w:val="24"/>
                <w:szCs w:val="24"/>
              </w:rPr>
              <w:t xml:space="preserve"> </w:t>
            </w:r>
            <w:r>
              <w:rPr>
                <w:rFonts w:ascii="Times New Roman" w:eastAsia="Calibri" w:hAnsi="Times New Roman" w:cs="Times New Roman"/>
                <w:sz w:val="24"/>
                <w:szCs w:val="24"/>
              </w:rPr>
              <w:t>Mayıs</w:t>
            </w:r>
            <w:r w:rsidRPr="00B848B4">
              <w:rPr>
                <w:rFonts w:ascii="Times New Roman" w:eastAsia="Calibri" w:hAnsi="Times New Roman" w:cs="Times New Roman"/>
                <w:sz w:val="24"/>
                <w:szCs w:val="24"/>
              </w:rPr>
              <w:t xml:space="preserve"> 2023 tarihli </w:t>
            </w:r>
            <w:r>
              <w:rPr>
                <w:rFonts w:ascii="Times New Roman" w:eastAsia="Calibri" w:hAnsi="Times New Roman" w:cs="Times New Roman"/>
                <w:sz w:val="24"/>
                <w:szCs w:val="24"/>
              </w:rPr>
              <w:t>Elliikinci</w:t>
            </w:r>
            <w:r w:rsidRPr="00B848B4">
              <w:rPr>
                <w:rFonts w:ascii="Times New Roman" w:eastAsia="Calibri" w:hAnsi="Times New Roman" w:cs="Times New Roman"/>
                <w:sz w:val="24"/>
                <w:szCs w:val="24"/>
              </w:rPr>
              <w:t xml:space="preserve"> Birleşiminde Oybirliğiyle kabul olunan “</w:t>
            </w:r>
            <w:r>
              <w:rPr>
                <w:rFonts w:ascii="Times New Roman" w:eastAsia="Calibri" w:hAnsi="Times New Roman" w:cs="Times New Roman"/>
                <w:sz w:val="24"/>
                <w:szCs w:val="24"/>
              </w:rPr>
              <w:t>Seçim ve Halkoylaması (Değişiklik) Yasası</w:t>
            </w:r>
            <w:r w:rsidRPr="00B848B4">
              <w:rPr>
                <w:rFonts w:ascii="Times New Roman" w:eastAsia="Calibri" w:hAnsi="Times New Roman" w:cs="Times New Roman"/>
                <w:sz w:val="24"/>
                <w:szCs w:val="24"/>
              </w:rPr>
              <w:t>” Anayasanın 94'üncü maddesinin (1)'inci fıkrası gereğince Kuzey Kıbrıs Türk Cumhuriyeti Cumhurbaşkanı tarafından Resmi Gazete'de yayımlanmak suretiyle ilan olunur.</w:t>
            </w:r>
            <w:r w:rsidRPr="00B848B4">
              <w:rPr>
                <w:rFonts w:ascii="Times New Roman" w:eastAsia="Calibri" w:hAnsi="Times New Roman" w:cs="Times New Roman"/>
                <w:bCs/>
                <w:sz w:val="24"/>
                <w:szCs w:val="24"/>
              </w:rPr>
              <w:tab/>
            </w:r>
          </w:p>
        </w:tc>
      </w:tr>
      <w:tr w:rsidR="00B848B4" w:rsidRPr="00004485" w:rsidTr="00A001B8">
        <w:tc>
          <w:tcPr>
            <w:tcW w:w="9288" w:type="dxa"/>
            <w:gridSpan w:val="9"/>
          </w:tcPr>
          <w:p w:rsidR="00B848B4" w:rsidRPr="00004485" w:rsidRDefault="00B848B4" w:rsidP="00B848B4">
            <w:pPr>
              <w:rPr>
                <w:rFonts w:ascii="Times New Roman" w:hAnsi="Times New Roman" w:cs="Times New Roman"/>
                <w:sz w:val="24"/>
                <w:szCs w:val="24"/>
              </w:rPr>
            </w:pPr>
          </w:p>
        </w:tc>
      </w:tr>
      <w:tr w:rsidR="003A0FFA" w:rsidRPr="00004485" w:rsidTr="00A001B8">
        <w:tc>
          <w:tcPr>
            <w:tcW w:w="9288" w:type="dxa"/>
            <w:gridSpan w:val="9"/>
          </w:tcPr>
          <w:p w:rsidR="003A0FFA" w:rsidRPr="00004485" w:rsidRDefault="003A0FFA" w:rsidP="003A0FFA">
            <w:pPr>
              <w:jc w:val="center"/>
              <w:rPr>
                <w:rFonts w:ascii="Times New Roman" w:hAnsi="Times New Roman" w:cs="Times New Roman"/>
                <w:sz w:val="24"/>
                <w:szCs w:val="24"/>
              </w:rPr>
            </w:pPr>
            <w:r>
              <w:rPr>
                <w:rFonts w:ascii="Times New Roman" w:hAnsi="Times New Roman" w:cs="Times New Roman"/>
                <w:sz w:val="24"/>
                <w:szCs w:val="24"/>
              </w:rPr>
              <w:t>Sayı: 23/2023</w:t>
            </w:r>
          </w:p>
        </w:tc>
      </w:tr>
      <w:tr w:rsidR="003A0FFA" w:rsidRPr="00004485" w:rsidTr="00A001B8">
        <w:tc>
          <w:tcPr>
            <w:tcW w:w="9288" w:type="dxa"/>
            <w:gridSpan w:val="9"/>
          </w:tcPr>
          <w:p w:rsidR="003A0FFA" w:rsidRPr="00004485" w:rsidRDefault="003A0FFA" w:rsidP="00B848B4">
            <w:pPr>
              <w:rPr>
                <w:rFonts w:ascii="Times New Roman" w:hAnsi="Times New Roman" w:cs="Times New Roman"/>
                <w:sz w:val="24"/>
                <w:szCs w:val="24"/>
              </w:rPr>
            </w:pPr>
          </w:p>
        </w:tc>
      </w:tr>
      <w:tr w:rsidR="00B848B4" w:rsidRPr="00004485" w:rsidTr="00A001B8">
        <w:tc>
          <w:tcPr>
            <w:tcW w:w="9288" w:type="dxa"/>
            <w:gridSpan w:val="9"/>
          </w:tcPr>
          <w:p w:rsidR="00B848B4" w:rsidRPr="00004485" w:rsidRDefault="00B848B4" w:rsidP="00B848B4">
            <w:pPr>
              <w:jc w:val="center"/>
              <w:rPr>
                <w:rFonts w:ascii="Times New Roman" w:hAnsi="Times New Roman" w:cs="Times New Roman"/>
                <w:sz w:val="24"/>
                <w:szCs w:val="24"/>
              </w:rPr>
            </w:pPr>
            <w:r w:rsidRPr="00004485">
              <w:rPr>
                <w:rFonts w:ascii="Times New Roman" w:hAnsi="Times New Roman" w:cs="Times New Roman"/>
                <w:sz w:val="24"/>
                <w:szCs w:val="24"/>
              </w:rPr>
              <w:t>SEÇİM VE</w:t>
            </w:r>
            <w:r>
              <w:rPr>
                <w:rFonts w:ascii="Times New Roman" w:hAnsi="Times New Roman" w:cs="Times New Roman"/>
                <w:sz w:val="24"/>
                <w:szCs w:val="24"/>
              </w:rPr>
              <w:t xml:space="preserve"> HALKOYLAMASI (DEĞİŞİKLİK) YASASI</w:t>
            </w:r>
          </w:p>
        </w:tc>
      </w:tr>
      <w:tr w:rsidR="00676FFB" w:rsidRPr="00004485" w:rsidTr="00A001B8">
        <w:tc>
          <w:tcPr>
            <w:tcW w:w="4832" w:type="dxa"/>
            <w:gridSpan w:val="8"/>
          </w:tcPr>
          <w:p w:rsidR="00004485" w:rsidRPr="00004485" w:rsidRDefault="00004485">
            <w:pPr>
              <w:rPr>
                <w:rFonts w:ascii="Times New Roman" w:hAnsi="Times New Roman" w:cs="Times New Roman"/>
                <w:sz w:val="24"/>
                <w:szCs w:val="24"/>
              </w:rPr>
            </w:pPr>
          </w:p>
        </w:tc>
        <w:tc>
          <w:tcPr>
            <w:tcW w:w="4456" w:type="dxa"/>
          </w:tcPr>
          <w:p w:rsidR="00004485" w:rsidRPr="00004485" w:rsidRDefault="00004485">
            <w:pPr>
              <w:rPr>
                <w:rFonts w:ascii="Times New Roman" w:hAnsi="Times New Roman" w:cs="Times New Roman"/>
                <w:sz w:val="24"/>
                <w:szCs w:val="24"/>
              </w:rPr>
            </w:pPr>
          </w:p>
        </w:tc>
      </w:tr>
      <w:tr w:rsidR="00004485" w:rsidRPr="00004485" w:rsidTr="00A001B8">
        <w:tc>
          <w:tcPr>
            <w:tcW w:w="1668" w:type="dxa"/>
            <w:gridSpan w:val="3"/>
          </w:tcPr>
          <w:p w:rsidR="00004485" w:rsidRPr="00004485" w:rsidRDefault="00004485">
            <w:pPr>
              <w:rPr>
                <w:rFonts w:ascii="Times New Roman" w:hAnsi="Times New Roman" w:cs="Times New Roman"/>
                <w:sz w:val="24"/>
                <w:szCs w:val="24"/>
              </w:rPr>
            </w:pPr>
          </w:p>
        </w:tc>
        <w:tc>
          <w:tcPr>
            <w:tcW w:w="7620" w:type="dxa"/>
            <w:gridSpan w:val="6"/>
          </w:tcPr>
          <w:p w:rsidR="00004485" w:rsidRPr="00004485" w:rsidRDefault="00004485">
            <w:pPr>
              <w:rPr>
                <w:rFonts w:ascii="Times New Roman" w:hAnsi="Times New Roman" w:cs="Times New Roman"/>
                <w:sz w:val="24"/>
                <w:szCs w:val="24"/>
              </w:rPr>
            </w:pPr>
            <w:r w:rsidRPr="00004485">
              <w:rPr>
                <w:rFonts w:ascii="Times New Roman" w:hAnsi="Times New Roman" w:cs="Times New Roman"/>
                <w:sz w:val="24"/>
                <w:szCs w:val="24"/>
              </w:rPr>
              <w:t xml:space="preserve">          Kuzey Kıbrıs Türk Cumhuriyeti Cumhuriyet Meclisi aşağıdaki Yasayı yapar:</w:t>
            </w:r>
          </w:p>
        </w:tc>
      </w:tr>
      <w:tr w:rsidR="00004485" w:rsidRPr="00004485" w:rsidTr="00A001B8">
        <w:tc>
          <w:tcPr>
            <w:tcW w:w="550" w:type="dxa"/>
          </w:tcPr>
          <w:p w:rsidR="00004485" w:rsidRPr="00004485" w:rsidRDefault="00004485">
            <w:pPr>
              <w:rPr>
                <w:rFonts w:ascii="Times New Roman" w:hAnsi="Times New Roman" w:cs="Times New Roman"/>
                <w:sz w:val="24"/>
                <w:szCs w:val="24"/>
              </w:rPr>
            </w:pPr>
          </w:p>
        </w:tc>
        <w:tc>
          <w:tcPr>
            <w:tcW w:w="8738" w:type="dxa"/>
            <w:gridSpan w:val="8"/>
          </w:tcPr>
          <w:p w:rsidR="00004485" w:rsidRPr="00004485" w:rsidRDefault="00004485">
            <w:pPr>
              <w:rPr>
                <w:rFonts w:ascii="Times New Roman" w:hAnsi="Times New Roman" w:cs="Times New Roman"/>
                <w:sz w:val="24"/>
                <w:szCs w:val="24"/>
              </w:rPr>
            </w:pPr>
          </w:p>
        </w:tc>
      </w:tr>
      <w:tr w:rsidR="00004485" w:rsidRPr="00004485" w:rsidTr="00A001B8">
        <w:tc>
          <w:tcPr>
            <w:tcW w:w="1576" w:type="dxa"/>
            <w:gridSpan w:val="2"/>
          </w:tcPr>
          <w:p w:rsidR="00004485" w:rsidRPr="00004485" w:rsidRDefault="00004485">
            <w:pPr>
              <w:rPr>
                <w:rFonts w:ascii="Times New Roman" w:hAnsi="Times New Roman" w:cs="Times New Roman"/>
                <w:sz w:val="24"/>
                <w:szCs w:val="24"/>
              </w:rPr>
            </w:pPr>
            <w:r w:rsidRPr="00004485">
              <w:rPr>
                <w:rFonts w:ascii="Times New Roman" w:hAnsi="Times New Roman" w:cs="Times New Roman"/>
                <w:sz w:val="24"/>
                <w:szCs w:val="24"/>
              </w:rPr>
              <w:t>Kısa İsim</w:t>
            </w:r>
          </w:p>
          <w:p w:rsidR="00004485" w:rsidRPr="00004485" w:rsidRDefault="00004485">
            <w:pPr>
              <w:rPr>
                <w:rFonts w:ascii="Times New Roman" w:hAnsi="Times New Roman" w:cs="Times New Roman"/>
                <w:sz w:val="24"/>
                <w:szCs w:val="24"/>
              </w:rPr>
            </w:pPr>
            <w:r w:rsidRPr="00004485">
              <w:rPr>
                <w:rFonts w:ascii="Times New Roman" w:hAnsi="Times New Roman" w:cs="Times New Roman"/>
                <w:sz w:val="24"/>
                <w:szCs w:val="24"/>
              </w:rPr>
              <w:t>5/1976</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w:t>
            </w:r>
            <w:r w:rsidRPr="00004485">
              <w:rPr>
                <w:rFonts w:ascii="Times New Roman" w:hAnsi="Times New Roman" w:cs="Times New Roman"/>
                <w:sz w:val="24"/>
                <w:szCs w:val="24"/>
              </w:rPr>
              <w:t>26/1977</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29/1977</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1/1980</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4/1980</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12/1981</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17/1985</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19/1985</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15/1986</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16/1986</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w:t>
            </w:r>
            <w:r w:rsidRPr="00004485">
              <w:rPr>
                <w:rFonts w:ascii="Times New Roman" w:hAnsi="Times New Roman" w:cs="Times New Roman"/>
                <w:sz w:val="24"/>
                <w:szCs w:val="24"/>
              </w:rPr>
              <w:t>60/1988</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17/1990</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33/1990</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52/1991</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78/1991</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46/1993</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w:t>
            </w:r>
            <w:r w:rsidRPr="00004485">
              <w:rPr>
                <w:rFonts w:ascii="Times New Roman" w:hAnsi="Times New Roman" w:cs="Times New Roman"/>
                <w:sz w:val="24"/>
                <w:szCs w:val="24"/>
              </w:rPr>
              <w:t>59/1993</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w:t>
            </w:r>
            <w:r w:rsidRPr="00004485">
              <w:rPr>
                <w:rFonts w:ascii="Times New Roman" w:hAnsi="Times New Roman" w:cs="Times New Roman"/>
                <w:sz w:val="24"/>
                <w:szCs w:val="24"/>
              </w:rPr>
              <w:t>2/1994</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12/1994</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12/1998</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w:t>
            </w:r>
            <w:r w:rsidRPr="00004485">
              <w:rPr>
                <w:rFonts w:ascii="Times New Roman" w:hAnsi="Times New Roman" w:cs="Times New Roman"/>
                <w:sz w:val="24"/>
                <w:szCs w:val="24"/>
              </w:rPr>
              <w:t>48/1998</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w:t>
            </w:r>
            <w:r w:rsidRPr="00004485">
              <w:rPr>
                <w:rFonts w:ascii="Times New Roman" w:hAnsi="Times New Roman" w:cs="Times New Roman"/>
                <w:sz w:val="24"/>
                <w:szCs w:val="24"/>
              </w:rPr>
              <w:t>13/2000</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w:t>
            </w:r>
            <w:r w:rsidRPr="00004485">
              <w:rPr>
                <w:rFonts w:ascii="Times New Roman" w:hAnsi="Times New Roman" w:cs="Times New Roman"/>
                <w:sz w:val="24"/>
                <w:szCs w:val="24"/>
              </w:rPr>
              <w:t>14/2002</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w:t>
            </w:r>
            <w:r w:rsidRPr="00004485">
              <w:rPr>
                <w:rFonts w:ascii="Times New Roman" w:hAnsi="Times New Roman" w:cs="Times New Roman"/>
                <w:sz w:val="24"/>
                <w:szCs w:val="24"/>
              </w:rPr>
              <w:t>24/2010</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w:t>
            </w:r>
            <w:r w:rsidRPr="00004485">
              <w:rPr>
                <w:rFonts w:ascii="Times New Roman" w:hAnsi="Times New Roman" w:cs="Times New Roman"/>
                <w:sz w:val="24"/>
                <w:szCs w:val="24"/>
              </w:rPr>
              <w:t>33/2016</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w:t>
            </w:r>
            <w:r w:rsidRPr="00004485">
              <w:rPr>
                <w:rFonts w:ascii="Times New Roman" w:hAnsi="Times New Roman" w:cs="Times New Roman"/>
                <w:sz w:val="24"/>
                <w:szCs w:val="24"/>
              </w:rPr>
              <w:t>59/2017</w:t>
            </w:r>
          </w:p>
          <w:p w:rsidR="00004485" w:rsidRDefault="00004485">
            <w:pPr>
              <w:rPr>
                <w:rFonts w:ascii="Times New Roman" w:hAnsi="Times New Roman" w:cs="Times New Roman"/>
                <w:sz w:val="24"/>
                <w:szCs w:val="24"/>
              </w:rPr>
            </w:pPr>
            <w:r>
              <w:rPr>
                <w:rFonts w:ascii="Times New Roman" w:hAnsi="Times New Roman" w:cs="Times New Roman"/>
                <w:sz w:val="24"/>
                <w:szCs w:val="24"/>
              </w:rPr>
              <w:t xml:space="preserve">   </w:t>
            </w:r>
            <w:r w:rsidRPr="00004485">
              <w:rPr>
                <w:rFonts w:ascii="Times New Roman" w:hAnsi="Times New Roman" w:cs="Times New Roman"/>
                <w:sz w:val="24"/>
                <w:szCs w:val="24"/>
              </w:rPr>
              <w:t>27/2021</w:t>
            </w:r>
          </w:p>
          <w:p w:rsidR="00004485" w:rsidRPr="00004485" w:rsidRDefault="00004485">
            <w:pPr>
              <w:rPr>
                <w:rFonts w:ascii="Times New Roman" w:hAnsi="Times New Roman" w:cs="Times New Roman"/>
                <w:sz w:val="24"/>
                <w:szCs w:val="24"/>
              </w:rPr>
            </w:pPr>
            <w:r>
              <w:rPr>
                <w:rFonts w:ascii="Times New Roman" w:hAnsi="Times New Roman" w:cs="Times New Roman"/>
                <w:sz w:val="24"/>
                <w:szCs w:val="24"/>
              </w:rPr>
              <w:t xml:space="preserve">    </w:t>
            </w:r>
            <w:r w:rsidRPr="00004485">
              <w:rPr>
                <w:rFonts w:ascii="Times New Roman" w:hAnsi="Times New Roman" w:cs="Times New Roman"/>
                <w:sz w:val="24"/>
                <w:szCs w:val="24"/>
              </w:rPr>
              <w:t>7/2022</w:t>
            </w:r>
          </w:p>
        </w:tc>
        <w:tc>
          <w:tcPr>
            <w:tcW w:w="7712" w:type="dxa"/>
            <w:gridSpan w:val="7"/>
          </w:tcPr>
          <w:p w:rsidR="00004485" w:rsidRPr="00004485" w:rsidRDefault="00004485" w:rsidP="00004485">
            <w:pPr>
              <w:jc w:val="both"/>
              <w:rPr>
                <w:rFonts w:ascii="Times New Roman" w:hAnsi="Times New Roman" w:cs="Times New Roman"/>
                <w:sz w:val="24"/>
                <w:szCs w:val="24"/>
              </w:rPr>
            </w:pPr>
            <w:r w:rsidRPr="00004485">
              <w:rPr>
                <w:rFonts w:ascii="Times New Roman" w:hAnsi="Times New Roman" w:cs="Times New Roman"/>
                <w:sz w:val="24"/>
                <w:szCs w:val="24"/>
              </w:rPr>
              <w:t>1. Bu Yasa, Seçim ve Halkoylaması (Değişiklik) Yasası olarak isimlendirilir ve aşağıda “Esas Yasa” olarak anılan Seçim ve Halkoylaması Yasası ile birlikte okunur.</w:t>
            </w:r>
          </w:p>
        </w:tc>
      </w:tr>
      <w:tr w:rsidR="00676FFB" w:rsidRPr="00004485" w:rsidTr="00A001B8">
        <w:tc>
          <w:tcPr>
            <w:tcW w:w="1576" w:type="dxa"/>
            <w:gridSpan w:val="2"/>
          </w:tcPr>
          <w:p w:rsidR="00676FFB" w:rsidRPr="00004485" w:rsidRDefault="00676FFB">
            <w:pPr>
              <w:rPr>
                <w:rFonts w:ascii="Times New Roman" w:hAnsi="Times New Roman" w:cs="Times New Roman"/>
                <w:sz w:val="24"/>
                <w:szCs w:val="24"/>
              </w:rPr>
            </w:pPr>
          </w:p>
        </w:tc>
        <w:tc>
          <w:tcPr>
            <w:tcW w:w="7712" w:type="dxa"/>
            <w:gridSpan w:val="7"/>
          </w:tcPr>
          <w:p w:rsidR="00676FFB" w:rsidRPr="00004485" w:rsidRDefault="00676FFB" w:rsidP="00004485">
            <w:pPr>
              <w:jc w:val="both"/>
              <w:rPr>
                <w:rFonts w:ascii="Times New Roman" w:hAnsi="Times New Roman" w:cs="Times New Roman"/>
                <w:sz w:val="24"/>
                <w:szCs w:val="24"/>
              </w:rPr>
            </w:pPr>
          </w:p>
        </w:tc>
      </w:tr>
      <w:tr w:rsidR="00676FFB" w:rsidRPr="00004485" w:rsidTr="00A001B8">
        <w:tc>
          <w:tcPr>
            <w:tcW w:w="1576" w:type="dxa"/>
            <w:gridSpan w:val="2"/>
          </w:tcPr>
          <w:p w:rsidR="00676FFB" w:rsidRPr="00004485" w:rsidRDefault="00676FFB" w:rsidP="00676FFB">
            <w:pPr>
              <w:rPr>
                <w:rFonts w:ascii="Times New Roman" w:hAnsi="Times New Roman" w:cs="Times New Roman"/>
                <w:sz w:val="24"/>
                <w:szCs w:val="24"/>
              </w:rPr>
            </w:pPr>
            <w:r>
              <w:rPr>
                <w:rFonts w:ascii="Times New Roman" w:hAnsi="Times New Roman" w:cs="Times New Roman"/>
                <w:sz w:val="24"/>
                <w:szCs w:val="24"/>
              </w:rPr>
              <w:t xml:space="preserve">Esas Yasanın 79’uncu Maddesinin </w:t>
            </w:r>
          </w:p>
        </w:tc>
        <w:tc>
          <w:tcPr>
            <w:tcW w:w="7712" w:type="dxa"/>
            <w:gridSpan w:val="7"/>
          </w:tcPr>
          <w:p w:rsidR="00676FFB" w:rsidRPr="00004485" w:rsidRDefault="00676FFB" w:rsidP="00004485">
            <w:pPr>
              <w:jc w:val="both"/>
              <w:rPr>
                <w:rFonts w:ascii="Times New Roman" w:hAnsi="Times New Roman" w:cs="Times New Roman"/>
                <w:sz w:val="24"/>
                <w:szCs w:val="24"/>
              </w:rPr>
            </w:pPr>
            <w:r>
              <w:rPr>
                <w:rFonts w:ascii="Times New Roman" w:hAnsi="Times New Roman" w:cs="Times New Roman"/>
                <w:sz w:val="24"/>
                <w:szCs w:val="24"/>
              </w:rPr>
              <w:t>2. Esas Yasa, 79’uncu maddesinin (5)’inci fıkrasının (A) bendi kaldırılmak ve yerine aşağıdaki yeni (A) bendi konmak suretiyle değiştirilir:</w:t>
            </w:r>
          </w:p>
        </w:tc>
      </w:tr>
      <w:tr w:rsidR="00676FFB" w:rsidRPr="00004485" w:rsidTr="00A001B8">
        <w:tc>
          <w:tcPr>
            <w:tcW w:w="1576" w:type="dxa"/>
            <w:gridSpan w:val="2"/>
          </w:tcPr>
          <w:p w:rsidR="00676FFB" w:rsidRDefault="00676FFB">
            <w:pPr>
              <w:rPr>
                <w:rFonts w:ascii="Times New Roman" w:hAnsi="Times New Roman" w:cs="Times New Roman"/>
                <w:sz w:val="24"/>
                <w:szCs w:val="24"/>
              </w:rPr>
            </w:pPr>
            <w:r>
              <w:rPr>
                <w:rFonts w:ascii="Times New Roman" w:hAnsi="Times New Roman" w:cs="Times New Roman"/>
                <w:sz w:val="24"/>
                <w:szCs w:val="24"/>
              </w:rPr>
              <w:t>Değiştirilmesi</w:t>
            </w:r>
          </w:p>
        </w:tc>
        <w:tc>
          <w:tcPr>
            <w:tcW w:w="375" w:type="dxa"/>
            <w:gridSpan w:val="2"/>
          </w:tcPr>
          <w:p w:rsidR="00676FFB" w:rsidRDefault="00676FFB" w:rsidP="00004485">
            <w:pPr>
              <w:jc w:val="both"/>
              <w:rPr>
                <w:rFonts w:ascii="Times New Roman" w:hAnsi="Times New Roman" w:cs="Times New Roman"/>
                <w:sz w:val="24"/>
                <w:szCs w:val="24"/>
              </w:rPr>
            </w:pPr>
          </w:p>
        </w:tc>
        <w:tc>
          <w:tcPr>
            <w:tcW w:w="567" w:type="dxa"/>
          </w:tcPr>
          <w:p w:rsidR="00676FFB" w:rsidRDefault="00981585" w:rsidP="00004485">
            <w:pPr>
              <w:jc w:val="both"/>
              <w:rPr>
                <w:rFonts w:ascii="Times New Roman" w:hAnsi="Times New Roman" w:cs="Times New Roman"/>
                <w:sz w:val="24"/>
                <w:szCs w:val="24"/>
              </w:rPr>
            </w:pPr>
            <w:r>
              <w:rPr>
                <w:rFonts w:ascii="Times New Roman" w:hAnsi="Times New Roman" w:cs="Times New Roman"/>
                <w:sz w:val="24"/>
                <w:szCs w:val="24"/>
              </w:rPr>
              <w:t>“</w:t>
            </w:r>
            <w:r w:rsidR="00676FFB">
              <w:rPr>
                <w:rFonts w:ascii="Times New Roman" w:hAnsi="Times New Roman" w:cs="Times New Roman"/>
                <w:sz w:val="24"/>
                <w:szCs w:val="24"/>
              </w:rPr>
              <w:t>(A)</w:t>
            </w:r>
          </w:p>
        </w:tc>
        <w:tc>
          <w:tcPr>
            <w:tcW w:w="6770" w:type="dxa"/>
            <w:gridSpan w:val="4"/>
          </w:tcPr>
          <w:p w:rsidR="00676FFB" w:rsidRDefault="00676FFB" w:rsidP="00676FFB">
            <w:pPr>
              <w:jc w:val="both"/>
              <w:rPr>
                <w:rFonts w:ascii="Times New Roman" w:hAnsi="Times New Roman" w:cs="Times New Roman"/>
                <w:sz w:val="24"/>
                <w:szCs w:val="24"/>
              </w:rPr>
            </w:pPr>
            <w:r>
              <w:rPr>
                <w:rFonts w:ascii="Times New Roman" w:hAnsi="Times New Roman" w:cs="Times New Roman"/>
                <w:sz w:val="24"/>
                <w:szCs w:val="24"/>
              </w:rPr>
              <w:t xml:space="preserve">Devlet hizmetinde, </w:t>
            </w:r>
            <w:r w:rsidRPr="00676FFB">
              <w:rPr>
                <w:rFonts w:ascii="Times New Roman" w:hAnsi="Times New Roman" w:cs="Times New Roman"/>
                <w:sz w:val="24"/>
                <w:szCs w:val="24"/>
              </w:rPr>
              <w:t xml:space="preserve">Cumhurbaşkanlığı, Başbakanlık ve </w:t>
            </w:r>
            <w:r w:rsidR="00EA6F46">
              <w:rPr>
                <w:rFonts w:ascii="Times New Roman" w:hAnsi="Times New Roman" w:cs="Times New Roman"/>
                <w:sz w:val="24"/>
                <w:szCs w:val="24"/>
              </w:rPr>
              <w:t>b</w:t>
            </w:r>
            <w:r w:rsidRPr="00676FFB">
              <w:rPr>
                <w:rFonts w:ascii="Times New Roman" w:hAnsi="Times New Roman" w:cs="Times New Roman"/>
                <w:sz w:val="24"/>
                <w:szCs w:val="24"/>
              </w:rPr>
              <w:t xml:space="preserve">akanlıklarda ve bunlara bağlı daire, kurum ve kuruluşlarda, kamu tüzel kişilerinde, katma bütçeli veya döner sermayeli kurum ve kuruluşlarda, kamu iktisadi teşebbüslerinde veya kamu iştiraki ile kurulan teşebbüs, müessese ve işletmelerde ve </w:t>
            </w:r>
            <w:r w:rsidR="00EA6F46">
              <w:rPr>
                <w:rFonts w:ascii="Times New Roman" w:hAnsi="Times New Roman" w:cs="Times New Roman"/>
                <w:sz w:val="24"/>
                <w:szCs w:val="24"/>
              </w:rPr>
              <w:t>b</w:t>
            </w:r>
            <w:r w:rsidRPr="00676FFB">
              <w:rPr>
                <w:rFonts w:ascii="Times New Roman" w:hAnsi="Times New Roman" w:cs="Times New Roman"/>
                <w:sz w:val="24"/>
                <w:szCs w:val="24"/>
              </w:rPr>
              <w:t xml:space="preserve">elediyelerde </w:t>
            </w:r>
            <w:r w:rsidRPr="00676FFB">
              <w:rPr>
                <w:rFonts w:ascii="Times New Roman" w:hAnsi="Times New Roman" w:cs="Times New Roman"/>
                <w:sz w:val="24"/>
                <w:szCs w:val="24"/>
              </w:rPr>
              <w:lastRenderedPageBreak/>
              <w:t xml:space="preserve">memur, zorunlu hizmet personeli, işçi ve sözleşmeli de dahil olmak üzere, her ne ad altında olursa olsun </w:t>
            </w:r>
            <w:r>
              <w:rPr>
                <w:rFonts w:ascii="Times New Roman" w:hAnsi="Times New Roman" w:cs="Times New Roman"/>
                <w:sz w:val="24"/>
                <w:szCs w:val="24"/>
              </w:rPr>
              <w:t>münhal ilan edilemez, atama yapılamaz, her türlü terfiye ilişkin sınav,</w:t>
            </w:r>
            <w:r w:rsidRPr="00676FFB">
              <w:rPr>
                <w:rFonts w:ascii="Times New Roman" w:hAnsi="Times New Roman" w:cs="Times New Roman"/>
                <w:sz w:val="24"/>
                <w:szCs w:val="24"/>
              </w:rPr>
              <w:t xml:space="preserve"> barem ayarlaması ve </w:t>
            </w:r>
            <w:r>
              <w:rPr>
                <w:rFonts w:ascii="Times New Roman" w:hAnsi="Times New Roman" w:cs="Times New Roman"/>
                <w:sz w:val="24"/>
                <w:szCs w:val="24"/>
              </w:rPr>
              <w:t>ilçeler arası görev yeri değiştirme</w:t>
            </w:r>
            <w:r w:rsidRPr="00676FFB">
              <w:rPr>
                <w:rFonts w:ascii="Times New Roman" w:hAnsi="Times New Roman" w:cs="Times New Roman"/>
                <w:sz w:val="24"/>
                <w:szCs w:val="24"/>
              </w:rPr>
              <w:t xml:space="preserve"> </w:t>
            </w:r>
            <w:r>
              <w:rPr>
                <w:rFonts w:ascii="Times New Roman" w:hAnsi="Times New Roman" w:cs="Times New Roman"/>
                <w:sz w:val="24"/>
                <w:szCs w:val="24"/>
              </w:rPr>
              <w:t>(</w:t>
            </w:r>
            <w:r w:rsidRPr="00676FFB">
              <w:rPr>
                <w:rFonts w:ascii="Times New Roman" w:hAnsi="Times New Roman" w:cs="Times New Roman"/>
                <w:sz w:val="24"/>
                <w:szCs w:val="24"/>
              </w:rPr>
              <w:t>nakil</w:t>
            </w:r>
            <w:r>
              <w:rPr>
                <w:rFonts w:ascii="Times New Roman" w:hAnsi="Times New Roman" w:cs="Times New Roman"/>
                <w:sz w:val="24"/>
                <w:szCs w:val="24"/>
              </w:rPr>
              <w:t>) işlemleri</w:t>
            </w:r>
            <w:r w:rsidRPr="00676FFB">
              <w:rPr>
                <w:rFonts w:ascii="Times New Roman" w:hAnsi="Times New Roman" w:cs="Times New Roman"/>
                <w:sz w:val="24"/>
                <w:szCs w:val="24"/>
              </w:rPr>
              <w:t xml:space="preserve"> durdurulur.</w:t>
            </w:r>
          </w:p>
          <w:p w:rsidR="000572A3" w:rsidRDefault="00676FFB" w:rsidP="00676FFB">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t>Ancak aşağıda öngörülen işle</w:t>
            </w:r>
            <w:r w:rsidR="00AB1ECE">
              <w:rPr>
                <w:rFonts w:ascii="Times New Roman" w:hAnsi="Times New Roman" w:cs="Times New Roman"/>
                <w:sz w:val="24"/>
                <w:szCs w:val="24"/>
              </w:rPr>
              <w:t>mlerin yapılmasına devam edilir:</w:t>
            </w:r>
          </w:p>
        </w:tc>
      </w:tr>
      <w:tr w:rsidR="00676FFB" w:rsidRPr="00004485" w:rsidTr="00A001B8">
        <w:tc>
          <w:tcPr>
            <w:tcW w:w="1576" w:type="dxa"/>
            <w:gridSpan w:val="2"/>
          </w:tcPr>
          <w:p w:rsidR="00676FFB" w:rsidRDefault="00676FFB">
            <w:pPr>
              <w:rPr>
                <w:rFonts w:ascii="Times New Roman" w:hAnsi="Times New Roman" w:cs="Times New Roman"/>
                <w:sz w:val="24"/>
                <w:szCs w:val="24"/>
              </w:rPr>
            </w:pPr>
          </w:p>
          <w:p w:rsidR="0045692D" w:rsidRDefault="0045692D">
            <w:pPr>
              <w:rPr>
                <w:rFonts w:ascii="Times New Roman" w:hAnsi="Times New Roman" w:cs="Times New Roman"/>
                <w:sz w:val="24"/>
                <w:szCs w:val="24"/>
              </w:rPr>
            </w:pPr>
          </w:p>
          <w:p w:rsidR="0045692D" w:rsidRDefault="0045692D">
            <w:pPr>
              <w:rPr>
                <w:rFonts w:ascii="Times New Roman" w:hAnsi="Times New Roman" w:cs="Times New Roman"/>
                <w:sz w:val="24"/>
                <w:szCs w:val="24"/>
              </w:rPr>
            </w:pPr>
          </w:p>
          <w:p w:rsidR="0045692D" w:rsidRDefault="0045692D">
            <w:pPr>
              <w:rPr>
                <w:rFonts w:ascii="Times New Roman" w:hAnsi="Times New Roman" w:cs="Times New Roman"/>
                <w:sz w:val="24"/>
                <w:szCs w:val="24"/>
              </w:rPr>
            </w:pPr>
          </w:p>
          <w:p w:rsidR="0045692D" w:rsidRDefault="0045692D">
            <w:pPr>
              <w:rPr>
                <w:rFonts w:ascii="Times New Roman" w:hAnsi="Times New Roman" w:cs="Times New Roman"/>
                <w:sz w:val="24"/>
                <w:szCs w:val="24"/>
              </w:rPr>
            </w:pPr>
          </w:p>
          <w:p w:rsidR="0045692D" w:rsidRPr="0045692D" w:rsidRDefault="0045692D">
            <w:pPr>
              <w:rPr>
                <w:rFonts w:ascii="Times New Roman" w:hAnsi="Times New Roman" w:cs="Times New Roman"/>
                <w:sz w:val="24"/>
                <w:szCs w:val="24"/>
              </w:rPr>
            </w:pPr>
            <w:r w:rsidRPr="0045692D">
              <w:rPr>
                <w:rFonts w:ascii="Times New Roman" w:hAnsi="Times New Roman" w:cs="Times New Roman"/>
                <w:sz w:val="24"/>
                <w:szCs w:val="24"/>
              </w:rPr>
              <w:t>6/2009</w:t>
            </w:r>
          </w:p>
          <w:p w:rsidR="0045692D" w:rsidRDefault="0045692D">
            <w:pPr>
              <w:rPr>
                <w:rFonts w:ascii="Times New Roman" w:hAnsi="Times New Roman" w:cs="Times New Roman"/>
                <w:sz w:val="24"/>
                <w:szCs w:val="24"/>
              </w:rPr>
            </w:pPr>
            <w:r>
              <w:rPr>
                <w:rFonts w:ascii="Times New Roman" w:hAnsi="Times New Roman" w:cs="Times New Roman"/>
                <w:sz w:val="24"/>
                <w:szCs w:val="24"/>
              </w:rPr>
              <w:t xml:space="preserve">   75/2009</w:t>
            </w:r>
          </w:p>
          <w:p w:rsidR="0045692D" w:rsidRDefault="0045692D">
            <w:pPr>
              <w:rPr>
                <w:rFonts w:ascii="Times New Roman" w:hAnsi="Times New Roman" w:cs="Times New Roman"/>
                <w:sz w:val="24"/>
                <w:szCs w:val="24"/>
              </w:rPr>
            </w:pPr>
            <w:r>
              <w:rPr>
                <w:rFonts w:ascii="Times New Roman" w:hAnsi="Times New Roman" w:cs="Times New Roman"/>
                <w:sz w:val="24"/>
                <w:szCs w:val="24"/>
              </w:rPr>
              <w:t xml:space="preserve">   37/2010</w:t>
            </w:r>
          </w:p>
          <w:p w:rsidR="0045692D" w:rsidRDefault="0045692D">
            <w:pPr>
              <w:rPr>
                <w:rFonts w:ascii="Times New Roman" w:hAnsi="Times New Roman" w:cs="Times New Roman"/>
                <w:sz w:val="24"/>
                <w:szCs w:val="24"/>
              </w:rPr>
            </w:pPr>
            <w:r>
              <w:rPr>
                <w:rFonts w:ascii="Times New Roman" w:hAnsi="Times New Roman" w:cs="Times New Roman"/>
                <w:sz w:val="24"/>
                <w:szCs w:val="24"/>
              </w:rPr>
              <w:t xml:space="preserve">   49/2010</w:t>
            </w:r>
          </w:p>
          <w:p w:rsidR="0045692D" w:rsidRDefault="0045692D">
            <w:pPr>
              <w:rPr>
                <w:rFonts w:ascii="Times New Roman" w:hAnsi="Times New Roman" w:cs="Times New Roman"/>
                <w:sz w:val="24"/>
                <w:szCs w:val="24"/>
              </w:rPr>
            </w:pPr>
            <w:r>
              <w:rPr>
                <w:rFonts w:ascii="Times New Roman" w:hAnsi="Times New Roman" w:cs="Times New Roman"/>
                <w:sz w:val="24"/>
                <w:szCs w:val="24"/>
              </w:rPr>
              <w:t xml:space="preserve">   18/2017</w:t>
            </w:r>
          </w:p>
          <w:p w:rsidR="0045692D" w:rsidRDefault="0045692D">
            <w:pPr>
              <w:rPr>
                <w:rFonts w:ascii="Times New Roman" w:hAnsi="Times New Roman" w:cs="Times New Roman"/>
                <w:sz w:val="24"/>
                <w:szCs w:val="24"/>
              </w:rPr>
            </w:pPr>
            <w:r>
              <w:rPr>
                <w:rFonts w:ascii="Times New Roman" w:hAnsi="Times New Roman" w:cs="Times New Roman"/>
                <w:sz w:val="24"/>
                <w:szCs w:val="24"/>
              </w:rPr>
              <w:t xml:space="preserve">   47/2017</w:t>
            </w:r>
          </w:p>
          <w:p w:rsidR="0045692D" w:rsidRDefault="0045692D">
            <w:pPr>
              <w:rPr>
                <w:rFonts w:ascii="Times New Roman" w:hAnsi="Times New Roman" w:cs="Times New Roman"/>
                <w:sz w:val="24"/>
                <w:szCs w:val="24"/>
              </w:rPr>
            </w:pPr>
            <w:r>
              <w:rPr>
                <w:rFonts w:ascii="Times New Roman" w:hAnsi="Times New Roman" w:cs="Times New Roman"/>
                <w:sz w:val="24"/>
                <w:szCs w:val="24"/>
              </w:rPr>
              <w:t xml:space="preserve">     1/2018</w:t>
            </w:r>
          </w:p>
          <w:p w:rsidR="0045692D" w:rsidRDefault="0045692D">
            <w:pPr>
              <w:rPr>
                <w:rFonts w:ascii="Times New Roman" w:hAnsi="Times New Roman" w:cs="Times New Roman"/>
                <w:sz w:val="24"/>
                <w:szCs w:val="24"/>
              </w:rPr>
            </w:pPr>
            <w:r>
              <w:rPr>
                <w:rFonts w:ascii="Times New Roman" w:hAnsi="Times New Roman" w:cs="Times New Roman"/>
                <w:sz w:val="24"/>
                <w:szCs w:val="24"/>
              </w:rPr>
              <w:t xml:space="preserve">     7/2018</w:t>
            </w:r>
          </w:p>
          <w:p w:rsidR="0045692D" w:rsidRDefault="0045692D">
            <w:pPr>
              <w:rPr>
                <w:rFonts w:ascii="Times New Roman" w:hAnsi="Times New Roman" w:cs="Times New Roman"/>
                <w:sz w:val="24"/>
                <w:szCs w:val="24"/>
              </w:rPr>
            </w:pPr>
            <w:r>
              <w:rPr>
                <w:rFonts w:ascii="Times New Roman" w:hAnsi="Times New Roman" w:cs="Times New Roman"/>
                <w:sz w:val="24"/>
                <w:szCs w:val="24"/>
              </w:rPr>
              <w:t xml:space="preserve">   37/2018</w:t>
            </w:r>
          </w:p>
          <w:p w:rsidR="0045692D" w:rsidRDefault="0045692D">
            <w:pPr>
              <w:rPr>
                <w:rFonts w:ascii="Times New Roman" w:hAnsi="Times New Roman" w:cs="Times New Roman"/>
                <w:sz w:val="24"/>
                <w:szCs w:val="24"/>
              </w:rPr>
            </w:pPr>
            <w:r>
              <w:rPr>
                <w:rFonts w:ascii="Times New Roman" w:hAnsi="Times New Roman" w:cs="Times New Roman"/>
                <w:sz w:val="24"/>
                <w:szCs w:val="24"/>
              </w:rPr>
              <w:t xml:space="preserve">   36/2019</w:t>
            </w:r>
          </w:p>
          <w:p w:rsidR="0045692D" w:rsidRPr="0045692D" w:rsidRDefault="0045692D">
            <w:pPr>
              <w:rPr>
                <w:rFonts w:ascii="Times New Roman" w:hAnsi="Times New Roman" w:cs="Times New Roman"/>
                <w:sz w:val="24"/>
                <w:szCs w:val="24"/>
              </w:rPr>
            </w:pPr>
            <w:r>
              <w:rPr>
                <w:rFonts w:ascii="Times New Roman" w:hAnsi="Times New Roman" w:cs="Times New Roman"/>
                <w:sz w:val="24"/>
                <w:szCs w:val="24"/>
              </w:rPr>
              <w:t xml:space="preserve">     </w:t>
            </w:r>
            <w:r w:rsidRPr="0045692D">
              <w:rPr>
                <w:rFonts w:ascii="Times New Roman" w:hAnsi="Times New Roman" w:cs="Times New Roman"/>
                <w:sz w:val="24"/>
                <w:szCs w:val="24"/>
              </w:rPr>
              <w:t>7/2023</w:t>
            </w:r>
          </w:p>
        </w:tc>
        <w:tc>
          <w:tcPr>
            <w:tcW w:w="375" w:type="dxa"/>
            <w:gridSpan w:val="2"/>
          </w:tcPr>
          <w:p w:rsidR="00676FFB" w:rsidRDefault="00676FFB" w:rsidP="00004485">
            <w:pPr>
              <w:jc w:val="both"/>
              <w:rPr>
                <w:rFonts w:ascii="Times New Roman" w:hAnsi="Times New Roman" w:cs="Times New Roman"/>
                <w:sz w:val="24"/>
                <w:szCs w:val="24"/>
              </w:rPr>
            </w:pPr>
          </w:p>
        </w:tc>
        <w:tc>
          <w:tcPr>
            <w:tcW w:w="567" w:type="dxa"/>
          </w:tcPr>
          <w:p w:rsidR="00676FFB" w:rsidRDefault="00676FFB" w:rsidP="00004485">
            <w:pPr>
              <w:jc w:val="both"/>
              <w:rPr>
                <w:rFonts w:ascii="Times New Roman" w:hAnsi="Times New Roman" w:cs="Times New Roman"/>
                <w:sz w:val="24"/>
                <w:szCs w:val="24"/>
              </w:rPr>
            </w:pPr>
          </w:p>
        </w:tc>
        <w:tc>
          <w:tcPr>
            <w:tcW w:w="567" w:type="dxa"/>
          </w:tcPr>
          <w:p w:rsidR="00676FFB" w:rsidRPr="00676FFB" w:rsidRDefault="00676FFB" w:rsidP="00676FFB">
            <w:pPr>
              <w:jc w:val="both"/>
              <w:rPr>
                <w:rFonts w:ascii="Times New Roman" w:hAnsi="Times New Roman" w:cs="Times New Roman"/>
                <w:sz w:val="24"/>
                <w:szCs w:val="24"/>
              </w:rPr>
            </w:pPr>
            <w:r>
              <w:rPr>
                <w:rFonts w:ascii="Times New Roman" w:hAnsi="Times New Roman" w:cs="Times New Roman"/>
                <w:sz w:val="24"/>
                <w:szCs w:val="24"/>
              </w:rPr>
              <w:t>(a)</w:t>
            </w:r>
          </w:p>
        </w:tc>
        <w:tc>
          <w:tcPr>
            <w:tcW w:w="6203" w:type="dxa"/>
            <w:gridSpan w:val="3"/>
          </w:tcPr>
          <w:p w:rsidR="00C12524" w:rsidRDefault="00C12524" w:rsidP="00C12524">
            <w:pPr>
              <w:jc w:val="both"/>
              <w:rPr>
                <w:rFonts w:ascii="Times New Roman" w:hAnsi="Times New Roman" w:cs="Times New Roman"/>
                <w:sz w:val="24"/>
                <w:szCs w:val="24"/>
              </w:rPr>
            </w:pPr>
            <w:r>
              <w:rPr>
                <w:rFonts w:ascii="Times New Roman" w:hAnsi="Times New Roman" w:cs="Times New Roman"/>
                <w:sz w:val="24"/>
                <w:szCs w:val="24"/>
              </w:rPr>
              <w:t>İşletmenin çalışma şekli mevsimlik işçi çalıştırmayı gerekt</w:t>
            </w:r>
            <w:r w:rsidR="00EA6F46">
              <w:rPr>
                <w:rFonts w:ascii="Times New Roman" w:hAnsi="Times New Roman" w:cs="Times New Roman"/>
                <w:sz w:val="24"/>
                <w:szCs w:val="24"/>
              </w:rPr>
              <w:t>i</w:t>
            </w:r>
            <w:r>
              <w:rPr>
                <w:rFonts w:ascii="Times New Roman" w:hAnsi="Times New Roman" w:cs="Times New Roman"/>
                <w:sz w:val="24"/>
                <w:szCs w:val="24"/>
              </w:rPr>
              <w:t xml:space="preserve">riyorsa, hizmetlerinin devamı açısından mevsimlik olarak alınan işçiler; eğitim alanında kadro boşalması ve seçim tarihinin başladığı güne kadar doldurulmasının ve/veya istihdamının mümkün olmaması halinde geçici ve sözleşmeli olarak istihdam edilen öğretmenler; Kamu Sağlık Çalışanları Yasası kapsamında </w:t>
            </w:r>
            <w:r w:rsidR="00981585">
              <w:rPr>
                <w:rFonts w:ascii="Times New Roman" w:hAnsi="Times New Roman" w:cs="Times New Roman"/>
                <w:sz w:val="24"/>
                <w:szCs w:val="24"/>
              </w:rPr>
              <w:t>z</w:t>
            </w:r>
            <w:r>
              <w:rPr>
                <w:rFonts w:ascii="Times New Roman" w:hAnsi="Times New Roman" w:cs="Times New Roman"/>
                <w:sz w:val="24"/>
                <w:szCs w:val="24"/>
              </w:rPr>
              <w:t xml:space="preserve">orunlu </w:t>
            </w:r>
            <w:r w:rsidR="00981585">
              <w:rPr>
                <w:rFonts w:ascii="Times New Roman" w:hAnsi="Times New Roman" w:cs="Times New Roman"/>
                <w:sz w:val="24"/>
                <w:szCs w:val="24"/>
              </w:rPr>
              <w:t>h</w:t>
            </w:r>
            <w:r>
              <w:rPr>
                <w:rFonts w:ascii="Times New Roman" w:hAnsi="Times New Roman" w:cs="Times New Roman"/>
                <w:sz w:val="24"/>
                <w:szCs w:val="24"/>
              </w:rPr>
              <w:t xml:space="preserve">izmet </w:t>
            </w:r>
            <w:r w:rsidR="00981585">
              <w:rPr>
                <w:rFonts w:ascii="Times New Roman" w:hAnsi="Times New Roman" w:cs="Times New Roman"/>
                <w:sz w:val="24"/>
                <w:szCs w:val="24"/>
              </w:rPr>
              <w:t>p</w:t>
            </w:r>
            <w:r>
              <w:rPr>
                <w:rFonts w:ascii="Times New Roman" w:hAnsi="Times New Roman" w:cs="Times New Roman"/>
                <w:sz w:val="24"/>
                <w:szCs w:val="24"/>
              </w:rPr>
              <w:t xml:space="preserve">ersoneli ve </w:t>
            </w:r>
            <w:r w:rsidR="00981585">
              <w:rPr>
                <w:rFonts w:ascii="Times New Roman" w:hAnsi="Times New Roman" w:cs="Times New Roman"/>
                <w:sz w:val="24"/>
                <w:szCs w:val="24"/>
              </w:rPr>
              <w:t>a</w:t>
            </w:r>
            <w:r>
              <w:rPr>
                <w:rFonts w:ascii="Times New Roman" w:hAnsi="Times New Roman" w:cs="Times New Roman"/>
                <w:sz w:val="24"/>
                <w:szCs w:val="24"/>
              </w:rPr>
              <w:t xml:space="preserve">sistan </w:t>
            </w:r>
            <w:r w:rsidR="00981585">
              <w:rPr>
                <w:rFonts w:ascii="Times New Roman" w:hAnsi="Times New Roman" w:cs="Times New Roman"/>
                <w:sz w:val="24"/>
                <w:szCs w:val="24"/>
              </w:rPr>
              <w:t>h</w:t>
            </w:r>
            <w:r>
              <w:rPr>
                <w:rFonts w:ascii="Times New Roman" w:hAnsi="Times New Roman" w:cs="Times New Roman"/>
                <w:sz w:val="24"/>
                <w:szCs w:val="24"/>
              </w:rPr>
              <w:t xml:space="preserve">ekimlerle imzalanacak sözleşmeler; sağlık alanında kadro boşalması ve kamu </w:t>
            </w:r>
            <w:r w:rsidR="00981585">
              <w:rPr>
                <w:rFonts w:ascii="Times New Roman" w:hAnsi="Times New Roman" w:cs="Times New Roman"/>
                <w:sz w:val="24"/>
                <w:szCs w:val="24"/>
              </w:rPr>
              <w:t>y</w:t>
            </w:r>
            <w:r>
              <w:rPr>
                <w:rFonts w:ascii="Times New Roman" w:hAnsi="Times New Roman" w:cs="Times New Roman"/>
                <w:sz w:val="24"/>
                <w:szCs w:val="24"/>
              </w:rPr>
              <w:t>ararı bakımından gereklilik ve aciliyet olması halinde istihdam edilen kamu sağlık çalışanları ile savunma hizmetleri maksadıyla öğrenci seçme, yerleştirme ve nasıp işlemleri bu madde kurallarındaki yasaklara bağlı değildirler.</w:t>
            </w:r>
          </w:p>
          <w:p w:rsidR="00A001B8" w:rsidRPr="00676FFB" w:rsidRDefault="00A001B8" w:rsidP="00C12524">
            <w:pPr>
              <w:jc w:val="both"/>
              <w:rPr>
                <w:rFonts w:ascii="Times New Roman" w:hAnsi="Times New Roman" w:cs="Times New Roman"/>
                <w:sz w:val="24"/>
                <w:szCs w:val="24"/>
              </w:rPr>
            </w:pPr>
            <w:r>
              <w:rPr>
                <w:rFonts w:ascii="Times New Roman" w:hAnsi="Times New Roman" w:cs="Times New Roman"/>
                <w:sz w:val="24"/>
                <w:szCs w:val="24"/>
              </w:rPr>
              <w:t xml:space="preserve">        Bu madde amaçları bakımından mevsimlik işçi, seçim yasaklarının uygulandığı dönem itibarı ile o işletme tarafından hizmetlerin aksamaması için alınan ve</w:t>
            </w:r>
            <w:r w:rsidR="00981585">
              <w:rPr>
                <w:rFonts w:ascii="Times New Roman" w:hAnsi="Times New Roman" w:cs="Times New Roman"/>
                <w:sz w:val="24"/>
                <w:szCs w:val="24"/>
              </w:rPr>
              <w:t xml:space="preserve"> istihdam edilen kişiyi anlatır.</w:t>
            </w:r>
          </w:p>
        </w:tc>
      </w:tr>
      <w:tr w:rsidR="00676FFB" w:rsidRPr="00004485" w:rsidTr="00A001B8">
        <w:tc>
          <w:tcPr>
            <w:tcW w:w="1576" w:type="dxa"/>
            <w:gridSpan w:val="2"/>
          </w:tcPr>
          <w:p w:rsidR="00676FFB" w:rsidRDefault="00676FFB">
            <w:pPr>
              <w:rPr>
                <w:rFonts w:ascii="Times New Roman" w:hAnsi="Times New Roman" w:cs="Times New Roman"/>
                <w:sz w:val="24"/>
                <w:szCs w:val="24"/>
              </w:rPr>
            </w:pPr>
          </w:p>
        </w:tc>
        <w:tc>
          <w:tcPr>
            <w:tcW w:w="375" w:type="dxa"/>
            <w:gridSpan w:val="2"/>
          </w:tcPr>
          <w:p w:rsidR="00676FFB" w:rsidRDefault="00676FFB" w:rsidP="00004485">
            <w:pPr>
              <w:jc w:val="both"/>
              <w:rPr>
                <w:rFonts w:ascii="Times New Roman" w:hAnsi="Times New Roman" w:cs="Times New Roman"/>
                <w:sz w:val="24"/>
                <w:szCs w:val="24"/>
              </w:rPr>
            </w:pPr>
          </w:p>
        </w:tc>
        <w:tc>
          <w:tcPr>
            <w:tcW w:w="567" w:type="dxa"/>
          </w:tcPr>
          <w:p w:rsidR="00676FFB" w:rsidRDefault="00676FFB" w:rsidP="00004485">
            <w:pPr>
              <w:jc w:val="both"/>
              <w:rPr>
                <w:rFonts w:ascii="Times New Roman" w:hAnsi="Times New Roman" w:cs="Times New Roman"/>
                <w:sz w:val="24"/>
                <w:szCs w:val="24"/>
              </w:rPr>
            </w:pPr>
          </w:p>
        </w:tc>
        <w:tc>
          <w:tcPr>
            <w:tcW w:w="567" w:type="dxa"/>
          </w:tcPr>
          <w:p w:rsidR="00676FFB" w:rsidRDefault="00A001B8" w:rsidP="00676FFB">
            <w:pPr>
              <w:jc w:val="both"/>
              <w:rPr>
                <w:rFonts w:ascii="Times New Roman" w:hAnsi="Times New Roman" w:cs="Times New Roman"/>
                <w:sz w:val="24"/>
                <w:szCs w:val="24"/>
              </w:rPr>
            </w:pPr>
            <w:r>
              <w:rPr>
                <w:rFonts w:ascii="Times New Roman" w:hAnsi="Times New Roman" w:cs="Times New Roman"/>
                <w:sz w:val="24"/>
                <w:szCs w:val="24"/>
              </w:rPr>
              <w:t>(b)</w:t>
            </w:r>
          </w:p>
        </w:tc>
        <w:tc>
          <w:tcPr>
            <w:tcW w:w="6203" w:type="dxa"/>
            <w:gridSpan w:val="3"/>
          </w:tcPr>
          <w:p w:rsidR="00676FFB" w:rsidRPr="00676FFB" w:rsidRDefault="00A001B8" w:rsidP="00676FFB">
            <w:pPr>
              <w:jc w:val="both"/>
              <w:rPr>
                <w:rFonts w:ascii="Times New Roman" w:hAnsi="Times New Roman" w:cs="Times New Roman"/>
                <w:sz w:val="24"/>
                <w:szCs w:val="24"/>
              </w:rPr>
            </w:pPr>
            <w:r w:rsidRPr="00A001B8">
              <w:rPr>
                <w:rFonts w:ascii="Times New Roman" w:hAnsi="Times New Roman" w:cs="Times New Roman"/>
                <w:sz w:val="24"/>
                <w:szCs w:val="24"/>
              </w:rPr>
              <w:t>Kamu Hizmeti Komisyonunca seçim yasaklarından önce sınav tarihi belirlenmiş;</w:t>
            </w:r>
          </w:p>
        </w:tc>
      </w:tr>
      <w:tr w:rsidR="00A001B8" w:rsidRPr="00004485" w:rsidTr="00A001B8">
        <w:tc>
          <w:tcPr>
            <w:tcW w:w="1576" w:type="dxa"/>
            <w:gridSpan w:val="2"/>
          </w:tcPr>
          <w:p w:rsidR="00A001B8" w:rsidRDefault="00A001B8">
            <w:pPr>
              <w:rPr>
                <w:rFonts w:ascii="Times New Roman" w:hAnsi="Times New Roman" w:cs="Times New Roman"/>
                <w:sz w:val="24"/>
                <w:szCs w:val="24"/>
              </w:rPr>
            </w:pPr>
          </w:p>
        </w:tc>
        <w:tc>
          <w:tcPr>
            <w:tcW w:w="375" w:type="dxa"/>
            <w:gridSpan w:val="2"/>
          </w:tcPr>
          <w:p w:rsidR="00A001B8" w:rsidRDefault="00A001B8" w:rsidP="00004485">
            <w:pPr>
              <w:jc w:val="both"/>
              <w:rPr>
                <w:rFonts w:ascii="Times New Roman" w:hAnsi="Times New Roman" w:cs="Times New Roman"/>
                <w:sz w:val="24"/>
                <w:szCs w:val="24"/>
              </w:rPr>
            </w:pPr>
          </w:p>
        </w:tc>
        <w:tc>
          <w:tcPr>
            <w:tcW w:w="567" w:type="dxa"/>
          </w:tcPr>
          <w:p w:rsidR="00A001B8" w:rsidRDefault="00A001B8" w:rsidP="00004485">
            <w:pPr>
              <w:jc w:val="both"/>
              <w:rPr>
                <w:rFonts w:ascii="Times New Roman" w:hAnsi="Times New Roman" w:cs="Times New Roman"/>
                <w:sz w:val="24"/>
                <w:szCs w:val="24"/>
              </w:rPr>
            </w:pPr>
          </w:p>
        </w:tc>
        <w:tc>
          <w:tcPr>
            <w:tcW w:w="567" w:type="dxa"/>
          </w:tcPr>
          <w:p w:rsidR="00A001B8" w:rsidRDefault="00A001B8" w:rsidP="00676FFB">
            <w:pPr>
              <w:jc w:val="both"/>
              <w:rPr>
                <w:rFonts w:ascii="Times New Roman" w:hAnsi="Times New Roman" w:cs="Times New Roman"/>
                <w:sz w:val="24"/>
                <w:szCs w:val="24"/>
              </w:rPr>
            </w:pPr>
          </w:p>
        </w:tc>
        <w:tc>
          <w:tcPr>
            <w:tcW w:w="567" w:type="dxa"/>
          </w:tcPr>
          <w:p w:rsidR="00A001B8" w:rsidRPr="00676FFB" w:rsidRDefault="00A001B8" w:rsidP="00676FFB">
            <w:pPr>
              <w:jc w:val="both"/>
              <w:rPr>
                <w:rFonts w:ascii="Times New Roman" w:hAnsi="Times New Roman" w:cs="Times New Roman"/>
                <w:sz w:val="24"/>
                <w:szCs w:val="24"/>
              </w:rPr>
            </w:pPr>
            <w:r>
              <w:rPr>
                <w:rFonts w:ascii="Times New Roman" w:hAnsi="Times New Roman" w:cs="Times New Roman"/>
                <w:sz w:val="24"/>
                <w:szCs w:val="24"/>
              </w:rPr>
              <w:t>(i)</w:t>
            </w:r>
          </w:p>
        </w:tc>
        <w:tc>
          <w:tcPr>
            <w:tcW w:w="5636" w:type="dxa"/>
            <w:gridSpan w:val="2"/>
          </w:tcPr>
          <w:p w:rsidR="00A001B8" w:rsidRPr="00676FFB" w:rsidRDefault="00A001B8" w:rsidP="00981585">
            <w:pPr>
              <w:jc w:val="both"/>
              <w:rPr>
                <w:rFonts w:ascii="Times New Roman" w:hAnsi="Times New Roman" w:cs="Times New Roman"/>
                <w:sz w:val="24"/>
                <w:szCs w:val="24"/>
              </w:rPr>
            </w:pPr>
            <w:r w:rsidRPr="00A001B8">
              <w:rPr>
                <w:rFonts w:ascii="Times New Roman" w:hAnsi="Times New Roman" w:cs="Times New Roman"/>
                <w:sz w:val="24"/>
                <w:szCs w:val="24"/>
              </w:rPr>
              <w:t xml:space="preserve">Her türlü </w:t>
            </w:r>
            <w:r w:rsidR="00981585">
              <w:rPr>
                <w:rFonts w:ascii="Times New Roman" w:hAnsi="Times New Roman" w:cs="Times New Roman"/>
                <w:sz w:val="24"/>
                <w:szCs w:val="24"/>
              </w:rPr>
              <w:t>y</w:t>
            </w:r>
            <w:r w:rsidRPr="00A001B8">
              <w:rPr>
                <w:rFonts w:ascii="Times New Roman" w:hAnsi="Times New Roman" w:cs="Times New Roman"/>
                <w:sz w:val="24"/>
                <w:szCs w:val="24"/>
              </w:rPr>
              <w:t xml:space="preserve">eterlik ve </w:t>
            </w:r>
            <w:r w:rsidR="00981585">
              <w:rPr>
                <w:rFonts w:ascii="Times New Roman" w:hAnsi="Times New Roman" w:cs="Times New Roman"/>
                <w:sz w:val="24"/>
                <w:szCs w:val="24"/>
              </w:rPr>
              <w:t>y</w:t>
            </w:r>
            <w:r w:rsidRPr="00A001B8">
              <w:rPr>
                <w:rFonts w:ascii="Times New Roman" w:hAnsi="Times New Roman" w:cs="Times New Roman"/>
                <w:sz w:val="24"/>
                <w:szCs w:val="24"/>
              </w:rPr>
              <w:t xml:space="preserve">abancı </w:t>
            </w:r>
            <w:r w:rsidR="00981585">
              <w:rPr>
                <w:rFonts w:ascii="Times New Roman" w:hAnsi="Times New Roman" w:cs="Times New Roman"/>
                <w:sz w:val="24"/>
                <w:szCs w:val="24"/>
              </w:rPr>
              <w:t>d</w:t>
            </w:r>
            <w:r w:rsidRPr="00A001B8">
              <w:rPr>
                <w:rFonts w:ascii="Times New Roman" w:hAnsi="Times New Roman" w:cs="Times New Roman"/>
                <w:sz w:val="24"/>
                <w:szCs w:val="24"/>
              </w:rPr>
              <w:t>il sınavları,</w:t>
            </w:r>
          </w:p>
        </w:tc>
      </w:tr>
      <w:tr w:rsidR="00A001B8" w:rsidRPr="00004485" w:rsidTr="00A001B8">
        <w:tc>
          <w:tcPr>
            <w:tcW w:w="1576" w:type="dxa"/>
            <w:gridSpan w:val="2"/>
          </w:tcPr>
          <w:p w:rsidR="00A001B8" w:rsidRDefault="00A001B8">
            <w:pPr>
              <w:rPr>
                <w:rFonts w:ascii="Times New Roman" w:hAnsi="Times New Roman" w:cs="Times New Roman"/>
                <w:sz w:val="24"/>
                <w:szCs w:val="24"/>
              </w:rPr>
            </w:pPr>
          </w:p>
        </w:tc>
        <w:tc>
          <w:tcPr>
            <w:tcW w:w="375" w:type="dxa"/>
            <w:gridSpan w:val="2"/>
          </w:tcPr>
          <w:p w:rsidR="00A001B8" w:rsidRDefault="00A001B8" w:rsidP="00004485">
            <w:pPr>
              <w:jc w:val="both"/>
              <w:rPr>
                <w:rFonts w:ascii="Times New Roman" w:hAnsi="Times New Roman" w:cs="Times New Roman"/>
                <w:sz w:val="24"/>
                <w:szCs w:val="24"/>
              </w:rPr>
            </w:pPr>
          </w:p>
        </w:tc>
        <w:tc>
          <w:tcPr>
            <w:tcW w:w="567" w:type="dxa"/>
          </w:tcPr>
          <w:p w:rsidR="00A001B8" w:rsidRDefault="00A001B8" w:rsidP="00004485">
            <w:pPr>
              <w:jc w:val="both"/>
              <w:rPr>
                <w:rFonts w:ascii="Times New Roman" w:hAnsi="Times New Roman" w:cs="Times New Roman"/>
                <w:sz w:val="24"/>
                <w:szCs w:val="24"/>
              </w:rPr>
            </w:pPr>
          </w:p>
        </w:tc>
        <w:tc>
          <w:tcPr>
            <w:tcW w:w="567" w:type="dxa"/>
          </w:tcPr>
          <w:p w:rsidR="00A001B8" w:rsidRDefault="00A001B8" w:rsidP="00676FFB">
            <w:pPr>
              <w:jc w:val="both"/>
              <w:rPr>
                <w:rFonts w:ascii="Times New Roman" w:hAnsi="Times New Roman" w:cs="Times New Roman"/>
                <w:sz w:val="24"/>
                <w:szCs w:val="24"/>
              </w:rPr>
            </w:pPr>
          </w:p>
        </w:tc>
        <w:tc>
          <w:tcPr>
            <w:tcW w:w="567" w:type="dxa"/>
          </w:tcPr>
          <w:p w:rsidR="00A001B8" w:rsidRDefault="00A001B8" w:rsidP="00676FFB">
            <w:pPr>
              <w:jc w:val="both"/>
              <w:rPr>
                <w:rFonts w:ascii="Times New Roman" w:hAnsi="Times New Roman" w:cs="Times New Roman"/>
                <w:sz w:val="24"/>
                <w:szCs w:val="24"/>
              </w:rPr>
            </w:pPr>
            <w:r>
              <w:rPr>
                <w:rFonts w:ascii="Times New Roman" w:hAnsi="Times New Roman" w:cs="Times New Roman"/>
                <w:sz w:val="24"/>
                <w:szCs w:val="24"/>
              </w:rPr>
              <w:t>(ii)</w:t>
            </w:r>
          </w:p>
        </w:tc>
        <w:tc>
          <w:tcPr>
            <w:tcW w:w="5636" w:type="dxa"/>
            <w:gridSpan w:val="2"/>
          </w:tcPr>
          <w:p w:rsidR="00A001B8" w:rsidRPr="00A001B8" w:rsidRDefault="00A001B8" w:rsidP="00676FFB">
            <w:pPr>
              <w:jc w:val="both"/>
              <w:rPr>
                <w:rFonts w:ascii="Times New Roman" w:hAnsi="Times New Roman" w:cs="Times New Roman"/>
                <w:sz w:val="24"/>
                <w:szCs w:val="24"/>
              </w:rPr>
            </w:pPr>
            <w:r>
              <w:rPr>
                <w:rFonts w:ascii="Times New Roman" w:hAnsi="Times New Roman" w:cs="Times New Roman"/>
                <w:sz w:val="24"/>
                <w:szCs w:val="24"/>
              </w:rPr>
              <w:t>Müracaatı tamamlanmış olan ve yukarıdaki (i) alt bendi dışında kalan her türlü yazılı sınavın yapılması,</w:t>
            </w:r>
          </w:p>
        </w:tc>
      </w:tr>
      <w:tr w:rsidR="00A001B8" w:rsidRPr="00004485" w:rsidTr="00A001B8">
        <w:tc>
          <w:tcPr>
            <w:tcW w:w="1576" w:type="dxa"/>
            <w:gridSpan w:val="2"/>
          </w:tcPr>
          <w:p w:rsidR="00A001B8" w:rsidRDefault="00A001B8">
            <w:pPr>
              <w:rPr>
                <w:rFonts w:ascii="Times New Roman" w:hAnsi="Times New Roman" w:cs="Times New Roman"/>
                <w:sz w:val="24"/>
                <w:szCs w:val="24"/>
              </w:rPr>
            </w:pPr>
          </w:p>
        </w:tc>
        <w:tc>
          <w:tcPr>
            <w:tcW w:w="375" w:type="dxa"/>
            <w:gridSpan w:val="2"/>
          </w:tcPr>
          <w:p w:rsidR="00A001B8" w:rsidRDefault="00A001B8" w:rsidP="00004485">
            <w:pPr>
              <w:jc w:val="both"/>
              <w:rPr>
                <w:rFonts w:ascii="Times New Roman" w:hAnsi="Times New Roman" w:cs="Times New Roman"/>
                <w:sz w:val="24"/>
                <w:szCs w:val="24"/>
              </w:rPr>
            </w:pPr>
          </w:p>
        </w:tc>
        <w:tc>
          <w:tcPr>
            <w:tcW w:w="567" w:type="dxa"/>
          </w:tcPr>
          <w:p w:rsidR="00A001B8" w:rsidRDefault="00A001B8" w:rsidP="00004485">
            <w:pPr>
              <w:jc w:val="both"/>
              <w:rPr>
                <w:rFonts w:ascii="Times New Roman" w:hAnsi="Times New Roman" w:cs="Times New Roman"/>
                <w:sz w:val="24"/>
                <w:szCs w:val="24"/>
              </w:rPr>
            </w:pPr>
          </w:p>
        </w:tc>
        <w:tc>
          <w:tcPr>
            <w:tcW w:w="567" w:type="dxa"/>
          </w:tcPr>
          <w:p w:rsidR="00A001B8" w:rsidRDefault="00A001B8" w:rsidP="00676FFB">
            <w:pPr>
              <w:jc w:val="both"/>
              <w:rPr>
                <w:rFonts w:ascii="Times New Roman" w:hAnsi="Times New Roman" w:cs="Times New Roman"/>
                <w:sz w:val="24"/>
                <w:szCs w:val="24"/>
              </w:rPr>
            </w:pPr>
          </w:p>
        </w:tc>
        <w:tc>
          <w:tcPr>
            <w:tcW w:w="6203" w:type="dxa"/>
            <w:gridSpan w:val="3"/>
          </w:tcPr>
          <w:p w:rsidR="00A001B8" w:rsidRDefault="00A001B8" w:rsidP="00676FFB">
            <w:pPr>
              <w:jc w:val="both"/>
              <w:rPr>
                <w:rFonts w:ascii="Times New Roman" w:hAnsi="Times New Roman" w:cs="Times New Roman"/>
                <w:sz w:val="24"/>
                <w:szCs w:val="24"/>
              </w:rPr>
            </w:pPr>
            <w:r w:rsidRPr="00A001B8">
              <w:rPr>
                <w:rFonts w:ascii="Times New Roman" w:hAnsi="Times New Roman" w:cs="Times New Roman"/>
                <w:sz w:val="24"/>
                <w:szCs w:val="24"/>
              </w:rPr>
              <w:t>bu madde kurallarındaki yasaklara bağlı değildir.</w:t>
            </w:r>
          </w:p>
        </w:tc>
      </w:tr>
      <w:tr w:rsidR="00A001B8" w:rsidRPr="00004485" w:rsidTr="00A001B8">
        <w:tc>
          <w:tcPr>
            <w:tcW w:w="1576" w:type="dxa"/>
            <w:gridSpan w:val="2"/>
          </w:tcPr>
          <w:p w:rsidR="00A001B8" w:rsidRDefault="00A001B8">
            <w:pPr>
              <w:rPr>
                <w:rFonts w:ascii="Times New Roman" w:hAnsi="Times New Roman" w:cs="Times New Roman"/>
                <w:sz w:val="24"/>
                <w:szCs w:val="24"/>
              </w:rPr>
            </w:pPr>
          </w:p>
        </w:tc>
        <w:tc>
          <w:tcPr>
            <w:tcW w:w="375" w:type="dxa"/>
            <w:gridSpan w:val="2"/>
          </w:tcPr>
          <w:p w:rsidR="00A001B8" w:rsidRDefault="00A001B8" w:rsidP="00004485">
            <w:pPr>
              <w:jc w:val="both"/>
              <w:rPr>
                <w:rFonts w:ascii="Times New Roman" w:hAnsi="Times New Roman" w:cs="Times New Roman"/>
                <w:sz w:val="24"/>
                <w:szCs w:val="24"/>
              </w:rPr>
            </w:pPr>
          </w:p>
        </w:tc>
        <w:tc>
          <w:tcPr>
            <w:tcW w:w="567" w:type="dxa"/>
          </w:tcPr>
          <w:p w:rsidR="00A001B8" w:rsidRDefault="00A001B8" w:rsidP="00004485">
            <w:pPr>
              <w:jc w:val="both"/>
              <w:rPr>
                <w:rFonts w:ascii="Times New Roman" w:hAnsi="Times New Roman" w:cs="Times New Roman"/>
                <w:sz w:val="24"/>
                <w:szCs w:val="24"/>
              </w:rPr>
            </w:pPr>
          </w:p>
        </w:tc>
        <w:tc>
          <w:tcPr>
            <w:tcW w:w="567" w:type="dxa"/>
          </w:tcPr>
          <w:p w:rsidR="00A001B8" w:rsidRDefault="00A001B8" w:rsidP="00676FFB">
            <w:pPr>
              <w:jc w:val="both"/>
              <w:rPr>
                <w:rFonts w:ascii="Times New Roman" w:hAnsi="Times New Roman" w:cs="Times New Roman"/>
                <w:sz w:val="24"/>
                <w:szCs w:val="24"/>
              </w:rPr>
            </w:pPr>
            <w:r>
              <w:rPr>
                <w:rFonts w:ascii="Times New Roman" w:hAnsi="Times New Roman" w:cs="Times New Roman"/>
                <w:sz w:val="24"/>
                <w:szCs w:val="24"/>
              </w:rPr>
              <w:t>(c)</w:t>
            </w:r>
          </w:p>
        </w:tc>
        <w:tc>
          <w:tcPr>
            <w:tcW w:w="6203" w:type="dxa"/>
            <w:gridSpan w:val="3"/>
          </w:tcPr>
          <w:p w:rsidR="00A001B8" w:rsidRPr="00A001B8" w:rsidRDefault="00A001B8" w:rsidP="00981585">
            <w:pPr>
              <w:jc w:val="both"/>
              <w:rPr>
                <w:rFonts w:ascii="Times New Roman" w:hAnsi="Times New Roman" w:cs="Times New Roman"/>
                <w:sz w:val="24"/>
                <w:szCs w:val="24"/>
              </w:rPr>
            </w:pPr>
            <w:r w:rsidRPr="00A001B8">
              <w:rPr>
                <w:rFonts w:ascii="Times New Roman" w:hAnsi="Times New Roman" w:cs="Times New Roman"/>
                <w:sz w:val="24"/>
                <w:szCs w:val="24"/>
              </w:rPr>
              <w:t xml:space="preserve">Devlet hizmetinde, Cumhurbaşkanlığı, </w:t>
            </w:r>
            <w:r w:rsidR="00CA48C7">
              <w:rPr>
                <w:rFonts w:ascii="Times New Roman" w:hAnsi="Times New Roman" w:cs="Times New Roman"/>
                <w:sz w:val="24"/>
                <w:szCs w:val="24"/>
              </w:rPr>
              <w:t>C</w:t>
            </w:r>
            <w:r w:rsidRPr="00A001B8">
              <w:rPr>
                <w:rFonts w:ascii="Times New Roman" w:hAnsi="Times New Roman" w:cs="Times New Roman"/>
                <w:sz w:val="24"/>
                <w:szCs w:val="24"/>
              </w:rPr>
              <w:t xml:space="preserve">umhuriyet Meclisi Genel Sekreterliği Örgütü, Başbakanlık ve </w:t>
            </w:r>
            <w:r w:rsidR="00981585">
              <w:rPr>
                <w:rFonts w:ascii="Times New Roman" w:hAnsi="Times New Roman" w:cs="Times New Roman"/>
                <w:sz w:val="24"/>
                <w:szCs w:val="24"/>
              </w:rPr>
              <w:t>b</w:t>
            </w:r>
            <w:r w:rsidRPr="00A001B8">
              <w:rPr>
                <w:rFonts w:ascii="Times New Roman" w:hAnsi="Times New Roman" w:cs="Times New Roman"/>
                <w:sz w:val="24"/>
                <w:szCs w:val="24"/>
              </w:rPr>
              <w:t>akanlıklarda ve bunlara bağlı daire</w:t>
            </w:r>
            <w:r w:rsidR="00CA48C7">
              <w:rPr>
                <w:rFonts w:ascii="Times New Roman" w:hAnsi="Times New Roman" w:cs="Times New Roman"/>
                <w:sz w:val="24"/>
                <w:szCs w:val="24"/>
              </w:rPr>
              <w:t>, kurum</w:t>
            </w:r>
            <w:r w:rsidRPr="00A001B8">
              <w:rPr>
                <w:rFonts w:ascii="Times New Roman" w:hAnsi="Times New Roman" w:cs="Times New Roman"/>
                <w:sz w:val="24"/>
                <w:szCs w:val="24"/>
              </w:rPr>
              <w:t xml:space="preserve"> ve kuruluşlarda, kamu tüzel kişilerinde, katma bütçeli veya döner sermayeli kurum ve kuruluşlarda, kamu iktisadi teşebbüslerinde veya kamu iştiraki ile kurulan teşebbüs, müessese ve işletmelerde ve </w:t>
            </w:r>
            <w:r w:rsidR="00981585">
              <w:rPr>
                <w:rFonts w:ascii="Times New Roman" w:hAnsi="Times New Roman" w:cs="Times New Roman"/>
                <w:sz w:val="24"/>
                <w:szCs w:val="24"/>
              </w:rPr>
              <w:t>b</w:t>
            </w:r>
            <w:r w:rsidRPr="00A001B8">
              <w:rPr>
                <w:rFonts w:ascii="Times New Roman" w:hAnsi="Times New Roman" w:cs="Times New Roman"/>
                <w:sz w:val="24"/>
                <w:szCs w:val="24"/>
              </w:rPr>
              <w:t>elediyelerde istihdam edilmiş sözleşmeli personelin sözleşmelerini</w:t>
            </w:r>
            <w:r w:rsidR="00981585">
              <w:rPr>
                <w:rFonts w:ascii="Times New Roman" w:hAnsi="Times New Roman" w:cs="Times New Roman"/>
                <w:sz w:val="24"/>
                <w:szCs w:val="24"/>
              </w:rPr>
              <w:t>n</w:t>
            </w:r>
            <w:r w:rsidRPr="00A001B8">
              <w:rPr>
                <w:rFonts w:ascii="Times New Roman" w:hAnsi="Times New Roman" w:cs="Times New Roman"/>
                <w:sz w:val="24"/>
                <w:szCs w:val="24"/>
              </w:rPr>
              <w:t xml:space="preserve"> seçim yasakları süresi içinde bitmesi halinde</w:t>
            </w:r>
            <w:r w:rsidR="00B9428F">
              <w:rPr>
                <w:rFonts w:ascii="Times New Roman" w:hAnsi="Times New Roman" w:cs="Times New Roman"/>
                <w:sz w:val="24"/>
                <w:szCs w:val="24"/>
              </w:rPr>
              <w:t>,</w:t>
            </w:r>
            <w:r w:rsidR="00981585">
              <w:rPr>
                <w:rFonts w:ascii="Times New Roman" w:hAnsi="Times New Roman" w:cs="Times New Roman"/>
                <w:sz w:val="24"/>
                <w:szCs w:val="24"/>
              </w:rPr>
              <w:t xml:space="preserve"> sözleşmeler</w:t>
            </w:r>
            <w:r w:rsidR="00B9428F">
              <w:rPr>
                <w:rFonts w:ascii="Times New Roman" w:hAnsi="Times New Roman" w:cs="Times New Roman"/>
                <w:sz w:val="24"/>
                <w:szCs w:val="24"/>
              </w:rPr>
              <w:t>i</w:t>
            </w:r>
            <w:r w:rsidRPr="00A001B8">
              <w:rPr>
                <w:rFonts w:ascii="Times New Roman" w:hAnsi="Times New Roman" w:cs="Times New Roman"/>
                <w:sz w:val="24"/>
                <w:szCs w:val="24"/>
              </w:rPr>
              <w:t xml:space="preserve"> en fazla üç aylık süre için aynı koşullarda yenilenebilir ve/veya uzatılabilir.</w:t>
            </w:r>
            <w:r w:rsidR="00981585">
              <w:rPr>
                <w:rFonts w:ascii="Times New Roman" w:hAnsi="Times New Roman" w:cs="Times New Roman"/>
                <w:sz w:val="24"/>
                <w:szCs w:val="24"/>
              </w:rPr>
              <w:t>”</w:t>
            </w:r>
          </w:p>
        </w:tc>
      </w:tr>
      <w:tr w:rsidR="00A001B8" w:rsidRPr="00004485" w:rsidTr="00A001B8">
        <w:tc>
          <w:tcPr>
            <w:tcW w:w="1576" w:type="dxa"/>
            <w:gridSpan w:val="2"/>
          </w:tcPr>
          <w:p w:rsidR="00A001B8" w:rsidRDefault="00A001B8">
            <w:pPr>
              <w:rPr>
                <w:rFonts w:ascii="Times New Roman" w:hAnsi="Times New Roman" w:cs="Times New Roman"/>
                <w:sz w:val="24"/>
                <w:szCs w:val="24"/>
              </w:rPr>
            </w:pPr>
          </w:p>
        </w:tc>
        <w:tc>
          <w:tcPr>
            <w:tcW w:w="375" w:type="dxa"/>
            <w:gridSpan w:val="2"/>
          </w:tcPr>
          <w:p w:rsidR="00A001B8" w:rsidRDefault="00A001B8" w:rsidP="00004485">
            <w:pPr>
              <w:jc w:val="both"/>
              <w:rPr>
                <w:rFonts w:ascii="Times New Roman" w:hAnsi="Times New Roman" w:cs="Times New Roman"/>
                <w:sz w:val="24"/>
                <w:szCs w:val="24"/>
              </w:rPr>
            </w:pPr>
          </w:p>
        </w:tc>
        <w:tc>
          <w:tcPr>
            <w:tcW w:w="567" w:type="dxa"/>
          </w:tcPr>
          <w:p w:rsidR="00A001B8" w:rsidRDefault="00A001B8" w:rsidP="00004485">
            <w:pPr>
              <w:jc w:val="both"/>
              <w:rPr>
                <w:rFonts w:ascii="Times New Roman" w:hAnsi="Times New Roman" w:cs="Times New Roman"/>
                <w:sz w:val="24"/>
                <w:szCs w:val="24"/>
              </w:rPr>
            </w:pPr>
          </w:p>
        </w:tc>
        <w:tc>
          <w:tcPr>
            <w:tcW w:w="567" w:type="dxa"/>
          </w:tcPr>
          <w:p w:rsidR="00A001B8" w:rsidRDefault="00A001B8" w:rsidP="00676FFB">
            <w:pPr>
              <w:jc w:val="both"/>
              <w:rPr>
                <w:rFonts w:ascii="Times New Roman" w:hAnsi="Times New Roman" w:cs="Times New Roman"/>
                <w:sz w:val="24"/>
                <w:szCs w:val="24"/>
              </w:rPr>
            </w:pPr>
          </w:p>
        </w:tc>
        <w:tc>
          <w:tcPr>
            <w:tcW w:w="6203" w:type="dxa"/>
            <w:gridSpan w:val="3"/>
          </w:tcPr>
          <w:p w:rsidR="00A001B8" w:rsidRPr="00A001B8" w:rsidRDefault="00A001B8" w:rsidP="00676FFB">
            <w:pPr>
              <w:jc w:val="both"/>
              <w:rPr>
                <w:rFonts w:ascii="Times New Roman" w:hAnsi="Times New Roman" w:cs="Times New Roman"/>
                <w:sz w:val="24"/>
                <w:szCs w:val="24"/>
              </w:rPr>
            </w:pPr>
          </w:p>
        </w:tc>
      </w:tr>
      <w:tr w:rsidR="00A001B8" w:rsidRPr="00004485" w:rsidTr="00A001B8">
        <w:tc>
          <w:tcPr>
            <w:tcW w:w="1576" w:type="dxa"/>
            <w:gridSpan w:val="2"/>
          </w:tcPr>
          <w:p w:rsidR="00A001B8" w:rsidRDefault="00A001B8">
            <w:pPr>
              <w:rPr>
                <w:rFonts w:ascii="Times New Roman" w:hAnsi="Times New Roman" w:cs="Times New Roman"/>
                <w:sz w:val="24"/>
                <w:szCs w:val="24"/>
              </w:rPr>
            </w:pPr>
            <w:r>
              <w:rPr>
                <w:rFonts w:ascii="Times New Roman" w:hAnsi="Times New Roman" w:cs="Times New Roman"/>
                <w:sz w:val="24"/>
                <w:szCs w:val="24"/>
              </w:rPr>
              <w:t>Yürürlüğe Giriş</w:t>
            </w:r>
          </w:p>
        </w:tc>
        <w:tc>
          <w:tcPr>
            <w:tcW w:w="7712" w:type="dxa"/>
            <w:gridSpan w:val="7"/>
          </w:tcPr>
          <w:p w:rsidR="00A001B8" w:rsidRPr="00A001B8" w:rsidRDefault="00A001B8" w:rsidP="00676FFB">
            <w:pPr>
              <w:jc w:val="both"/>
              <w:rPr>
                <w:rFonts w:ascii="Times New Roman" w:hAnsi="Times New Roman" w:cs="Times New Roman"/>
                <w:sz w:val="24"/>
                <w:szCs w:val="24"/>
              </w:rPr>
            </w:pPr>
            <w:r>
              <w:rPr>
                <w:rFonts w:ascii="Times New Roman" w:hAnsi="Times New Roman" w:cs="Times New Roman"/>
                <w:sz w:val="24"/>
                <w:szCs w:val="24"/>
              </w:rPr>
              <w:t>3. Bu Yasa, Resmi Gazete’de yayımlandığı tarihten başlayarak yürürlüğe girer.</w:t>
            </w:r>
          </w:p>
        </w:tc>
      </w:tr>
    </w:tbl>
    <w:p w:rsidR="00E543FA" w:rsidRDefault="00FE101B"/>
    <w:sectPr w:rsidR="00E54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85"/>
    <w:rsid w:val="00004485"/>
    <w:rsid w:val="000572A3"/>
    <w:rsid w:val="00360614"/>
    <w:rsid w:val="0038385C"/>
    <w:rsid w:val="003A0FFA"/>
    <w:rsid w:val="0045692D"/>
    <w:rsid w:val="00676FFB"/>
    <w:rsid w:val="006D0CEC"/>
    <w:rsid w:val="00981585"/>
    <w:rsid w:val="00A001B8"/>
    <w:rsid w:val="00AB1ECE"/>
    <w:rsid w:val="00B848B4"/>
    <w:rsid w:val="00B9428F"/>
    <w:rsid w:val="00C12524"/>
    <w:rsid w:val="00CA48C7"/>
    <w:rsid w:val="00EA6F46"/>
    <w:rsid w:val="00F77328"/>
    <w:rsid w:val="00FE1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Hayriye İnatcı</dc:creator>
  <cp:lastModifiedBy>Hayriye İnatcı</cp:lastModifiedBy>
  <cp:revision>14</cp:revision>
  <cp:lastPrinted>2023-05-16T08:50:00Z</cp:lastPrinted>
  <dcterms:created xsi:type="dcterms:W3CDTF">2023-05-11T09:45:00Z</dcterms:created>
  <dcterms:modified xsi:type="dcterms:W3CDTF">2023-05-22T06:31:00Z</dcterms:modified>
</cp:coreProperties>
</file>