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7B9" w:rsidRPr="008B37F5" w:rsidRDefault="00B007B9" w:rsidP="00B007B9">
      <w:pPr>
        <w:spacing w:after="200" w:line="276" w:lineRule="auto"/>
        <w:jc w:val="both"/>
        <w:rPr>
          <w:rFonts w:eastAsia="Times New Roman"/>
          <w:snapToGrid w:val="0"/>
        </w:rPr>
      </w:pPr>
      <w:r w:rsidRPr="008B37F5">
        <w:t xml:space="preserve">Kuzey Kıbrıs Türk Cumhuriyeti Cumhuriyet Meclisi’nin </w:t>
      </w:r>
      <w:r>
        <w:t>13</w:t>
      </w:r>
      <w:r w:rsidRPr="008B37F5">
        <w:t xml:space="preserve"> </w:t>
      </w:r>
      <w:r>
        <w:t xml:space="preserve">Kasım </w:t>
      </w:r>
      <w:r w:rsidRPr="008B37F5">
        <w:t xml:space="preserve">2021 tarihli </w:t>
      </w:r>
      <w:r>
        <w:t>2’nci Olağanüstü</w:t>
      </w:r>
      <w:r w:rsidRPr="008B37F5">
        <w:t xml:space="preserve"> Birleşiminde O</w:t>
      </w:r>
      <w:r>
        <w:t>ybirliğiyle</w:t>
      </w:r>
      <w:r w:rsidRPr="008B37F5">
        <w:t xml:space="preserve"> kabul olunan “</w:t>
      </w:r>
      <w:r>
        <w:t xml:space="preserve">Emeklilik (Değişiklik) </w:t>
      </w:r>
      <w:r w:rsidRPr="008B37F5">
        <w:t>Yasası</w:t>
      </w:r>
      <w:r w:rsidRPr="008B37F5">
        <w:rPr>
          <w:rFonts w:eastAsia="Times New Roman"/>
          <w:snapToGrid w:val="0"/>
        </w:rPr>
        <w:t>”</w:t>
      </w:r>
      <w:r w:rsidRPr="008B37F5">
        <w:t xml:space="preserve"> Anayasanın 94'üncü maddesinin (1)'inci fıkrası gereğince Kuzey Kıbrıs Türk Cumhuriyeti Cumhurbaşkanı tarafından Resmi Gazete'de yayımlanmak suretiyle ilan olunur.</w:t>
      </w:r>
      <w:r w:rsidRPr="008B37F5">
        <w:rPr>
          <w:rFonts w:eastAsia="Times New Roman"/>
          <w:bCs/>
        </w:rPr>
        <w:tab/>
      </w:r>
    </w:p>
    <w:p w:rsidR="00B007B9" w:rsidRDefault="00B007B9" w:rsidP="00B007B9">
      <w:pPr>
        <w:jc w:val="center"/>
        <w:rPr>
          <w:rFonts w:eastAsia="Times New Roman"/>
          <w:bCs/>
        </w:rPr>
      </w:pPr>
    </w:p>
    <w:p w:rsidR="00B007B9" w:rsidRPr="008B37F5" w:rsidRDefault="00B007B9" w:rsidP="00B007B9">
      <w:pPr>
        <w:jc w:val="center"/>
        <w:rPr>
          <w:rFonts w:eastAsia="Times New Roman"/>
          <w:bCs/>
        </w:rPr>
      </w:pPr>
      <w:r w:rsidRPr="008B37F5">
        <w:rPr>
          <w:rFonts w:eastAsia="Times New Roman"/>
          <w:bCs/>
        </w:rPr>
        <w:t xml:space="preserve">Sayı: </w:t>
      </w:r>
      <w:r>
        <w:rPr>
          <w:rFonts w:eastAsia="Times New Roman"/>
          <w:bCs/>
        </w:rPr>
        <w:t>19</w:t>
      </w:r>
      <w:r w:rsidRPr="008B37F5">
        <w:rPr>
          <w:rFonts w:eastAsia="Times New Roman"/>
          <w:bCs/>
        </w:rPr>
        <w:t>/2021</w:t>
      </w:r>
    </w:p>
    <w:p w:rsidR="00EF7DE4" w:rsidRDefault="00EF7DE4"/>
    <w:p w:rsidR="00B007B9" w:rsidRDefault="00B007B9"/>
    <w:tbl>
      <w:tblPr>
        <w:tblW w:w="9855" w:type="dxa"/>
        <w:tblLayout w:type="fixed"/>
        <w:tblLook w:val="04A0" w:firstRow="1" w:lastRow="0" w:firstColumn="1" w:lastColumn="0" w:noHBand="0" w:noVBand="1"/>
      </w:tblPr>
      <w:tblGrid>
        <w:gridCol w:w="1668"/>
        <w:gridCol w:w="425"/>
        <w:gridCol w:w="850"/>
        <w:gridCol w:w="6912"/>
      </w:tblGrid>
      <w:tr w:rsidR="00B007B9" w:rsidRPr="00B007B9" w:rsidTr="002B5ADD">
        <w:tc>
          <w:tcPr>
            <w:tcW w:w="9854" w:type="dxa"/>
            <w:gridSpan w:val="4"/>
          </w:tcPr>
          <w:p w:rsidR="00B007B9" w:rsidRPr="00B007B9" w:rsidRDefault="00B007B9" w:rsidP="00B007B9">
            <w:pPr>
              <w:jc w:val="center"/>
              <w:rPr>
                <w:rFonts w:eastAsia="Times New Roman"/>
                <w:lang w:eastAsia="en-US"/>
              </w:rPr>
            </w:pPr>
            <w:r w:rsidRPr="00B007B9">
              <w:rPr>
                <w:rFonts w:eastAsia="Times New Roman"/>
                <w:lang w:eastAsia="en-US"/>
              </w:rPr>
              <w:t xml:space="preserve">           EMEKLİLİK (DEĞİŞİKLİK NO: 2) YASASI</w:t>
            </w:r>
          </w:p>
          <w:p w:rsidR="00B007B9" w:rsidRPr="00B007B9" w:rsidRDefault="00B007B9" w:rsidP="00B007B9">
            <w:pPr>
              <w:jc w:val="center"/>
              <w:rPr>
                <w:rFonts w:eastAsia="Times New Roman"/>
                <w:lang w:eastAsia="en-US"/>
              </w:rPr>
            </w:pPr>
          </w:p>
        </w:tc>
      </w:tr>
      <w:tr w:rsidR="00B007B9" w:rsidRPr="00B007B9" w:rsidTr="002B5ADD">
        <w:tc>
          <w:tcPr>
            <w:tcW w:w="1668" w:type="dxa"/>
            <w:hideMark/>
          </w:tcPr>
          <w:p w:rsidR="00B007B9" w:rsidRPr="00B007B9" w:rsidRDefault="00B007B9" w:rsidP="00B007B9">
            <w:pPr>
              <w:rPr>
                <w:rFonts w:eastAsia="Times New Roman"/>
                <w:lang w:eastAsia="en-US"/>
              </w:rPr>
            </w:pPr>
            <w:r w:rsidRPr="00B007B9">
              <w:rPr>
                <w:rFonts w:eastAsia="Times New Roman"/>
                <w:lang w:eastAsia="en-US"/>
              </w:rPr>
              <w:t xml:space="preserve">                                    </w:t>
            </w:r>
          </w:p>
        </w:tc>
        <w:tc>
          <w:tcPr>
            <w:tcW w:w="8186" w:type="dxa"/>
            <w:gridSpan w:val="3"/>
          </w:tcPr>
          <w:p w:rsidR="00B007B9" w:rsidRPr="00B007B9" w:rsidRDefault="00B007B9" w:rsidP="00B007B9">
            <w:pPr>
              <w:jc w:val="both"/>
              <w:rPr>
                <w:rFonts w:eastAsia="Times New Roman"/>
                <w:lang w:eastAsia="en-US"/>
              </w:rPr>
            </w:pPr>
            <w:r w:rsidRPr="00B007B9">
              <w:rPr>
                <w:rFonts w:eastAsia="Times New Roman"/>
                <w:lang w:eastAsia="en-US"/>
              </w:rPr>
              <w:t xml:space="preserve">        Kuzey Kıbrıs Türk Cumhuriyeti Cumhuriyet Meclisi aşağıdaki Yasayı yapar:</w:t>
            </w:r>
          </w:p>
          <w:p w:rsidR="00B007B9" w:rsidRPr="00B007B9" w:rsidRDefault="00B007B9" w:rsidP="00B007B9">
            <w:pPr>
              <w:jc w:val="both"/>
              <w:rPr>
                <w:rFonts w:eastAsia="Times New Roman"/>
                <w:lang w:eastAsia="en-US"/>
              </w:rPr>
            </w:pPr>
          </w:p>
        </w:tc>
      </w:tr>
      <w:tr w:rsidR="00B007B9" w:rsidRPr="00B007B9" w:rsidTr="002B5ADD">
        <w:tc>
          <w:tcPr>
            <w:tcW w:w="1668" w:type="dxa"/>
          </w:tcPr>
          <w:p w:rsidR="00B007B9" w:rsidRPr="00B007B9" w:rsidRDefault="00B007B9" w:rsidP="00B007B9">
            <w:pPr>
              <w:jc w:val="center"/>
              <w:rPr>
                <w:rFonts w:eastAsia="Times New Roman"/>
                <w:lang w:eastAsia="en-US"/>
              </w:rPr>
            </w:pPr>
            <w:r w:rsidRPr="00B007B9">
              <w:rPr>
                <w:rFonts w:eastAsia="Times New Roman"/>
                <w:lang w:eastAsia="en-US"/>
              </w:rPr>
              <w:t>Kısa İsim</w:t>
            </w:r>
          </w:p>
          <w:p w:rsidR="00B007B9" w:rsidRPr="00B007B9" w:rsidRDefault="00B007B9" w:rsidP="00B007B9">
            <w:pPr>
              <w:jc w:val="center"/>
              <w:rPr>
                <w:rFonts w:eastAsia="Times New Roman"/>
                <w:lang w:eastAsia="en-US"/>
              </w:rPr>
            </w:pPr>
            <w:r w:rsidRPr="00B007B9">
              <w:rPr>
                <w:rFonts w:eastAsia="Times New Roman"/>
                <w:lang w:eastAsia="en-US"/>
              </w:rPr>
              <w:t>26/1977</w:t>
            </w:r>
          </w:p>
          <w:p w:rsidR="00B007B9" w:rsidRPr="00B007B9" w:rsidRDefault="00B007B9" w:rsidP="00B007B9">
            <w:pPr>
              <w:jc w:val="right"/>
              <w:rPr>
                <w:rFonts w:eastAsia="Times New Roman"/>
                <w:lang w:eastAsia="en-US"/>
              </w:rPr>
            </w:pPr>
            <w:r w:rsidRPr="00B007B9">
              <w:rPr>
                <w:rFonts w:eastAsia="Times New Roman"/>
                <w:lang w:eastAsia="en-US"/>
              </w:rPr>
              <w:t>9/1979</w:t>
            </w:r>
          </w:p>
          <w:p w:rsidR="00B007B9" w:rsidRPr="00B007B9" w:rsidRDefault="00B007B9" w:rsidP="00B007B9">
            <w:pPr>
              <w:jc w:val="right"/>
              <w:rPr>
                <w:rFonts w:eastAsia="Times New Roman"/>
                <w:lang w:eastAsia="en-US"/>
              </w:rPr>
            </w:pPr>
            <w:r w:rsidRPr="00B007B9">
              <w:rPr>
                <w:rFonts w:eastAsia="Times New Roman"/>
                <w:lang w:eastAsia="en-US"/>
              </w:rPr>
              <w:t>18/1980</w:t>
            </w:r>
          </w:p>
          <w:p w:rsidR="00B007B9" w:rsidRPr="00B007B9" w:rsidRDefault="00B007B9" w:rsidP="00B007B9">
            <w:pPr>
              <w:jc w:val="right"/>
              <w:rPr>
                <w:rFonts w:eastAsia="Times New Roman"/>
                <w:lang w:eastAsia="en-US"/>
              </w:rPr>
            </w:pPr>
            <w:r w:rsidRPr="00B007B9">
              <w:rPr>
                <w:rFonts w:eastAsia="Times New Roman"/>
                <w:lang w:eastAsia="en-US"/>
              </w:rPr>
              <w:t>26/1982</w:t>
            </w:r>
          </w:p>
          <w:p w:rsidR="00B007B9" w:rsidRPr="00B007B9" w:rsidRDefault="00B007B9" w:rsidP="00B007B9">
            <w:pPr>
              <w:jc w:val="right"/>
              <w:rPr>
                <w:rFonts w:eastAsia="Times New Roman"/>
                <w:lang w:eastAsia="en-US"/>
              </w:rPr>
            </w:pPr>
            <w:r w:rsidRPr="00B007B9">
              <w:rPr>
                <w:rFonts w:eastAsia="Times New Roman"/>
                <w:lang w:eastAsia="en-US"/>
              </w:rPr>
              <w:t>54/1982</w:t>
            </w:r>
          </w:p>
          <w:p w:rsidR="00B007B9" w:rsidRPr="00B007B9" w:rsidRDefault="00B007B9" w:rsidP="00B007B9">
            <w:pPr>
              <w:jc w:val="right"/>
              <w:rPr>
                <w:rFonts w:eastAsia="Times New Roman"/>
                <w:lang w:eastAsia="en-US"/>
              </w:rPr>
            </w:pPr>
            <w:r w:rsidRPr="00B007B9">
              <w:rPr>
                <w:rFonts w:eastAsia="Times New Roman"/>
                <w:lang w:eastAsia="en-US"/>
              </w:rPr>
              <w:t>14/1983</w:t>
            </w:r>
          </w:p>
          <w:p w:rsidR="00B007B9" w:rsidRPr="00B007B9" w:rsidRDefault="00B007B9" w:rsidP="00B007B9">
            <w:pPr>
              <w:jc w:val="right"/>
              <w:rPr>
                <w:rFonts w:eastAsia="Times New Roman"/>
                <w:lang w:eastAsia="en-US"/>
              </w:rPr>
            </w:pPr>
            <w:r w:rsidRPr="00B007B9">
              <w:rPr>
                <w:rFonts w:eastAsia="Times New Roman"/>
                <w:lang w:eastAsia="en-US"/>
              </w:rPr>
              <w:t>22/1983</w:t>
            </w:r>
          </w:p>
          <w:p w:rsidR="00B007B9" w:rsidRPr="00B007B9" w:rsidRDefault="00B007B9" w:rsidP="00B007B9">
            <w:pPr>
              <w:jc w:val="right"/>
              <w:rPr>
                <w:rFonts w:eastAsia="Times New Roman"/>
                <w:lang w:eastAsia="en-US"/>
              </w:rPr>
            </w:pPr>
            <w:r w:rsidRPr="00B007B9">
              <w:rPr>
                <w:rFonts w:eastAsia="Times New Roman"/>
                <w:lang w:eastAsia="en-US"/>
              </w:rPr>
              <w:t>20/1985</w:t>
            </w:r>
          </w:p>
          <w:p w:rsidR="00B007B9" w:rsidRPr="00B007B9" w:rsidRDefault="00B007B9" w:rsidP="00B007B9">
            <w:pPr>
              <w:jc w:val="right"/>
              <w:rPr>
                <w:rFonts w:eastAsia="Times New Roman"/>
                <w:lang w:eastAsia="en-US"/>
              </w:rPr>
            </w:pPr>
            <w:r w:rsidRPr="00B007B9">
              <w:rPr>
                <w:rFonts w:eastAsia="Times New Roman"/>
                <w:lang w:eastAsia="en-US"/>
              </w:rPr>
              <w:t>3/1986</w:t>
            </w:r>
          </w:p>
          <w:p w:rsidR="00B007B9" w:rsidRPr="00B007B9" w:rsidRDefault="00B007B9" w:rsidP="00B007B9">
            <w:pPr>
              <w:jc w:val="right"/>
              <w:rPr>
                <w:rFonts w:eastAsia="Times New Roman"/>
                <w:lang w:eastAsia="en-US"/>
              </w:rPr>
            </w:pPr>
            <w:r w:rsidRPr="00B007B9">
              <w:rPr>
                <w:rFonts w:eastAsia="Times New Roman"/>
                <w:lang w:eastAsia="en-US"/>
              </w:rPr>
              <w:t>14/1987</w:t>
            </w:r>
          </w:p>
          <w:p w:rsidR="00B007B9" w:rsidRPr="00B007B9" w:rsidRDefault="00B007B9" w:rsidP="00B007B9">
            <w:pPr>
              <w:jc w:val="right"/>
              <w:rPr>
                <w:rFonts w:eastAsia="Times New Roman"/>
                <w:lang w:eastAsia="en-US"/>
              </w:rPr>
            </w:pPr>
            <w:r w:rsidRPr="00B007B9">
              <w:rPr>
                <w:rFonts w:eastAsia="Times New Roman"/>
                <w:lang w:eastAsia="en-US"/>
              </w:rPr>
              <w:t>38/1987</w:t>
            </w:r>
          </w:p>
          <w:p w:rsidR="00B007B9" w:rsidRPr="00B007B9" w:rsidRDefault="00B007B9" w:rsidP="00B007B9">
            <w:pPr>
              <w:jc w:val="right"/>
              <w:rPr>
                <w:rFonts w:eastAsia="Times New Roman"/>
                <w:lang w:eastAsia="en-US"/>
              </w:rPr>
            </w:pPr>
            <w:r w:rsidRPr="00B007B9">
              <w:rPr>
                <w:rFonts w:eastAsia="Times New Roman"/>
                <w:lang w:eastAsia="en-US"/>
              </w:rPr>
              <w:t>4/1990</w:t>
            </w:r>
          </w:p>
          <w:p w:rsidR="00B007B9" w:rsidRPr="00B007B9" w:rsidRDefault="00B007B9" w:rsidP="00B007B9">
            <w:pPr>
              <w:jc w:val="right"/>
              <w:rPr>
                <w:rFonts w:eastAsia="Times New Roman"/>
                <w:lang w:eastAsia="en-US"/>
              </w:rPr>
            </w:pPr>
            <w:r w:rsidRPr="00B007B9">
              <w:rPr>
                <w:rFonts w:eastAsia="Times New Roman"/>
                <w:lang w:eastAsia="en-US"/>
              </w:rPr>
              <w:t>50/1990</w:t>
            </w:r>
          </w:p>
          <w:p w:rsidR="00B007B9" w:rsidRPr="00B007B9" w:rsidRDefault="00B007B9" w:rsidP="00B007B9">
            <w:pPr>
              <w:jc w:val="right"/>
              <w:rPr>
                <w:rFonts w:eastAsia="Times New Roman"/>
                <w:lang w:eastAsia="en-US"/>
              </w:rPr>
            </w:pPr>
            <w:r w:rsidRPr="00B007B9">
              <w:rPr>
                <w:rFonts w:eastAsia="Times New Roman"/>
                <w:lang w:eastAsia="en-US"/>
              </w:rPr>
              <w:t>35/1997</w:t>
            </w:r>
          </w:p>
          <w:p w:rsidR="00B007B9" w:rsidRPr="00B007B9" w:rsidRDefault="00B007B9" w:rsidP="00B007B9">
            <w:pPr>
              <w:jc w:val="right"/>
              <w:rPr>
                <w:rFonts w:eastAsia="Times New Roman"/>
                <w:lang w:eastAsia="en-US"/>
              </w:rPr>
            </w:pPr>
            <w:r w:rsidRPr="00B007B9">
              <w:rPr>
                <w:rFonts w:eastAsia="Times New Roman"/>
                <w:lang w:eastAsia="en-US"/>
              </w:rPr>
              <w:t>23/1998</w:t>
            </w:r>
          </w:p>
          <w:p w:rsidR="00B007B9" w:rsidRPr="00B007B9" w:rsidRDefault="00B007B9" w:rsidP="00B007B9">
            <w:pPr>
              <w:jc w:val="right"/>
              <w:rPr>
                <w:rFonts w:eastAsia="Times New Roman"/>
                <w:lang w:eastAsia="en-US"/>
              </w:rPr>
            </w:pPr>
            <w:r w:rsidRPr="00B007B9">
              <w:rPr>
                <w:rFonts w:eastAsia="Times New Roman"/>
                <w:lang w:eastAsia="en-US"/>
              </w:rPr>
              <w:t>36/2000</w:t>
            </w:r>
          </w:p>
          <w:p w:rsidR="00B007B9" w:rsidRPr="00B007B9" w:rsidRDefault="00B007B9" w:rsidP="00B007B9">
            <w:pPr>
              <w:jc w:val="right"/>
              <w:rPr>
                <w:rFonts w:eastAsia="Times New Roman"/>
                <w:lang w:eastAsia="en-US"/>
              </w:rPr>
            </w:pPr>
            <w:r w:rsidRPr="00B007B9">
              <w:rPr>
                <w:rFonts w:eastAsia="Times New Roman"/>
                <w:lang w:eastAsia="en-US"/>
              </w:rPr>
              <w:t>29/2001</w:t>
            </w:r>
          </w:p>
          <w:p w:rsidR="00B007B9" w:rsidRPr="00B007B9" w:rsidRDefault="00B007B9" w:rsidP="00B007B9">
            <w:pPr>
              <w:jc w:val="right"/>
              <w:rPr>
                <w:rFonts w:eastAsia="Times New Roman"/>
                <w:lang w:eastAsia="en-US"/>
              </w:rPr>
            </w:pPr>
            <w:r w:rsidRPr="00B007B9">
              <w:rPr>
                <w:rFonts w:eastAsia="Times New Roman"/>
                <w:lang w:eastAsia="en-US"/>
              </w:rPr>
              <w:t>38/2001</w:t>
            </w:r>
          </w:p>
          <w:p w:rsidR="00B007B9" w:rsidRPr="00B007B9" w:rsidRDefault="00B007B9" w:rsidP="00B007B9">
            <w:pPr>
              <w:jc w:val="right"/>
              <w:rPr>
                <w:rFonts w:eastAsia="Times New Roman"/>
                <w:lang w:eastAsia="en-US"/>
              </w:rPr>
            </w:pPr>
            <w:r w:rsidRPr="00B007B9">
              <w:rPr>
                <w:rFonts w:eastAsia="Times New Roman"/>
                <w:lang w:eastAsia="en-US"/>
              </w:rPr>
              <w:t>23/2002</w:t>
            </w:r>
          </w:p>
          <w:p w:rsidR="00B007B9" w:rsidRPr="00B007B9" w:rsidRDefault="00B007B9" w:rsidP="00B007B9">
            <w:pPr>
              <w:jc w:val="right"/>
              <w:rPr>
                <w:rFonts w:eastAsia="Times New Roman"/>
                <w:lang w:eastAsia="en-US"/>
              </w:rPr>
            </w:pPr>
            <w:r w:rsidRPr="00B007B9">
              <w:rPr>
                <w:rFonts w:eastAsia="Times New Roman"/>
                <w:lang w:eastAsia="en-US"/>
              </w:rPr>
              <w:t>30/2002</w:t>
            </w:r>
          </w:p>
          <w:p w:rsidR="00B007B9" w:rsidRPr="00B007B9" w:rsidRDefault="00B007B9" w:rsidP="00B007B9">
            <w:pPr>
              <w:jc w:val="right"/>
              <w:rPr>
                <w:rFonts w:eastAsia="Times New Roman"/>
                <w:lang w:eastAsia="en-US"/>
              </w:rPr>
            </w:pPr>
            <w:r w:rsidRPr="00B007B9">
              <w:rPr>
                <w:rFonts w:eastAsia="Times New Roman"/>
                <w:lang w:eastAsia="en-US"/>
              </w:rPr>
              <w:t>21/2003</w:t>
            </w:r>
          </w:p>
          <w:p w:rsidR="00B007B9" w:rsidRPr="00B007B9" w:rsidRDefault="00B007B9" w:rsidP="00B007B9">
            <w:pPr>
              <w:jc w:val="right"/>
              <w:rPr>
                <w:rFonts w:eastAsia="Times New Roman"/>
                <w:lang w:eastAsia="en-US"/>
              </w:rPr>
            </w:pPr>
            <w:r w:rsidRPr="00B007B9">
              <w:rPr>
                <w:rFonts w:eastAsia="Times New Roman"/>
                <w:lang w:eastAsia="en-US"/>
              </w:rPr>
              <w:t>71/2003</w:t>
            </w:r>
          </w:p>
          <w:p w:rsidR="00B007B9" w:rsidRPr="00B007B9" w:rsidRDefault="00B007B9" w:rsidP="00B007B9">
            <w:pPr>
              <w:jc w:val="right"/>
              <w:rPr>
                <w:rFonts w:eastAsia="Times New Roman"/>
                <w:lang w:eastAsia="en-US"/>
              </w:rPr>
            </w:pPr>
            <w:r w:rsidRPr="00B007B9">
              <w:rPr>
                <w:rFonts w:eastAsia="Times New Roman"/>
                <w:lang w:eastAsia="en-US"/>
              </w:rPr>
              <w:t>14/2004</w:t>
            </w:r>
          </w:p>
          <w:p w:rsidR="00B007B9" w:rsidRPr="00B007B9" w:rsidRDefault="00B007B9" w:rsidP="00B007B9">
            <w:pPr>
              <w:jc w:val="right"/>
              <w:rPr>
                <w:rFonts w:eastAsia="Times New Roman"/>
                <w:lang w:eastAsia="en-US"/>
              </w:rPr>
            </w:pPr>
            <w:r w:rsidRPr="00B007B9">
              <w:rPr>
                <w:rFonts w:eastAsia="Times New Roman"/>
                <w:lang w:eastAsia="en-US"/>
              </w:rPr>
              <w:t>30/2005</w:t>
            </w:r>
          </w:p>
          <w:p w:rsidR="00B007B9" w:rsidRPr="00B007B9" w:rsidRDefault="00B007B9" w:rsidP="00B007B9">
            <w:pPr>
              <w:jc w:val="right"/>
              <w:rPr>
                <w:rFonts w:eastAsia="Times New Roman"/>
                <w:lang w:eastAsia="en-US"/>
              </w:rPr>
            </w:pPr>
            <w:r w:rsidRPr="00B007B9">
              <w:rPr>
                <w:rFonts w:eastAsia="Times New Roman"/>
                <w:lang w:eastAsia="en-US"/>
              </w:rPr>
              <w:t>61/2005</w:t>
            </w:r>
          </w:p>
          <w:p w:rsidR="00B007B9" w:rsidRPr="00B007B9" w:rsidRDefault="00B007B9" w:rsidP="00B007B9">
            <w:pPr>
              <w:jc w:val="right"/>
              <w:rPr>
                <w:rFonts w:eastAsia="Times New Roman"/>
                <w:lang w:eastAsia="en-US"/>
              </w:rPr>
            </w:pPr>
            <w:r w:rsidRPr="00B007B9">
              <w:rPr>
                <w:rFonts w:eastAsia="Times New Roman"/>
                <w:lang w:eastAsia="en-US"/>
              </w:rPr>
              <w:t>64/2006</w:t>
            </w:r>
          </w:p>
          <w:p w:rsidR="00B007B9" w:rsidRPr="00B007B9" w:rsidRDefault="00B007B9" w:rsidP="00B007B9">
            <w:pPr>
              <w:jc w:val="right"/>
              <w:rPr>
                <w:rFonts w:eastAsia="Times New Roman"/>
                <w:lang w:eastAsia="en-US"/>
              </w:rPr>
            </w:pPr>
            <w:r w:rsidRPr="00B007B9">
              <w:rPr>
                <w:rFonts w:eastAsia="Times New Roman"/>
                <w:lang w:eastAsia="en-US"/>
              </w:rPr>
              <w:t>98/2007</w:t>
            </w:r>
          </w:p>
          <w:p w:rsidR="00B007B9" w:rsidRPr="00B007B9" w:rsidRDefault="00B007B9" w:rsidP="00B007B9">
            <w:pPr>
              <w:jc w:val="right"/>
              <w:rPr>
                <w:rFonts w:eastAsia="Times New Roman"/>
                <w:lang w:eastAsia="en-US"/>
              </w:rPr>
            </w:pPr>
            <w:r w:rsidRPr="00B007B9">
              <w:rPr>
                <w:rFonts w:eastAsia="Times New Roman"/>
                <w:lang w:eastAsia="en-US"/>
              </w:rPr>
              <w:t>49/2008</w:t>
            </w:r>
          </w:p>
          <w:p w:rsidR="00B007B9" w:rsidRPr="00B007B9" w:rsidRDefault="00B007B9" w:rsidP="00B007B9">
            <w:pPr>
              <w:jc w:val="right"/>
              <w:rPr>
                <w:rFonts w:eastAsia="Times New Roman"/>
                <w:lang w:eastAsia="en-US"/>
              </w:rPr>
            </w:pPr>
            <w:r w:rsidRPr="00B007B9">
              <w:rPr>
                <w:rFonts w:eastAsia="Times New Roman"/>
                <w:lang w:eastAsia="en-US"/>
              </w:rPr>
              <w:t>69/2009</w:t>
            </w:r>
          </w:p>
          <w:p w:rsidR="00B007B9" w:rsidRPr="00B007B9" w:rsidRDefault="00B007B9" w:rsidP="00B007B9">
            <w:pPr>
              <w:jc w:val="right"/>
              <w:rPr>
                <w:rFonts w:eastAsia="Times New Roman"/>
                <w:lang w:eastAsia="en-US"/>
              </w:rPr>
            </w:pPr>
            <w:r w:rsidRPr="00B007B9">
              <w:rPr>
                <w:rFonts w:eastAsia="Times New Roman"/>
                <w:lang w:eastAsia="en-US"/>
              </w:rPr>
              <w:t>40/2010</w:t>
            </w:r>
          </w:p>
          <w:p w:rsidR="00B007B9" w:rsidRPr="00B007B9" w:rsidRDefault="00B007B9" w:rsidP="00B007B9">
            <w:pPr>
              <w:jc w:val="right"/>
              <w:rPr>
                <w:rFonts w:eastAsia="Times New Roman"/>
                <w:lang w:eastAsia="en-US"/>
              </w:rPr>
            </w:pPr>
            <w:r w:rsidRPr="00B007B9">
              <w:rPr>
                <w:rFonts w:eastAsia="Times New Roman"/>
                <w:lang w:eastAsia="en-US"/>
              </w:rPr>
              <w:t>25/2013</w:t>
            </w:r>
          </w:p>
          <w:p w:rsidR="00B007B9" w:rsidRPr="00B007B9" w:rsidRDefault="00B007B9" w:rsidP="00B007B9">
            <w:pPr>
              <w:jc w:val="right"/>
              <w:rPr>
                <w:rFonts w:eastAsia="Times New Roman"/>
                <w:lang w:eastAsia="en-US"/>
              </w:rPr>
            </w:pPr>
            <w:r w:rsidRPr="00B007B9">
              <w:rPr>
                <w:rFonts w:eastAsia="Times New Roman"/>
                <w:lang w:eastAsia="en-US"/>
              </w:rPr>
              <w:t>48/2017</w:t>
            </w:r>
          </w:p>
          <w:p w:rsidR="00B007B9" w:rsidRPr="00B007B9" w:rsidRDefault="00B007B9" w:rsidP="00B007B9">
            <w:pPr>
              <w:jc w:val="right"/>
              <w:rPr>
                <w:rFonts w:eastAsia="Times New Roman"/>
                <w:lang w:eastAsia="en-US"/>
              </w:rPr>
            </w:pPr>
            <w:r w:rsidRPr="00B007B9">
              <w:rPr>
                <w:rFonts w:eastAsia="Times New Roman"/>
                <w:lang w:eastAsia="en-US"/>
              </w:rPr>
              <w:t>48/2020</w:t>
            </w:r>
          </w:p>
          <w:p w:rsidR="00B007B9" w:rsidRPr="00B007B9" w:rsidRDefault="00B007B9" w:rsidP="00B007B9">
            <w:pPr>
              <w:jc w:val="both"/>
              <w:rPr>
                <w:rFonts w:eastAsia="Times New Roman"/>
                <w:lang w:eastAsia="en-US"/>
              </w:rPr>
            </w:pPr>
          </w:p>
        </w:tc>
        <w:tc>
          <w:tcPr>
            <w:tcW w:w="8186" w:type="dxa"/>
            <w:gridSpan w:val="3"/>
          </w:tcPr>
          <w:p w:rsidR="00B007B9" w:rsidRPr="00B007B9" w:rsidRDefault="00B007B9" w:rsidP="00B007B9">
            <w:pPr>
              <w:jc w:val="both"/>
              <w:rPr>
                <w:rFonts w:eastAsia="Times New Roman"/>
                <w:lang w:eastAsia="en-US"/>
              </w:rPr>
            </w:pPr>
            <w:r w:rsidRPr="00B007B9">
              <w:rPr>
                <w:rFonts w:eastAsia="Times New Roman"/>
                <w:lang w:eastAsia="en-US"/>
              </w:rPr>
              <w:t>1. Bu Yasa, Emeklilik (Değişiklik No: 2) Yasası olarak isimlendirilir ve aşağıda “Esas Yasa” olarak anılan Emeklilik Yasası ile birlikte okunur.</w:t>
            </w:r>
          </w:p>
          <w:p w:rsidR="00B007B9" w:rsidRPr="00B007B9" w:rsidRDefault="00B007B9" w:rsidP="00B007B9">
            <w:pPr>
              <w:jc w:val="both"/>
              <w:rPr>
                <w:rFonts w:eastAsia="Times New Roman"/>
                <w:lang w:eastAsia="en-US"/>
              </w:rPr>
            </w:pPr>
          </w:p>
        </w:tc>
      </w:tr>
      <w:tr w:rsidR="00B007B9" w:rsidRPr="00B007B9" w:rsidTr="002B5ADD">
        <w:trPr>
          <w:trHeight w:val="723"/>
        </w:trPr>
        <w:tc>
          <w:tcPr>
            <w:tcW w:w="1668" w:type="dxa"/>
            <w:hideMark/>
          </w:tcPr>
          <w:p w:rsidR="00B007B9" w:rsidRPr="00B007B9" w:rsidRDefault="00B007B9" w:rsidP="00B007B9">
            <w:pPr>
              <w:rPr>
                <w:rFonts w:eastAsia="Times New Roman"/>
                <w:lang w:eastAsia="en-US"/>
              </w:rPr>
            </w:pPr>
            <w:r w:rsidRPr="00B007B9">
              <w:rPr>
                <w:rFonts w:eastAsia="Times New Roman"/>
              </w:rPr>
              <w:lastRenderedPageBreak/>
              <w:br w:type="page"/>
            </w:r>
            <w:r w:rsidRPr="00B007B9">
              <w:rPr>
                <w:rFonts w:eastAsia="Times New Roman"/>
                <w:lang w:eastAsia="en-US"/>
              </w:rPr>
              <w:t xml:space="preserve">Esas Yasanın                        </w:t>
            </w:r>
          </w:p>
          <w:p w:rsidR="00B007B9" w:rsidRPr="00B007B9" w:rsidRDefault="00B007B9" w:rsidP="00B007B9">
            <w:pPr>
              <w:rPr>
                <w:rFonts w:eastAsia="Times New Roman"/>
                <w:lang w:eastAsia="en-US"/>
              </w:rPr>
            </w:pPr>
            <w:r w:rsidRPr="00B007B9">
              <w:rPr>
                <w:rFonts w:eastAsia="Times New Roman"/>
                <w:lang w:eastAsia="en-US"/>
              </w:rPr>
              <w:t xml:space="preserve">3’üncü                                   </w:t>
            </w:r>
          </w:p>
          <w:p w:rsidR="00B007B9" w:rsidRPr="00B007B9" w:rsidRDefault="00B007B9" w:rsidP="00B007B9">
            <w:pPr>
              <w:rPr>
                <w:rFonts w:eastAsia="Times New Roman"/>
                <w:lang w:eastAsia="en-US"/>
              </w:rPr>
            </w:pPr>
            <w:r w:rsidRPr="00B007B9">
              <w:rPr>
                <w:rFonts w:eastAsia="Times New Roman"/>
                <w:lang w:eastAsia="en-US"/>
              </w:rPr>
              <w:t xml:space="preserve">Maddesinin   </w:t>
            </w:r>
          </w:p>
        </w:tc>
        <w:tc>
          <w:tcPr>
            <w:tcW w:w="8186" w:type="dxa"/>
            <w:gridSpan w:val="3"/>
            <w:hideMark/>
          </w:tcPr>
          <w:p w:rsidR="00B007B9" w:rsidRPr="00B007B9" w:rsidRDefault="00B007B9" w:rsidP="00B007B9">
            <w:pPr>
              <w:jc w:val="both"/>
              <w:rPr>
                <w:rFonts w:eastAsia="Times New Roman"/>
                <w:lang w:eastAsia="en-US"/>
              </w:rPr>
            </w:pPr>
            <w:r w:rsidRPr="00B007B9">
              <w:rPr>
                <w:rFonts w:eastAsia="Times New Roman"/>
                <w:lang w:eastAsia="en-US"/>
              </w:rPr>
              <w:t>2. Esas Yasa, 3’üncü maddesinin (16)’ncı fıkrasınden hemen sonra aşağıdaki yeni (17)’nci  fıkra eklenmek suretiyle değiştirilir:</w:t>
            </w:r>
          </w:p>
        </w:tc>
      </w:tr>
      <w:tr w:rsidR="00B007B9" w:rsidRPr="00B007B9" w:rsidTr="002B5ADD">
        <w:trPr>
          <w:trHeight w:val="299"/>
        </w:trPr>
        <w:tc>
          <w:tcPr>
            <w:tcW w:w="1668" w:type="dxa"/>
          </w:tcPr>
          <w:p w:rsidR="00B007B9" w:rsidRPr="00B007B9" w:rsidRDefault="00B007B9" w:rsidP="00B007B9">
            <w:pPr>
              <w:rPr>
                <w:rFonts w:eastAsia="Times New Roman"/>
                <w:lang w:eastAsia="en-US"/>
              </w:rPr>
            </w:pPr>
            <w:r w:rsidRPr="00B007B9">
              <w:rPr>
                <w:rFonts w:eastAsia="Times New Roman"/>
                <w:lang w:eastAsia="en-US"/>
              </w:rPr>
              <w:t>Değiştirilmesi</w:t>
            </w:r>
          </w:p>
          <w:p w:rsidR="00B007B9" w:rsidRPr="00B007B9" w:rsidRDefault="00B007B9" w:rsidP="00B007B9">
            <w:pPr>
              <w:rPr>
                <w:rFonts w:eastAsia="Times New Roman"/>
                <w:lang w:eastAsia="en-US"/>
              </w:rPr>
            </w:pPr>
          </w:p>
          <w:p w:rsidR="00B007B9" w:rsidRPr="00B007B9" w:rsidRDefault="00B007B9" w:rsidP="00B007B9">
            <w:pPr>
              <w:rPr>
                <w:rFonts w:eastAsia="Times New Roman"/>
                <w:lang w:eastAsia="en-US"/>
              </w:rPr>
            </w:pPr>
            <w:r w:rsidRPr="00B007B9">
              <w:rPr>
                <w:rFonts w:eastAsia="Times New Roman"/>
                <w:lang w:eastAsia="en-US"/>
              </w:rPr>
              <w:t>64/1993</w:t>
            </w:r>
          </w:p>
          <w:p w:rsidR="00B007B9" w:rsidRPr="00B007B9" w:rsidRDefault="00B007B9" w:rsidP="00B007B9">
            <w:pPr>
              <w:rPr>
                <w:rFonts w:eastAsia="Times New Roman"/>
                <w:lang w:eastAsia="en-US"/>
              </w:rPr>
            </w:pPr>
            <w:r w:rsidRPr="00B007B9">
              <w:rPr>
                <w:rFonts w:eastAsia="Times New Roman"/>
                <w:lang w:eastAsia="en-US"/>
              </w:rPr>
              <w:t xml:space="preserve">     51/1994     </w:t>
            </w:r>
          </w:p>
          <w:p w:rsidR="00B007B9" w:rsidRPr="00B007B9" w:rsidRDefault="00B007B9" w:rsidP="00B007B9">
            <w:pPr>
              <w:rPr>
                <w:rFonts w:eastAsia="Times New Roman"/>
                <w:lang w:eastAsia="en-US"/>
              </w:rPr>
            </w:pPr>
            <w:r w:rsidRPr="00B007B9">
              <w:rPr>
                <w:rFonts w:eastAsia="Times New Roman"/>
                <w:lang w:eastAsia="en-US"/>
              </w:rPr>
              <w:t xml:space="preserve">     52/2000  </w:t>
            </w:r>
          </w:p>
          <w:p w:rsidR="00B007B9" w:rsidRPr="00B007B9" w:rsidRDefault="00B007B9" w:rsidP="00B007B9">
            <w:pPr>
              <w:rPr>
                <w:rFonts w:eastAsia="Times New Roman"/>
                <w:lang w:eastAsia="en-US"/>
              </w:rPr>
            </w:pPr>
            <w:r w:rsidRPr="00B007B9">
              <w:rPr>
                <w:rFonts w:eastAsia="Times New Roman"/>
                <w:lang w:eastAsia="en-US"/>
              </w:rPr>
              <w:t xml:space="preserve">     69/2006  </w:t>
            </w:r>
          </w:p>
          <w:p w:rsidR="00B007B9" w:rsidRPr="00B007B9" w:rsidRDefault="00B007B9" w:rsidP="00B007B9">
            <w:pPr>
              <w:rPr>
                <w:rFonts w:eastAsia="Times New Roman"/>
                <w:lang w:eastAsia="en-US"/>
              </w:rPr>
            </w:pPr>
            <w:r w:rsidRPr="00B007B9">
              <w:rPr>
                <w:rFonts w:eastAsia="Times New Roman"/>
                <w:lang w:eastAsia="en-US"/>
              </w:rPr>
              <w:t xml:space="preserve">     39/2014     </w:t>
            </w:r>
          </w:p>
          <w:p w:rsidR="00B007B9" w:rsidRPr="00B007B9" w:rsidRDefault="00B007B9" w:rsidP="00B007B9">
            <w:pPr>
              <w:rPr>
                <w:rFonts w:eastAsia="Times New Roman"/>
                <w:lang w:eastAsia="en-US"/>
              </w:rPr>
            </w:pPr>
            <w:r w:rsidRPr="00B007B9">
              <w:rPr>
                <w:rFonts w:eastAsia="Times New Roman"/>
                <w:lang w:eastAsia="en-US"/>
              </w:rPr>
              <w:t xml:space="preserve">     50/2020</w:t>
            </w:r>
          </w:p>
          <w:p w:rsidR="00B007B9" w:rsidRPr="00B007B9" w:rsidRDefault="00B007B9" w:rsidP="00B007B9">
            <w:pPr>
              <w:rPr>
                <w:rFonts w:eastAsia="Times New Roman"/>
                <w:lang w:eastAsia="en-US"/>
              </w:rPr>
            </w:pPr>
          </w:p>
          <w:p w:rsidR="00B007B9" w:rsidRPr="00B007B9" w:rsidRDefault="00B007B9" w:rsidP="00B007B9">
            <w:pPr>
              <w:rPr>
                <w:rFonts w:eastAsia="Times New Roman"/>
                <w:lang w:eastAsia="en-US"/>
              </w:rPr>
            </w:pPr>
            <w:r w:rsidRPr="00B007B9">
              <w:rPr>
                <w:rFonts w:eastAsia="Times New Roman"/>
                <w:lang w:eastAsia="en-US"/>
              </w:rPr>
              <w:t xml:space="preserve"> </w:t>
            </w:r>
          </w:p>
        </w:tc>
        <w:tc>
          <w:tcPr>
            <w:tcW w:w="425" w:type="dxa"/>
          </w:tcPr>
          <w:p w:rsidR="00B007B9" w:rsidRPr="00B007B9" w:rsidRDefault="00B007B9" w:rsidP="00B007B9">
            <w:pPr>
              <w:keepNext/>
              <w:jc w:val="center"/>
              <w:outlineLvl w:val="0"/>
              <w:rPr>
                <w:rFonts w:eastAsia="Times New Roman"/>
                <w:bCs/>
                <w:lang w:eastAsia="en-US"/>
              </w:rPr>
            </w:pPr>
          </w:p>
        </w:tc>
        <w:tc>
          <w:tcPr>
            <w:tcW w:w="850" w:type="dxa"/>
            <w:hideMark/>
          </w:tcPr>
          <w:p w:rsidR="00B007B9" w:rsidRPr="00B007B9" w:rsidRDefault="00B007B9" w:rsidP="00B007B9">
            <w:pPr>
              <w:jc w:val="both"/>
              <w:rPr>
                <w:rFonts w:eastAsia="Times New Roman"/>
                <w:lang w:eastAsia="en-US"/>
              </w:rPr>
            </w:pPr>
            <w:r w:rsidRPr="00B007B9">
              <w:rPr>
                <w:rFonts w:eastAsia="Times New Roman"/>
                <w:lang w:eastAsia="en-US"/>
              </w:rPr>
              <w:t>“(17)</w:t>
            </w:r>
          </w:p>
        </w:tc>
        <w:tc>
          <w:tcPr>
            <w:tcW w:w="6911" w:type="dxa"/>
            <w:hideMark/>
          </w:tcPr>
          <w:p w:rsidR="00B007B9" w:rsidRPr="00B007B9" w:rsidRDefault="00B007B9" w:rsidP="00B007B9">
            <w:pPr>
              <w:jc w:val="both"/>
              <w:rPr>
                <w:rFonts w:eastAsia="Times New Roman"/>
                <w:lang w:eastAsia="en-US"/>
              </w:rPr>
            </w:pPr>
            <w:r w:rsidRPr="00B007B9">
              <w:rPr>
                <w:rFonts w:eastAsia="Times New Roman"/>
                <w:lang w:eastAsia="en-US"/>
              </w:rPr>
              <w:t>Bu Yasanın 39’uncu maddesinin (6)’ncı fıkra kuralları saklı kalmak koşuluyla, emeklilik hakkı kazandıran göreve atanan bir kişinin, bu göreve atanmadan önce Engellileri Koruma, Rehabilite ve İstihdam Yasası uyarınca Devlette yapmış olduğu görev ve hizmetleri.</w:t>
            </w:r>
          </w:p>
          <w:p w:rsidR="00B007B9" w:rsidRPr="00B007B9" w:rsidRDefault="00B007B9" w:rsidP="00B007B9">
            <w:pPr>
              <w:jc w:val="both"/>
              <w:rPr>
                <w:rFonts w:eastAsia="Times New Roman"/>
                <w:lang w:eastAsia="en-US"/>
              </w:rPr>
            </w:pPr>
            <w:r w:rsidRPr="00B007B9">
              <w:rPr>
                <w:rFonts w:eastAsia="Times New Roman"/>
                <w:lang w:eastAsia="en-US"/>
              </w:rPr>
              <w:t xml:space="preserve">        Ancak bu fıkra kuralları emekli maaşı çeken kişileri kapsamaz.”</w:t>
            </w:r>
          </w:p>
        </w:tc>
      </w:tr>
      <w:tr w:rsidR="00B007B9" w:rsidRPr="00B007B9" w:rsidTr="002B5ADD">
        <w:trPr>
          <w:trHeight w:val="960"/>
        </w:trPr>
        <w:tc>
          <w:tcPr>
            <w:tcW w:w="1668" w:type="dxa"/>
            <w:hideMark/>
          </w:tcPr>
          <w:p w:rsidR="00B007B9" w:rsidRPr="00B007B9" w:rsidRDefault="00B007B9" w:rsidP="00B007B9">
            <w:pPr>
              <w:rPr>
                <w:rFonts w:eastAsia="Times New Roman"/>
                <w:lang w:eastAsia="en-US"/>
              </w:rPr>
            </w:pPr>
            <w:r w:rsidRPr="00B007B9">
              <w:rPr>
                <w:rFonts w:eastAsia="Times New Roman"/>
                <w:lang w:eastAsia="en-US"/>
              </w:rPr>
              <w:t>Yürürlüğe Giriş</w:t>
            </w:r>
          </w:p>
        </w:tc>
        <w:tc>
          <w:tcPr>
            <w:tcW w:w="8186" w:type="dxa"/>
            <w:gridSpan w:val="3"/>
          </w:tcPr>
          <w:p w:rsidR="00B007B9" w:rsidRPr="00B007B9" w:rsidRDefault="00B007B9" w:rsidP="00B007B9">
            <w:pPr>
              <w:jc w:val="both"/>
              <w:rPr>
                <w:rFonts w:eastAsia="Times New Roman"/>
                <w:lang w:eastAsia="en-US"/>
              </w:rPr>
            </w:pPr>
            <w:r w:rsidRPr="00B007B9">
              <w:rPr>
                <w:rFonts w:eastAsia="Times New Roman"/>
                <w:lang w:eastAsia="en-US"/>
              </w:rPr>
              <w:t>3. Bu Yasa, Resmi Gazete’de yayımlandığı tarihten başlayarak yürürlüğe girer.</w:t>
            </w:r>
          </w:p>
          <w:p w:rsidR="00B007B9" w:rsidRPr="00B007B9" w:rsidRDefault="00B007B9" w:rsidP="00B007B9">
            <w:pPr>
              <w:jc w:val="both"/>
              <w:rPr>
                <w:rFonts w:eastAsia="Times New Roman"/>
                <w:lang w:eastAsia="en-US"/>
              </w:rPr>
            </w:pPr>
          </w:p>
        </w:tc>
      </w:tr>
    </w:tbl>
    <w:p w:rsidR="00B007B9" w:rsidRPr="00B007B9" w:rsidRDefault="00B007B9" w:rsidP="00B007B9">
      <w:pPr>
        <w:rPr>
          <w:rFonts w:eastAsia="Times New Roman"/>
          <w:lang w:eastAsia="en-US"/>
        </w:rPr>
      </w:pPr>
    </w:p>
    <w:p w:rsidR="00B007B9" w:rsidRPr="00B007B9" w:rsidRDefault="00B007B9" w:rsidP="00B007B9">
      <w:pPr>
        <w:spacing w:after="200" w:line="276" w:lineRule="auto"/>
        <w:rPr>
          <w:rFonts w:eastAsia="Times New Roman"/>
        </w:rPr>
      </w:pPr>
    </w:p>
    <w:p w:rsidR="00B007B9" w:rsidRPr="00B007B9" w:rsidRDefault="00B007B9" w:rsidP="00B007B9">
      <w:pPr>
        <w:spacing w:after="200" w:line="276" w:lineRule="auto"/>
        <w:rPr>
          <w:lang w:eastAsia="en-US"/>
        </w:rPr>
      </w:pPr>
    </w:p>
    <w:p w:rsidR="00B007B9" w:rsidRPr="00B007B9" w:rsidRDefault="00B007B9" w:rsidP="00B007B9">
      <w:pPr>
        <w:jc w:val="right"/>
        <w:rPr>
          <w:rFonts w:eastAsia="Times New Roman"/>
        </w:rPr>
      </w:pPr>
    </w:p>
    <w:p w:rsidR="00B007B9" w:rsidRPr="00B007B9" w:rsidRDefault="00B007B9" w:rsidP="00B007B9">
      <w:pPr>
        <w:jc w:val="right"/>
        <w:rPr>
          <w:rFonts w:eastAsia="Times New Roman"/>
        </w:rPr>
      </w:pPr>
    </w:p>
    <w:p w:rsidR="00B007B9" w:rsidRPr="00B007B9" w:rsidRDefault="00B007B9" w:rsidP="00B007B9">
      <w:pPr>
        <w:jc w:val="right"/>
        <w:rPr>
          <w:rFonts w:eastAsia="Times New Roman"/>
        </w:rPr>
      </w:pPr>
    </w:p>
    <w:p w:rsidR="00B007B9" w:rsidRPr="00B007B9" w:rsidRDefault="00B007B9" w:rsidP="00B007B9">
      <w:pPr>
        <w:jc w:val="both"/>
        <w:rPr>
          <w:rFonts w:eastAsia="Times New Roman"/>
          <w:sz w:val="26"/>
          <w:szCs w:val="26"/>
        </w:rPr>
      </w:pPr>
    </w:p>
    <w:p w:rsidR="00B007B9" w:rsidRPr="00B007B9" w:rsidRDefault="00B007B9" w:rsidP="00B007B9">
      <w:pPr>
        <w:rPr>
          <w:rFonts w:eastAsia="Times New Roman"/>
          <w:sz w:val="32"/>
          <w:szCs w:val="32"/>
        </w:rPr>
      </w:pPr>
    </w:p>
    <w:p w:rsidR="00B007B9" w:rsidRDefault="00B007B9">
      <w:bookmarkStart w:id="0" w:name="_GoBack"/>
      <w:bookmarkEnd w:id="0"/>
    </w:p>
    <w:sectPr w:rsidR="00B007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7B9"/>
    <w:rsid w:val="00B007B9"/>
    <w:rsid w:val="00EF7DE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7B9"/>
    <w:pPr>
      <w:spacing w:after="0" w:line="240" w:lineRule="auto"/>
    </w:pPr>
    <w:rPr>
      <w:rFonts w:ascii="Times New Roman" w:eastAsia="Calibri"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7B9"/>
    <w:pPr>
      <w:spacing w:after="0" w:line="240" w:lineRule="auto"/>
    </w:pPr>
    <w:rPr>
      <w:rFonts w:ascii="Times New Roman" w:eastAsia="Calibri"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254</Words>
  <Characters>1453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Feyza Sarıkamış</dc:creator>
  <cp:lastModifiedBy>Feyza Sarıkamış</cp:lastModifiedBy>
  <cp:revision>1</cp:revision>
  <dcterms:created xsi:type="dcterms:W3CDTF">2021-12-06T09:51:00Z</dcterms:created>
  <dcterms:modified xsi:type="dcterms:W3CDTF">2021-12-06T09:53:00Z</dcterms:modified>
</cp:coreProperties>
</file>