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60E39"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p>
    <w:tbl>
      <w:tblPr>
        <w:tblW w:w="8789" w:type="dxa"/>
        <w:tblInd w:w="854" w:type="dxa"/>
        <w:tblLayout w:type="fixed"/>
        <w:tblLook w:val="0000" w:firstRow="0" w:lastRow="0" w:firstColumn="0" w:lastColumn="0" w:noHBand="0" w:noVBand="0"/>
      </w:tblPr>
      <w:tblGrid>
        <w:gridCol w:w="1950"/>
        <w:gridCol w:w="6839"/>
      </w:tblGrid>
      <w:tr w:rsidR="00301490" w:rsidRPr="00301490" w14:paraId="5581EA18" w14:textId="77777777" w:rsidTr="00301490">
        <w:trPr>
          <w:trHeight w:val="302"/>
        </w:trPr>
        <w:tc>
          <w:tcPr>
            <w:tcW w:w="1950" w:type="dxa"/>
          </w:tcPr>
          <w:p w14:paraId="32239703" w14:textId="7F8D310D" w:rsidR="00301490" w:rsidRDefault="00301490" w:rsidP="00301490">
            <w:pPr>
              <w:spacing w:after="0" w:line="240" w:lineRule="auto"/>
              <w:ind w:left="90"/>
              <w:jc w:val="center"/>
              <w:rPr>
                <w:rFonts w:ascii="Times New Roman" w:eastAsia="Times New Roman" w:hAnsi="Times New Roman" w:cs="Times New Roman"/>
                <w:sz w:val="24"/>
                <w:szCs w:val="24"/>
                <w:lang w:val="en-US"/>
              </w:rPr>
            </w:pPr>
          </w:p>
        </w:tc>
        <w:tc>
          <w:tcPr>
            <w:tcW w:w="6839" w:type="dxa"/>
          </w:tcPr>
          <w:p w14:paraId="07AB2ECD"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TÜKETİCİ KREDİLERİ YASASI</w:t>
            </w:r>
          </w:p>
          <w:p w14:paraId="4D2F11EA"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İÇDÜZENİ</w:t>
            </w:r>
          </w:p>
          <w:p w14:paraId="13E1B8F9" w14:textId="6DED38D0" w:rsidR="00301490" w:rsidRPr="00301490" w:rsidRDefault="00301490" w:rsidP="00301490">
            <w:pPr>
              <w:spacing w:after="0" w:line="240" w:lineRule="auto"/>
              <w:ind w:left="90"/>
              <w:jc w:val="center"/>
              <w:rPr>
                <w:rFonts w:ascii="Times New Roman" w:eastAsia="Times New Roman" w:hAnsi="Times New Roman" w:cs="Times New Roman"/>
                <w:sz w:val="24"/>
                <w:szCs w:val="24"/>
                <w:lang w:val="en-US"/>
              </w:rPr>
            </w:pPr>
          </w:p>
        </w:tc>
      </w:tr>
      <w:tr w:rsidR="00301490" w:rsidRPr="00301490" w14:paraId="57259360" w14:textId="77777777" w:rsidTr="00301490">
        <w:trPr>
          <w:trHeight w:val="302"/>
        </w:trPr>
        <w:tc>
          <w:tcPr>
            <w:tcW w:w="1950" w:type="dxa"/>
          </w:tcPr>
          <w:p w14:paraId="395781E5" w14:textId="77777777" w:rsidR="00301490" w:rsidRDefault="00301490" w:rsidP="00301490">
            <w:pPr>
              <w:spacing w:after="0" w:line="240" w:lineRule="auto"/>
              <w:ind w:left="90"/>
              <w:jc w:val="center"/>
              <w:rPr>
                <w:rFonts w:ascii="Times New Roman" w:eastAsia="Times New Roman" w:hAnsi="Times New Roman" w:cs="Times New Roman"/>
                <w:sz w:val="24"/>
                <w:szCs w:val="24"/>
                <w:lang w:val="en-US"/>
              </w:rPr>
            </w:pPr>
          </w:p>
        </w:tc>
        <w:tc>
          <w:tcPr>
            <w:tcW w:w="6839" w:type="dxa"/>
          </w:tcPr>
          <w:p w14:paraId="40A970F5" w14:textId="77777777" w:rsidR="00301490" w:rsidRDefault="00301490" w:rsidP="00301490">
            <w:pPr>
              <w:spacing w:after="0" w:line="240" w:lineRule="auto"/>
              <w:ind w:left="90"/>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BİRİNCİ KISIM</w:t>
            </w:r>
          </w:p>
          <w:p w14:paraId="6D1EF18D" w14:textId="0FE3C21F" w:rsidR="00301490" w:rsidRPr="00301490" w:rsidRDefault="00301490" w:rsidP="00301490">
            <w:pPr>
              <w:spacing w:after="0" w:line="240" w:lineRule="auto"/>
              <w:ind w:left="90"/>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Genel Kurallar</w:t>
            </w:r>
          </w:p>
        </w:tc>
      </w:tr>
      <w:tr w:rsidR="00301490" w:rsidRPr="00301490" w14:paraId="5EDD7597" w14:textId="77777777" w:rsidTr="00301490">
        <w:tblPrEx>
          <w:tblLook w:val="04A0" w:firstRow="1" w:lastRow="0" w:firstColumn="1" w:lastColumn="0" w:noHBand="0" w:noVBand="1"/>
        </w:tblPrEx>
        <w:tc>
          <w:tcPr>
            <w:tcW w:w="1950" w:type="dxa"/>
          </w:tcPr>
          <w:p w14:paraId="73FE790D"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1.</w:t>
            </w:r>
          </w:p>
        </w:tc>
        <w:tc>
          <w:tcPr>
            <w:tcW w:w="6839" w:type="dxa"/>
          </w:tcPr>
          <w:p w14:paraId="0476DBDE"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Kısa İsim</w:t>
            </w:r>
          </w:p>
        </w:tc>
      </w:tr>
      <w:tr w:rsidR="00301490" w:rsidRPr="00301490" w14:paraId="1DB08FDB" w14:textId="77777777" w:rsidTr="00301490">
        <w:tblPrEx>
          <w:tblLook w:val="04A0" w:firstRow="1" w:lastRow="0" w:firstColumn="1" w:lastColumn="0" w:noHBand="0" w:noVBand="1"/>
        </w:tblPrEx>
        <w:tc>
          <w:tcPr>
            <w:tcW w:w="1950" w:type="dxa"/>
          </w:tcPr>
          <w:p w14:paraId="70F5068E"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2.</w:t>
            </w:r>
          </w:p>
        </w:tc>
        <w:tc>
          <w:tcPr>
            <w:tcW w:w="6839" w:type="dxa"/>
          </w:tcPr>
          <w:p w14:paraId="03097A96"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Tefsir</w:t>
            </w:r>
          </w:p>
        </w:tc>
      </w:tr>
      <w:tr w:rsidR="00301490" w:rsidRPr="00301490" w14:paraId="26A65EBB" w14:textId="77777777" w:rsidTr="00301490">
        <w:tblPrEx>
          <w:tblLook w:val="04A0" w:firstRow="1" w:lastRow="0" w:firstColumn="1" w:lastColumn="0" w:noHBand="0" w:noVBand="1"/>
        </w:tblPrEx>
        <w:tc>
          <w:tcPr>
            <w:tcW w:w="1950" w:type="dxa"/>
          </w:tcPr>
          <w:p w14:paraId="198B835B"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3.</w:t>
            </w:r>
          </w:p>
        </w:tc>
        <w:tc>
          <w:tcPr>
            <w:tcW w:w="6839" w:type="dxa"/>
          </w:tcPr>
          <w:p w14:paraId="183AE66B"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Amaç</w:t>
            </w:r>
          </w:p>
        </w:tc>
      </w:tr>
      <w:tr w:rsidR="00301490" w:rsidRPr="00301490" w14:paraId="7085A4B9" w14:textId="77777777" w:rsidTr="00301490">
        <w:tblPrEx>
          <w:tblLook w:val="04A0" w:firstRow="1" w:lastRow="0" w:firstColumn="1" w:lastColumn="0" w:noHBand="0" w:noVBand="1"/>
        </w:tblPrEx>
        <w:tc>
          <w:tcPr>
            <w:tcW w:w="1950" w:type="dxa"/>
          </w:tcPr>
          <w:p w14:paraId="578CE6D3"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4.</w:t>
            </w:r>
          </w:p>
        </w:tc>
        <w:tc>
          <w:tcPr>
            <w:tcW w:w="6839" w:type="dxa"/>
          </w:tcPr>
          <w:p w14:paraId="53802403"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Kapsam</w:t>
            </w:r>
          </w:p>
          <w:p w14:paraId="75F26E7D"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p>
        </w:tc>
      </w:tr>
      <w:tr w:rsidR="00301490" w:rsidRPr="00301490" w14:paraId="7F92817F" w14:textId="77777777" w:rsidTr="00301490">
        <w:tblPrEx>
          <w:tblLook w:val="04A0" w:firstRow="1" w:lastRow="0" w:firstColumn="1" w:lastColumn="0" w:noHBand="0" w:noVBand="1"/>
        </w:tblPrEx>
        <w:tc>
          <w:tcPr>
            <w:tcW w:w="1950" w:type="dxa"/>
          </w:tcPr>
          <w:p w14:paraId="520D3C06" w14:textId="77777777" w:rsidR="00301490" w:rsidRPr="00301490" w:rsidRDefault="00301490" w:rsidP="00301490">
            <w:pPr>
              <w:spacing w:after="0" w:line="240" w:lineRule="auto"/>
              <w:ind w:left="90"/>
              <w:jc w:val="center"/>
              <w:rPr>
                <w:rFonts w:ascii="Times New Roman" w:eastAsia="Times New Roman" w:hAnsi="Times New Roman" w:cs="Times New Roman"/>
                <w:sz w:val="24"/>
                <w:szCs w:val="24"/>
                <w:lang w:val="en-US"/>
              </w:rPr>
            </w:pPr>
          </w:p>
        </w:tc>
        <w:tc>
          <w:tcPr>
            <w:tcW w:w="6839" w:type="dxa"/>
          </w:tcPr>
          <w:p w14:paraId="60C4A4E5"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İKİNCİ KISIM</w:t>
            </w:r>
          </w:p>
          <w:p w14:paraId="20571711" w14:textId="11C330CF" w:rsid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Tüketici Kredi Sözleşmelerinin Esas ve Us</w:t>
            </w:r>
            <w:r w:rsidR="00694363">
              <w:rPr>
                <w:rFonts w:ascii="Times New Roman" w:eastAsia="Times New Roman" w:hAnsi="Times New Roman" w:cs="Times New Roman"/>
                <w:sz w:val="24"/>
                <w:szCs w:val="24"/>
                <w:lang w:val="en-US"/>
              </w:rPr>
              <w:t>u</w:t>
            </w:r>
            <w:r w:rsidRPr="00301490">
              <w:rPr>
                <w:rFonts w:ascii="Times New Roman" w:eastAsia="Times New Roman" w:hAnsi="Times New Roman" w:cs="Times New Roman"/>
                <w:sz w:val="24"/>
                <w:szCs w:val="24"/>
                <w:lang w:val="en-US"/>
              </w:rPr>
              <w:t>lleri</w:t>
            </w:r>
          </w:p>
          <w:p w14:paraId="72F6C28D"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p>
        </w:tc>
      </w:tr>
      <w:tr w:rsidR="00301490" w:rsidRPr="00301490" w14:paraId="0D735056" w14:textId="77777777" w:rsidTr="00301490">
        <w:tblPrEx>
          <w:tblLook w:val="04A0" w:firstRow="1" w:lastRow="0" w:firstColumn="1" w:lastColumn="0" w:noHBand="0" w:noVBand="1"/>
        </w:tblPrEx>
        <w:tc>
          <w:tcPr>
            <w:tcW w:w="1950" w:type="dxa"/>
          </w:tcPr>
          <w:p w14:paraId="327EE318"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5.</w:t>
            </w:r>
          </w:p>
        </w:tc>
        <w:tc>
          <w:tcPr>
            <w:tcW w:w="6839" w:type="dxa"/>
          </w:tcPr>
          <w:p w14:paraId="48DAD03B"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Tüketici Kredi Sözleşmeleri</w:t>
            </w:r>
          </w:p>
        </w:tc>
      </w:tr>
      <w:tr w:rsidR="00301490" w:rsidRPr="00301490" w14:paraId="50092AB9" w14:textId="77777777" w:rsidTr="00301490">
        <w:tblPrEx>
          <w:tblLook w:val="04A0" w:firstRow="1" w:lastRow="0" w:firstColumn="1" w:lastColumn="0" w:noHBand="0" w:noVBand="1"/>
        </w:tblPrEx>
        <w:tc>
          <w:tcPr>
            <w:tcW w:w="1950" w:type="dxa"/>
          </w:tcPr>
          <w:p w14:paraId="1BDDB21C"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6.</w:t>
            </w:r>
          </w:p>
        </w:tc>
        <w:tc>
          <w:tcPr>
            <w:tcW w:w="6839" w:type="dxa"/>
          </w:tcPr>
          <w:p w14:paraId="23069EDC"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Ön Bilgilendirme</w:t>
            </w:r>
          </w:p>
        </w:tc>
      </w:tr>
      <w:tr w:rsidR="00301490" w:rsidRPr="00301490" w14:paraId="75C62720" w14:textId="77777777" w:rsidTr="00301490">
        <w:tblPrEx>
          <w:tblLook w:val="04A0" w:firstRow="1" w:lastRow="0" w:firstColumn="1" w:lastColumn="0" w:noHBand="0" w:noVBand="1"/>
        </w:tblPrEx>
        <w:tc>
          <w:tcPr>
            <w:tcW w:w="1950" w:type="dxa"/>
          </w:tcPr>
          <w:p w14:paraId="0AB8DC05"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7</w:t>
            </w:r>
          </w:p>
        </w:tc>
        <w:tc>
          <w:tcPr>
            <w:tcW w:w="6839" w:type="dxa"/>
          </w:tcPr>
          <w:p w14:paraId="70DD5300"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Cayma Hakkı</w:t>
            </w:r>
          </w:p>
        </w:tc>
      </w:tr>
      <w:tr w:rsidR="00301490" w:rsidRPr="00301490" w14:paraId="2E3F2F49" w14:textId="77777777" w:rsidTr="00301490">
        <w:tblPrEx>
          <w:tblLook w:val="04A0" w:firstRow="1" w:lastRow="0" w:firstColumn="1" w:lastColumn="0" w:noHBand="0" w:noVBand="1"/>
        </w:tblPrEx>
        <w:tc>
          <w:tcPr>
            <w:tcW w:w="1950" w:type="dxa"/>
          </w:tcPr>
          <w:p w14:paraId="4DD7E7B1"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8</w:t>
            </w:r>
          </w:p>
        </w:tc>
        <w:tc>
          <w:tcPr>
            <w:tcW w:w="6839" w:type="dxa"/>
          </w:tcPr>
          <w:p w14:paraId="6EE04EE2"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Tüketicinin Ödeme Gücü</w:t>
            </w:r>
          </w:p>
        </w:tc>
      </w:tr>
      <w:tr w:rsidR="00301490" w:rsidRPr="00301490" w14:paraId="0597338B" w14:textId="77777777" w:rsidTr="00301490">
        <w:tblPrEx>
          <w:tblLook w:val="04A0" w:firstRow="1" w:lastRow="0" w:firstColumn="1" w:lastColumn="0" w:noHBand="0" w:noVBand="1"/>
        </w:tblPrEx>
        <w:tc>
          <w:tcPr>
            <w:tcW w:w="1950" w:type="dxa"/>
          </w:tcPr>
          <w:p w14:paraId="4905CEAC"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p>
        </w:tc>
        <w:tc>
          <w:tcPr>
            <w:tcW w:w="6839" w:type="dxa"/>
          </w:tcPr>
          <w:p w14:paraId="7ED67D70"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p>
        </w:tc>
      </w:tr>
      <w:tr w:rsidR="00301490" w:rsidRPr="00301490" w14:paraId="29759829" w14:textId="77777777" w:rsidTr="00301490">
        <w:tblPrEx>
          <w:tblLook w:val="04A0" w:firstRow="1" w:lastRow="0" w:firstColumn="1" w:lastColumn="0" w:noHBand="0" w:noVBand="1"/>
        </w:tblPrEx>
        <w:tc>
          <w:tcPr>
            <w:tcW w:w="1950" w:type="dxa"/>
          </w:tcPr>
          <w:p w14:paraId="14A106BC"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p>
        </w:tc>
        <w:tc>
          <w:tcPr>
            <w:tcW w:w="6839" w:type="dxa"/>
          </w:tcPr>
          <w:p w14:paraId="008C065C"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ÜÇÜNCÜ KISIM</w:t>
            </w:r>
          </w:p>
          <w:p w14:paraId="21CF14A1" w14:textId="5317D162" w:rsid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 xml:space="preserve">Faiz ve Ücretler ile İlgili Esas </w:t>
            </w:r>
            <w:r w:rsidR="00770DDB">
              <w:rPr>
                <w:rFonts w:ascii="Times New Roman" w:eastAsia="Times New Roman" w:hAnsi="Times New Roman" w:cs="Times New Roman"/>
                <w:sz w:val="24"/>
                <w:szCs w:val="24"/>
                <w:lang w:val="en-US"/>
              </w:rPr>
              <w:t xml:space="preserve">ve </w:t>
            </w:r>
            <w:r w:rsidRPr="00301490">
              <w:rPr>
                <w:rFonts w:ascii="Times New Roman" w:eastAsia="Times New Roman" w:hAnsi="Times New Roman" w:cs="Times New Roman"/>
                <w:sz w:val="24"/>
                <w:szCs w:val="24"/>
                <w:lang w:val="en-US"/>
              </w:rPr>
              <w:t>Us</w:t>
            </w:r>
            <w:r w:rsidR="00694363">
              <w:rPr>
                <w:rFonts w:ascii="Times New Roman" w:eastAsia="Times New Roman" w:hAnsi="Times New Roman" w:cs="Times New Roman"/>
                <w:sz w:val="24"/>
                <w:szCs w:val="24"/>
                <w:lang w:val="en-US"/>
              </w:rPr>
              <w:t>u</w:t>
            </w:r>
            <w:r w:rsidRPr="00301490">
              <w:rPr>
                <w:rFonts w:ascii="Times New Roman" w:eastAsia="Times New Roman" w:hAnsi="Times New Roman" w:cs="Times New Roman"/>
                <w:sz w:val="24"/>
                <w:szCs w:val="24"/>
                <w:lang w:val="en-US"/>
              </w:rPr>
              <w:t>ller</w:t>
            </w:r>
          </w:p>
          <w:p w14:paraId="16DCA368"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p>
        </w:tc>
      </w:tr>
      <w:tr w:rsidR="00301490" w:rsidRPr="00301490" w14:paraId="7B62BBC9" w14:textId="77777777" w:rsidTr="00301490">
        <w:tblPrEx>
          <w:tblLook w:val="04A0" w:firstRow="1" w:lastRow="0" w:firstColumn="1" w:lastColumn="0" w:noHBand="0" w:noVBand="1"/>
        </w:tblPrEx>
        <w:tc>
          <w:tcPr>
            <w:tcW w:w="1950" w:type="dxa"/>
          </w:tcPr>
          <w:p w14:paraId="1F5B37E6"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9.</w:t>
            </w:r>
          </w:p>
        </w:tc>
        <w:tc>
          <w:tcPr>
            <w:tcW w:w="6839" w:type="dxa"/>
          </w:tcPr>
          <w:p w14:paraId="097C29F8"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Değişken Faiz ile İlgili Esaslar</w:t>
            </w:r>
          </w:p>
        </w:tc>
      </w:tr>
      <w:tr w:rsidR="00301490" w:rsidRPr="00301490" w14:paraId="32FA2E0A" w14:textId="77777777" w:rsidTr="00301490">
        <w:tblPrEx>
          <w:tblLook w:val="04A0" w:firstRow="1" w:lastRow="0" w:firstColumn="1" w:lastColumn="0" w:noHBand="0" w:noVBand="1"/>
        </w:tblPrEx>
        <w:tc>
          <w:tcPr>
            <w:tcW w:w="1950" w:type="dxa"/>
          </w:tcPr>
          <w:p w14:paraId="15CB086B"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10.</w:t>
            </w:r>
          </w:p>
        </w:tc>
        <w:tc>
          <w:tcPr>
            <w:tcW w:w="6839" w:type="dxa"/>
          </w:tcPr>
          <w:p w14:paraId="290EAC71"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Belirli Süreli Tüketici Kredi Sözleşmelerinde Faiz Oranı ve Ücretler</w:t>
            </w:r>
          </w:p>
        </w:tc>
      </w:tr>
      <w:tr w:rsidR="00301490" w:rsidRPr="00301490" w14:paraId="64E32635" w14:textId="77777777" w:rsidTr="00301490">
        <w:tblPrEx>
          <w:tblLook w:val="04A0" w:firstRow="1" w:lastRow="0" w:firstColumn="1" w:lastColumn="0" w:noHBand="0" w:noVBand="1"/>
        </w:tblPrEx>
        <w:tc>
          <w:tcPr>
            <w:tcW w:w="1950" w:type="dxa"/>
          </w:tcPr>
          <w:p w14:paraId="42C4F7F2"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11.</w:t>
            </w:r>
          </w:p>
        </w:tc>
        <w:tc>
          <w:tcPr>
            <w:tcW w:w="6839" w:type="dxa"/>
          </w:tcPr>
          <w:p w14:paraId="1968CF3D" w14:textId="77777777" w:rsidR="00301490" w:rsidRPr="00301490" w:rsidRDefault="00301490" w:rsidP="00694363">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Belirsiz Süreli Tüketici Kredi Sözleşmelerinde Faiz Oranı ve Ücretler</w:t>
            </w:r>
          </w:p>
        </w:tc>
      </w:tr>
      <w:tr w:rsidR="00301490" w:rsidRPr="00301490" w14:paraId="54F8137A" w14:textId="77777777" w:rsidTr="00301490">
        <w:tblPrEx>
          <w:tblLook w:val="04A0" w:firstRow="1" w:lastRow="0" w:firstColumn="1" w:lastColumn="0" w:noHBand="0" w:noVBand="1"/>
        </w:tblPrEx>
        <w:tc>
          <w:tcPr>
            <w:tcW w:w="1950" w:type="dxa"/>
          </w:tcPr>
          <w:p w14:paraId="793DB14B"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12.</w:t>
            </w:r>
          </w:p>
        </w:tc>
        <w:tc>
          <w:tcPr>
            <w:tcW w:w="6839" w:type="dxa"/>
          </w:tcPr>
          <w:p w14:paraId="4EC7759E"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Yıllık Maliyet Oranı</w:t>
            </w:r>
          </w:p>
        </w:tc>
      </w:tr>
      <w:tr w:rsidR="00301490" w:rsidRPr="00301490" w14:paraId="5A730B35" w14:textId="77777777" w:rsidTr="00301490">
        <w:tblPrEx>
          <w:tblLook w:val="04A0" w:firstRow="1" w:lastRow="0" w:firstColumn="1" w:lastColumn="0" w:noHBand="0" w:noVBand="1"/>
        </w:tblPrEx>
        <w:tc>
          <w:tcPr>
            <w:tcW w:w="1950" w:type="dxa"/>
          </w:tcPr>
          <w:p w14:paraId="4C100A6F"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c>
          <w:tcPr>
            <w:tcW w:w="6839" w:type="dxa"/>
          </w:tcPr>
          <w:p w14:paraId="1E6D195F"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r>
      <w:tr w:rsidR="00301490" w:rsidRPr="00301490" w14:paraId="2B9F1077" w14:textId="77777777" w:rsidTr="00301490">
        <w:tblPrEx>
          <w:tblLook w:val="04A0" w:firstRow="1" w:lastRow="0" w:firstColumn="1" w:lastColumn="0" w:noHBand="0" w:noVBand="1"/>
        </w:tblPrEx>
        <w:tc>
          <w:tcPr>
            <w:tcW w:w="1950" w:type="dxa"/>
          </w:tcPr>
          <w:p w14:paraId="0A81C4DA"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c>
          <w:tcPr>
            <w:tcW w:w="6839" w:type="dxa"/>
          </w:tcPr>
          <w:p w14:paraId="2F699572"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DÖRDÜNCÜ KISIM</w:t>
            </w:r>
          </w:p>
          <w:p w14:paraId="3B82FFE0" w14:textId="53C876E4" w:rsidR="00301490" w:rsidRPr="00301490" w:rsidRDefault="00301490" w:rsidP="00694363">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 xml:space="preserve">Tüketici Kredi Sözleşmeleri ile İlgili Özel Kurallar </w:t>
            </w:r>
          </w:p>
        </w:tc>
      </w:tr>
      <w:tr w:rsidR="00301490" w:rsidRPr="00301490" w14:paraId="09BF2A08" w14:textId="77777777" w:rsidTr="00301490">
        <w:tblPrEx>
          <w:tblLook w:val="04A0" w:firstRow="1" w:lastRow="0" w:firstColumn="1" w:lastColumn="0" w:noHBand="0" w:noVBand="1"/>
        </w:tblPrEx>
        <w:tc>
          <w:tcPr>
            <w:tcW w:w="1950" w:type="dxa"/>
          </w:tcPr>
          <w:p w14:paraId="10476D3D"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13.</w:t>
            </w:r>
          </w:p>
        </w:tc>
        <w:tc>
          <w:tcPr>
            <w:tcW w:w="6839" w:type="dxa"/>
          </w:tcPr>
          <w:p w14:paraId="1F3685FE"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 xml:space="preserve">Erken Ödeme </w:t>
            </w:r>
          </w:p>
        </w:tc>
      </w:tr>
      <w:tr w:rsidR="00301490" w:rsidRPr="00301490" w14:paraId="12079CF0" w14:textId="77777777" w:rsidTr="00301490">
        <w:tblPrEx>
          <w:tblLook w:val="04A0" w:firstRow="1" w:lastRow="0" w:firstColumn="1" w:lastColumn="0" w:noHBand="0" w:noVBand="1"/>
        </w:tblPrEx>
        <w:tc>
          <w:tcPr>
            <w:tcW w:w="1950" w:type="dxa"/>
          </w:tcPr>
          <w:p w14:paraId="05BC36B2"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14.</w:t>
            </w:r>
          </w:p>
        </w:tc>
        <w:tc>
          <w:tcPr>
            <w:tcW w:w="6839" w:type="dxa"/>
          </w:tcPr>
          <w:p w14:paraId="208B1093"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Sigorta Yaptırılması</w:t>
            </w:r>
          </w:p>
        </w:tc>
      </w:tr>
      <w:tr w:rsidR="00301490" w:rsidRPr="00301490" w14:paraId="331D3ADD" w14:textId="77777777" w:rsidTr="00301490">
        <w:tblPrEx>
          <w:tblLook w:val="04A0" w:firstRow="1" w:lastRow="0" w:firstColumn="1" w:lastColumn="0" w:noHBand="0" w:noVBand="1"/>
        </w:tblPrEx>
        <w:tc>
          <w:tcPr>
            <w:tcW w:w="1950" w:type="dxa"/>
          </w:tcPr>
          <w:p w14:paraId="491C6C3E"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15.</w:t>
            </w:r>
          </w:p>
        </w:tc>
        <w:tc>
          <w:tcPr>
            <w:tcW w:w="6839" w:type="dxa"/>
          </w:tcPr>
          <w:p w14:paraId="6271642F"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Bağlı Kredi Sözleşmeleri</w:t>
            </w:r>
          </w:p>
        </w:tc>
      </w:tr>
      <w:tr w:rsidR="00301490" w:rsidRPr="00301490" w14:paraId="4BABCB55" w14:textId="77777777" w:rsidTr="00301490">
        <w:tblPrEx>
          <w:tblLook w:val="04A0" w:firstRow="1" w:lastRow="0" w:firstColumn="1" w:lastColumn="0" w:noHBand="0" w:noVBand="1"/>
        </w:tblPrEx>
        <w:tc>
          <w:tcPr>
            <w:tcW w:w="1950" w:type="dxa"/>
          </w:tcPr>
          <w:p w14:paraId="0367F752"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16.</w:t>
            </w:r>
          </w:p>
        </w:tc>
        <w:tc>
          <w:tcPr>
            <w:tcW w:w="6839" w:type="dxa"/>
          </w:tcPr>
          <w:p w14:paraId="4687BFC2"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Hakların Temlik Edilmesi</w:t>
            </w:r>
          </w:p>
          <w:p w14:paraId="60D44D71"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r>
      <w:tr w:rsidR="00301490" w:rsidRPr="00301490" w14:paraId="543A5655" w14:textId="77777777" w:rsidTr="00301490">
        <w:tblPrEx>
          <w:tblLook w:val="04A0" w:firstRow="1" w:lastRow="0" w:firstColumn="1" w:lastColumn="0" w:noHBand="0" w:noVBand="1"/>
        </w:tblPrEx>
        <w:tc>
          <w:tcPr>
            <w:tcW w:w="1950" w:type="dxa"/>
          </w:tcPr>
          <w:p w14:paraId="18A44935"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c>
          <w:tcPr>
            <w:tcW w:w="6839" w:type="dxa"/>
          </w:tcPr>
          <w:p w14:paraId="71993B1C"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BEŞİNCİ KISIM</w:t>
            </w:r>
          </w:p>
          <w:p w14:paraId="2F9AE8FE" w14:textId="0139F7AF" w:rsid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 xml:space="preserve">Tüketici Kredileri ile İlgili </w:t>
            </w:r>
            <w:r w:rsidR="00770DDB">
              <w:rPr>
                <w:rFonts w:ascii="Times New Roman" w:eastAsia="Times New Roman" w:hAnsi="Times New Roman" w:cs="Times New Roman"/>
                <w:sz w:val="24"/>
                <w:szCs w:val="24"/>
                <w:lang w:val="en-US"/>
              </w:rPr>
              <w:t>İlan ve Reklamlar</w:t>
            </w:r>
          </w:p>
          <w:p w14:paraId="1E7D9E9B"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p>
        </w:tc>
      </w:tr>
      <w:tr w:rsidR="00301490" w:rsidRPr="00301490" w14:paraId="77938D6B" w14:textId="77777777" w:rsidTr="00301490">
        <w:tblPrEx>
          <w:tblLook w:val="04A0" w:firstRow="1" w:lastRow="0" w:firstColumn="1" w:lastColumn="0" w:noHBand="0" w:noVBand="1"/>
        </w:tblPrEx>
        <w:tc>
          <w:tcPr>
            <w:tcW w:w="1950" w:type="dxa"/>
          </w:tcPr>
          <w:p w14:paraId="5D0ED34B"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17.</w:t>
            </w:r>
          </w:p>
        </w:tc>
        <w:tc>
          <w:tcPr>
            <w:tcW w:w="6839" w:type="dxa"/>
          </w:tcPr>
          <w:p w14:paraId="1CCCCAFA"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İlan ve Reklamlar ile İlgili Esaslar</w:t>
            </w:r>
          </w:p>
        </w:tc>
      </w:tr>
      <w:tr w:rsidR="00301490" w:rsidRPr="00301490" w14:paraId="55C9EC12" w14:textId="77777777" w:rsidTr="00301490">
        <w:tblPrEx>
          <w:tblLook w:val="04A0" w:firstRow="1" w:lastRow="0" w:firstColumn="1" w:lastColumn="0" w:noHBand="0" w:noVBand="1"/>
        </w:tblPrEx>
        <w:tc>
          <w:tcPr>
            <w:tcW w:w="1950" w:type="dxa"/>
          </w:tcPr>
          <w:p w14:paraId="72A52F57"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c>
          <w:tcPr>
            <w:tcW w:w="6839" w:type="dxa"/>
          </w:tcPr>
          <w:p w14:paraId="461604FB"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r>
      <w:tr w:rsidR="00301490" w:rsidRPr="00301490" w14:paraId="38485FC3" w14:textId="77777777" w:rsidTr="00301490">
        <w:tblPrEx>
          <w:tblLook w:val="04A0" w:firstRow="1" w:lastRow="0" w:firstColumn="1" w:lastColumn="0" w:noHBand="0" w:noVBand="1"/>
        </w:tblPrEx>
        <w:tc>
          <w:tcPr>
            <w:tcW w:w="1950" w:type="dxa"/>
          </w:tcPr>
          <w:p w14:paraId="3E72550B"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c>
          <w:tcPr>
            <w:tcW w:w="6839" w:type="dxa"/>
          </w:tcPr>
          <w:p w14:paraId="43354D0E"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ALTINCI KISIM</w:t>
            </w:r>
          </w:p>
          <w:p w14:paraId="64E927EC" w14:textId="77777777" w:rsid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Denetim Yetkisi</w:t>
            </w:r>
          </w:p>
          <w:p w14:paraId="6ED9E58E"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p>
        </w:tc>
      </w:tr>
      <w:tr w:rsidR="00301490" w:rsidRPr="00301490" w14:paraId="35292DB7" w14:textId="77777777" w:rsidTr="00301490">
        <w:tblPrEx>
          <w:tblLook w:val="04A0" w:firstRow="1" w:lastRow="0" w:firstColumn="1" w:lastColumn="0" w:noHBand="0" w:noVBand="1"/>
        </w:tblPrEx>
        <w:tc>
          <w:tcPr>
            <w:tcW w:w="1950" w:type="dxa"/>
          </w:tcPr>
          <w:p w14:paraId="4B8E9A53"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18.</w:t>
            </w:r>
          </w:p>
        </w:tc>
        <w:tc>
          <w:tcPr>
            <w:tcW w:w="6839" w:type="dxa"/>
          </w:tcPr>
          <w:p w14:paraId="38C33DDE"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Denetim Yetkisi</w:t>
            </w:r>
          </w:p>
        </w:tc>
      </w:tr>
      <w:tr w:rsidR="00301490" w:rsidRPr="00301490" w14:paraId="79508349" w14:textId="77777777" w:rsidTr="00301490">
        <w:tblPrEx>
          <w:tblLook w:val="04A0" w:firstRow="1" w:lastRow="0" w:firstColumn="1" w:lastColumn="0" w:noHBand="0" w:noVBand="1"/>
        </w:tblPrEx>
        <w:tc>
          <w:tcPr>
            <w:tcW w:w="1950" w:type="dxa"/>
          </w:tcPr>
          <w:p w14:paraId="07CB8493"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c>
          <w:tcPr>
            <w:tcW w:w="6839" w:type="dxa"/>
          </w:tcPr>
          <w:p w14:paraId="25A9ACA2"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r>
      <w:tr w:rsidR="00301490" w:rsidRPr="00301490" w14:paraId="4818AA01" w14:textId="77777777" w:rsidTr="00301490">
        <w:tblPrEx>
          <w:tblLook w:val="04A0" w:firstRow="1" w:lastRow="0" w:firstColumn="1" w:lastColumn="0" w:noHBand="0" w:noVBand="1"/>
        </w:tblPrEx>
        <w:tc>
          <w:tcPr>
            <w:tcW w:w="1950" w:type="dxa"/>
          </w:tcPr>
          <w:p w14:paraId="20C98FD1"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c>
          <w:tcPr>
            <w:tcW w:w="6839" w:type="dxa"/>
          </w:tcPr>
          <w:p w14:paraId="6F9F07FC"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YEDİNCİ KISIM</w:t>
            </w:r>
          </w:p>
          <w:p w14:paraId="5FAD65CB" w14:textId="77777777" w:rsid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Çeşitli Kurallar</w:t>
            </w:r>
          </w:p>
          <w:p w14:paraId="43023E31"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p>
        </w:tc>
      </w:tr>
      <w:tr w:rsidR="00301490" w:rsidRPr="00301490" w14:paraId="420BECFA" w14:textId="77777777" w:rsidTr="00301490">
        <w:tblPrEx>
          <w:tblLook w:val="04A0" w:firstRow="1" w:lastRow="0" w:firstColumn="1" w:lastColumn="0" w:noHBand="0" w:noVBand="1"/>
        </w:tblPrEx>
        <w:tc>
          <w:tcPr>
            <w:tcW w:w="1950" w:type="dxa"/>
          </w:tcPr>
          <w:p w14:paraId="753EB7C9"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19.</w:t>
            </w:r>
          </w:p>
        </w:tc>
        <w:tc>
          <w:tcPr>
            <w:tcW w:w="6839" w:type="dxa"/>
          </w:tcPr>
          <w:p w14:paraId="021D888B"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Bankalar Birliğinin Yükümlülüğü</w:t>
            </w:r>
          </w:p>
        </w:tc>
      </w:tr>
      <w:tr w:rsidR="00301490" w:rsidRPr="00301490" w14:paraId="69A463A6" w14:textId="77777777" w:rsidTr="00301490">
        <w:tblPrEx>
          <w:tblLook w:val="04A0" w:firstRow="1" w:lastRow="0" w:firstColumn="1" w:lastColumn="0" w:noHBand="0" w:noVBand="1"/>
        </w:tblPrEx>
        <w:tc>
          <w:tcPr>
            <w:tcW w:w="1950" w:type="dxa"/>
          </w:tcPr>
          <w:p w14:paraId="5E8EFA4D"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20.</w:t>
            </w:r>
          </w:p>
        </w:tc>
        <w:tc>
          <w:tcPr>
            <w:tcW w:w="6839" w:type="dxa"/>
          </w:tcPr>
          <w:p w14:paraId="2E2557C1"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Kuruluşların Şikayet ile İlgili Yükümlülüğü</w:t>
            </w:r>
          </w:p>
        </w:tc>
      </w:tr>
      <w:tr w:rsidR="00301490" w:rsidRPr="00301490" w14:paraId="21F907AB" w14:textId="77777777" w:rsidTr="00301490">
        <w:tblPrEx>
          <w:tblLook w:val="04A0" w:firstRow="1" w:lastRow="0" w:firstColumn="1" w:lastColumn="0" w:noHBand="0" w:noVBand="1"/>
        </w:tblPrEx>
        <w:tc>
          <w:tcPr>
            <w:tcW w:w="1950" w:type="dxa"/>
          </w:tcPr>
          <w:p w14:paraId="628FBDA8"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21.</w:t>
            </w:r>
          </w:p>
        </w:tc>
        <w:tc>
          <w:tcPr>
            <w:tcW w:w="6839" w:type="dxa"/>
          </w:tcPr>
          <w:p w14:paraId="3F6BB484"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Belgelerin Saklanması</w:t>
            </w:r>
          </w:p>
        </w:tc>
      </w:tr>
      <w:tr w:rsidR="00301490" w:rsidRPr="00301490" w14:paraId="2955C5A3" w14:textId="77777777" w:rsidTr="00301490">
        <w:tblPrEx>
          <w:tblLook w:val="04A0" w:firstRow="1" w:lastRow="0" w:firstColumn="1" w:lastColumn="0" w:noHBand="0" w:noVBand="1"/>
        </w:tblPrEx>
        <w:tc>
          <w:tcPr>
            <w:tcW w:w="1950" w:type="dxa"/>
          </w:tcPr>
          <w:p w14:paraId="69A7EB2F"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22.</w:t>
            </w:r>
          </w:p>
        </w:tc>
        <w:tc>
          <w:tcPr>
            <w:tcW w:w="6839" w:type="dxa"/>
          </w:tcPr>
          <w:p w14:paraId="69F64F86"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Tebliğ Yetkisi</w:t>
            </w:r>
          </w:p>
        </w:tc>
      </w:tr>
      <w:tr w:rsidR="00301490" w:rsidRPr="00301490" w14:paraId="1D574CEF" w14:textId="77777777" w:rsidTr="00301490">
        <w:tblPrEx>
          <w:tblLook w:val="04A0" w:firstRow="1" w:lastRow="0" w:firstColumn="1" w:lastColumn="0" w:noHBand="0" w:noVBand="1"/>
        </w:tblPrEx>
        <w:tc>
          <w:tcPr>
            <w:tcW w:w="1950" w:type="dxa"/>
          </w:tcPr>
          <w:p w14:paraId="5A8BBEA7"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c>
          <w:tcPr>
            <w:tcW w:w="6839" w:type="dxa"/>
          </w:tcPr>
          <w:p w14:paraId="3E1DEE9A"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r>
    </w:tbl>
    <w:p w14:paraId="673E4297" w14:textId="77777777" w:rsidR="00301490" w:rsidRDefault="00301490">
      <w:r>
        <w:br w:type="page"/>
      </w:r>
    </w:p>
    <w:tbl>
      <w:tblPr>
        <w:tblW w:w="8789" w:type="dxa"/>
        <w:tblInd w:w="854" w:type="dxa"/>
        <w:tblLayout w:type="fixed"/>
        <w:tblLook w:val="04A0" w:firstRow="1" w:lastRow="0" w:firstColumn="1" w:lastColumn="0" w:noHBand="0" w:noVBand="1"/>
      </w:tblPr>
      <w:tblGrid>
        <w:gridCol w:w="1951"/>
        <w:gridCol w:w="6838"/>
      </w:tblGrid>
      <w:tr w:rsidR="00301490" w:rsidRPr="00301490" w14:paraId="0DD20D41" w14:textId="77777777" w:rsidTr="00301490">
        <w:tc>
          <w:tcPr>
            <w:tcW w:w="1950" w:type="dxa"/>
          </w:tcPr>
          <w:p w14:paraId="392F2F23" w14:textId="1A270D84" w:rsidR="00301490" w:rsidRPr="00301490" w:rsidRDefault="00301490" w:rsidP="00301490">
            <w:pPr>
              <w:spacing w:after="0" w:line="240" w:lineRule="auto"/>
              <w:rPr>
                <w:rFonts w:ascii="Times New Roman" w:eastAsia="Times New Roman" w:hAnsi="Times New Roman" w:cs="Times New Roman"/>
                <w:sz w:val="24"/>
                <w:szCs w:val="24"/>
                <w:lang w:val="en-US"/>
              </w:rPr>
            </w:pPr>
          </w:p>
        </w:tc>
        <w:tc>
          <w:tcPr>
            <w:tcW w:w="6839" w:type="dxa"/>
          </w:tcPr>
          <w:p w14:paraId="62302209"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SEKİZİNCİ KISIM</w:t>
            </w:r>
          </w:p>
          <w:p w14:paraId="5A8D7930" w14:textId="77777777" w:rsid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İdari Para Cezaları İle Suç ve Cezalar</w:t>
            </w:r>
          </w:p>
          <w:p w14:paraId="6B96A8AE"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p>
        </w:tc>
      </w:tr>
      <w:tr w:rsidR="00301490" w:rsidRPr="00301490" w14:paraId="61B95E59" w14:textId="77777777" w:rsidTr="00301490">
        <w:tc>
          <w:tcPr>
            <w:tcW w:w="1950" w:type="dxa"/>
          </w:tcPr>
          <w:p w14:paraId="4E533B9F"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23.</w:t>
            </w:r>
          </w:p>
        </w:tc>
        <w:tc>
          <w:tcPr>
            <w:tcW w:w="6839" w:type="dxa"/>
          </w:tcPr>
          <w:p w14:paraId="6A2327C3" w14:textId="61E9E706"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İdari Para Cezaları ile Cezalarda Yetki</w:t>
            </w:r>
            <w:r w:rsidR="00770DDB">
              <w:rPr>
                <w:rFonts w:ascii="Times New Roman" w:eastAsia="Times New Roman" w:hAnsi="Times New Roman" w:cs="Times New Roman"/>
                <w:sz w:val="24"/>
                <w:szCs w:val="24"/>
                <w:lang w:val="en-US"/>
              </w:rPr>
              <w:t xml:space="preserve"> ve Yöntem</w:t>
            </w:r>
          </w:p>
        </w:tc>
      </w:tr>
      <w:tr w:rsidR="00301490" w:rsidRPr="00301490" w14:paraId="135DF868" w14:textId="77777777" w:rsidTr="00301490">
        <w:tc>
          <w:tcPr>
            <w:tcW w:w="1950" w:type="dxa"/>
          </w:tcPr>
          <w:p w14:paraId="1F655580"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24.</w:t>
            </w:r>
          </w:p>
        </w:tc>
        <w:tc>
          <w:tcPr>
            <w:tcW w:w="6839" w:type="dxa"/>
          </w:tcPr>
          <w:p w14:paraId="0D8DC8D3"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Suç ve Cezalar</w:t>
            </w:r>
          </w:p>
        </w:tc>
      </w:tr>
      <w:tr w:rsidR="00301490" w:rsidRPr="00301490" w14:paraId="0BC4B196" w14:textId="77777777" w:rsidTr="00301490">
        <w:tc>
          <w:tcPr>
            <w:tcW w:w="1951" w:type="dxa"/>
          </w:tcPr>
          <w:p w14:paraId="170F78A3" w14:textId="48799768" w:rsidR="00301490" w:rsidRPr="00301490" w:rsidRDefault="00301490" w:rsidP="00301490">
            <w:pPr>
              <w:spacing w:after="0" w:line="240" w:lineRule="auto"/>
              <w:rPr>
                <w:rFonts w:ascii="Times New Roman" w:eastAsia="Times New Roman" w:hAnsi="Times New Roman" w:cs="Times New Roman"/>
                <w:sz w:val="24"/>
                <w:szCs w:val="24"/>
                <w:lang w:val="en-US"/>
              </w:rPr>
            </w:pPr>
          </w:p>
        </w:tc>
        <w:tc>
          <w:tcPr>
            <w:tcW w:w="6838" w:type="dxa"/>
          </w:tcPr>
          <w:p w14:paraId="4793CA4C"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r>
      <w:tr w:rsidR="00301490" w:rsidRPr="00301490" w14:paraId="0BED57E3" w14:textId="77777777" w:rsidTr="00301490">
        <w:tc>
          <w:tcPr>
            <w:tcW w:w="1951" w:type="dxa"/>
          </w:tcPr>
          <w:p w14:paraId="13DD7128"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c>
          <w:tcPr>
            <w:tcW w:w="6838" w:type="dxa"/>
          </w:tcPr>
          <w:p w14:paraId="314ABEB5"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DOKUZUNCU KISIM</w:t>
            </w:r>
          </w:p>
          <w:p w14:paraId="415B6812" w14:textId="77777777" w:rsid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Geçici Kurallar</w:t>
            </w:r>
          </w:p>
          <w:p w14:paraId="1B8301EB"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p>
        </w:tc>
      </w:tr>
      <w:tr w:rsidR="00301490" w:rsidRPr="00301490" w14:paraId="1797363C" w14:textId="77777777" w:rsidTr="00301490">
        <w:tc>
          <w:tcPr>
            <w:tcW w:w="1951" w:type="dxa"/>
          </w:tcPr>
          <w:p w14:paraId="2B5145D4"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Geçici Madde 1.</w:t>
            </w:r>
          </w:p>
        </w:tc>
        <w:tc>
          <w:tcPr>
            <w:tcW w:w="6838" w:type="dxa"/>
          </w:tcPr>
          <w:p w14:paraId="67F0AFDA"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Bu Yasanın Yürürlüğe Girdiği Tarihten Önce Akdolunmuş Tüketici Kredi Sözleşmelerine İlişkin Kural</w:t>
            </w:r>
          </w:p>
        </w:tc>
      </w:tr>
      <w:tr w:rsidR="00301490" w:rsidRPr="00301490" w14:paraId="4374FD7E" w14:textId="77777777" w:rsidTr="00301490">
        <w:tc>
          <w:tcPr>
            <w:tcW w:w="1951" w:type="dxa"/>
          </w:tcPr>
          <w:p w14:paraId="1F084ED3"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Geçici Madde 2.</w:t>
            </w:r>
          </w:p>
        </w:tc>
        <w:tc>
          <w:tcPr>
            <w:tcW w:w="6838" w:type="dxa"/>
          </w:tcPr>
          <w:p w14:paraId="1CC4C2E1"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Geçici 1’inci Maddeye Aykırılık Halinde Verilecek Ceza</w:t>
            </w:r>
          </w:p>
        </w:tc>
      </w:tr>
      <w:tr w:rsidR="00301490" w:rsidRPr="00301490" w14:paraId="27732F73" w14:textId="77777777" w:rsidTr="00301490">
        <w:tc>
          <w:tcPr>
            <w:tcW w:w="1951" w:type="dxa"/>
          </w:tcPr>
          <w:p w14:paraId="7A2D96BF"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c>
          <w:tcPr>
            <w:tcW w:w="6838" w:type="dxa"/>
          </w:tcPr>
          <w:p w14:paraId="41FD24A2"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r>
      <w:tr w:rsidR="00301490" w:rsidRPr="00301490" w14:paraId="663AA65F" w14:textId="77777777" w:rsidTr="00301490">
        <w:tc>
          <w:tcPr>
            <w:tcW w:w="1951" w:type="dxa"/>
          </w:tcPr>
          <w:p w14:paraId="08F00507" w14:textId="77777777" w:rsidR="00301490" w:rsidRPr="00301490" w:rsidRDefault="00301490" w:rsidP="00301490">
            <w:pPr>
              <w:spacing w:after="0" w:line="240" w:lineRule="auto"/>
              <w:rPr>
                <w:rFonts w:ascii="Times New Roman" w:eastAsia="Times New Roman" w:hAnsi="Times New Roman" w:cs="Times New Roman"/>
                <w:sz w:val="24"/>
                <w:szCs w:val="24"/>
                <w:lang w:val="en-US"/>
              </w:rPr>
            </w:pPr>
          </w:p>
        </w:tc>
        <w:tc>
          <w:tcPr>
            <w:tcW w:w="6838" w:type="dxa"/>
          </w:tcPr>
          <w:p w14:paraId="7AFDA47F"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ONUNCU KISIM</w:t>
            </w:r>
          </w:p>
          <w:p w14:paraId="6F9C9CDC" w14:textId="77777777" w:rsidR="00301490" w:rsidRPr="00301490" w:rsidRDefault="00301490" w:rsidP="00301490">
            <w:pPr>
              <w:spacing w:after="0" w:line="240" w:lineRule="auto"/>
              <w:jc w:val="center"/>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Son Kurallar</w:t>
            </w:r>
          </w:p>
        </w:tc>
      </w:tr>
      <w:tr w:rsidR="00301490" w:rsidRPr="00301490" w14:paraId="3D234033" w14:textId="77777777" w:rsidTr="00301490">
        <w:tc>
          <w:tcPr>
            <w:tcW w:w="1951" w:type="dxa"/>
          </w:tcPr>
          <w:p w14:paraId="730D6D7D"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25.</w:t>
            </w:r>
          </w:p>
        </w:tc>
        <w:tc>
          <w:tcPr>
            <w:tcW w:w="6838" w:type="dxa"/>
          </w:tcPr>
          <w:p w14:paraId="652E5296"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Yürütme Yetkisi</w:t>
            </w:r>
          </w:p>
        </w:tc>
      </w:tr>
      <w:tr w:rsidR="00301490" w:rsidRPr="00301490" w14:paraId="465BD6E9" w14:textId="77777777" w:rsidTr="00301490">
        <w:tc>
          <w:tcPr>
            <w:tcW w:w="1951" w:type="dxa"/>
          </w:tcPr>
          <w:p w14:paraId="0C62BA19"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Madde 26.</w:t>
            </w:r>
          </w:p>
        </w:tc>
        <w:tc>
          <w:tcPr>
            <w:tcW w:w="6838" w:type="dxa"/>
          </w:tcPr>
          <w:p w14:paraId="428A1531"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r w:rsidRPr="00301490">
              <w:rPr>
                <w:rFonts w:ascii="Times New Roman" w:eastAsia="Times New Roman" w:hAnsi="Times New Roman" w:cs="Times New Roman"/>
                <w:sz w:val="24"/>
                <w:szCs w:val="24"/>
                <w:lang w:val="en-US"/>
              </w:rPr>
              <w:t>Yürürlüğe Giriş</w:t>
            </w:r>
          </w:p>
        </w:tc>
      </w:tr>
    </w:tbl>
    <w:p w14:paraId="4C5087E1" w14:textId="77777777" w:rsidR="00301490" w:rsidRPr="00301490" w:rsidRDefault="00301490" w:rsidP="00301490">
      <w:pPr>
        <w:spacing w:after="0" w:line="240" w:lineRule="auto"/>
        <w:jc w:val="both"/>
        <w:rPr>
          <w:rFonts w:ascii="Times New Roman" w:eastAsia="Times New Roman" w:hAnsi="Times New Roman" w:cs="Times New Roman"/>
          <w:sz w:val="24"/>
          <w:szCs w:val="24"/>
          <w:lang w:val="en-US"/>
        </w:rPr>
      </w:pPr>
    </w:p>
    <w:p w14:paraId="2DEB05B4" w14:textId="77777777" w:rsidR="0044133F" w:rsidRDefault="0044133F" w:rsidP="00301490">
      <w:pPr>
        <w:ind w:left="567"/>
      </w:pPr>
      <w:r>
        <w:br w:type="page"/>
      </w:r>
    </w:p>
    <w:tbl>
      <w:tblPr>
        <w:tblStyle w:val="TableGridLight1"/>
        <w:tblpPr w:leftFromText="141" w:rightFromText="141" w:vertAnchor="page" w:horzAnchor="margin" w:tblpY="646"/>
        <w:tblW w:w="9821" w:type="dxa"/>
        <w:tblLook w:val="04A0" w:firstRow="1" w:lastRow="0" w:firstColumn="1" w:lastColumn="0" w:noHBand="0" w:noVBand="1"/>
      </w:tblPr>
      <w:tblGrid>
        <w:gridCol w:w="1994"/>
        <w:gridCol w:w="524"/>
        <w:gridCol w:w="590"/>
        <w:gridCol w:w="6713"/>
      </w:tblGrid>
      <w:tr w:rsidR="00A355F1" w:rsidRPr="00682F19" w14:paraId="2D3DF0A5" w14:textId="77777777" w:rsidTr="00534762">
        <w:trPr>
          <w:cantSplit/>
          <w:trHeight w:val="284"/>
        </w:trPr>
        <w:tc>
          <w:tcPr>
            <w:tcW w:w="9821" w:type="dxa"/>
            <w:gridSpan w:val="4"/>
            <w:shd w:val="clear" w:color="auto" w:fill="auto"/>
            <w:noWrap/>
          </w:tcPr>
          <w:p w14:paraId="36DBE71C" w14:textId="6B544C7C" w:rsidR="00A355F1" w:rsidRPr="00682F19" w:rsidRDefault="00F654C4" w:rsidP="00F654C4">
            <w:pPr>
              <w:jc w:val="both"/>
              <w:rPr>
                <w:rFonts w:ascii="Times New Roman" w:hAnsi="Times New Roman" w:cs="Times New Roman"/>
                <w:szCs w:val="24"/>
              </w:rPr>
            </w:pPr>
            <w:r w:rsidRPr="00F654C4">
              <w:rPr>
                <w:rFonts w:ascii="Times New Roman" w:hAnsi="Times New Roman" w:cs="Times New Roman"/>
                <w:szCs w:val="24"/>
              </w:rPr>
              <w:lastRenderedPageBreak/>
              <w:t xml:space="preserve">Kuzey Kıbrıs Türk Cumhuriyeti Cumhuriyet Meclisi'nin 29 Haziran 2020 tarihli Altmışbirinci Birleşiminde Oybirliğiyle kabul olunan "Tüketici Kredileri Yasası" Anayasanın 94'üncü maddesinin (l)'inci fıkrası gereğince Kuzey Kıbrıs Türk Cumhuriyeti Cumhurbaşkanı tarafından </w:t>
            </w:r>
            <w:r w:rsidRPr="00F654C4">
              <w:rPr>
                <w:rFonts w:ascii="Times New Roman" w:hAnsi="Times New Roman" w:cs="Times New Roman"/>
              </w:rPr>
              <w:t>Resmi Gazete'de yayımlanmak suretiyle ilan olunur.</w:t>
            </w:r>
            <w:r>
              <w:t xml:space="preserve"> </w:t>
            </w:r>
          </w:p>
        </w:tc>
      </w:tr>
      <w:tr w:rsidR="00F654C4" w:rsidRPr="00682F19" w14:paraId="12DD7E68" w14:textId="77777777" w:rsidTr="00534762">
        <w:trPr>
          <w:cantSplit/>
          <w:trHeight w:val="284"/>
        </w:trPr>
        <w:tc>
          <w:tcPr>
            <w:tcW w:w="9821" w:type="dxa"/>
            <w:gridSpan w:val="4"/>
            <w:shd w:val="clear" w:color="auto" w:fill="auto"/>
            <w:noWrap/>
          </w:tcPr>
          <w:p w14:paraId="4F30814E" w14:textId="77777777" w:rsidR="00F654C4" w:rsidRPr="00682F19" w:rsidRDefault="00F654C4" w:rsidP="00315922">
            <w:pPr>
              <w:rPr>
                <w:rFonts w:ascii="Times New Roman" w:hAnsi="Times New Roman" w:cs="Times New Roman"/>
                <w:b/>
                <w:szCs w:val="24"/>
              </w:rPr>
            </w:pPr>
          </w:p>
        </w:tc>
      </w:tr>
      <w:tr w:rsidR="00F654C4" w:rsidRPr="00682F19" w14:paraId="35FFD0BA" w14:textId="77777777" w:rsidTr="00534762">
        <w:trPr>
          <w:cantSplit/>
          <w:trHeight w:val="284"/>
        </w:trPr>
        <w:tc>
          <w:tcPr>
            <w:tcW w:w="9821" w:type="dxa"/>
            <w:gridSpan w:val="4"/>
            <w:shd w:val="clear" w:color="auto" w:fill="auto"/>
            <w:noWrap/>
          </w:tcPr>
          <w:p w14:paraId="4A338846" w14:textId="3801DC5A" w:rsidR="00F654C4" w:rsidRPr="00F654C4" w:rsidRDefault="00F654C4" w:rsidP="00F654C4">
            <w:pPr>
              <w:jc w:val="center"/>
              <w:rPr>
                <w:rFonts w:ascii="Times New Roman" w:hAnsi="Times New Roman" w:cs="Times New Roman"/>
                <w:b/>
                <w:szCs w:val="24"/>
              </w:rPr>
            </w:pPr>
            <w:proofErr w:type="gramStart"/>
            <w:r w:rsidRPr="00F654C4">
              <w:rPr>
                <w:rFonts w:ascii="Times New Roman" w:hAnsi="Times New Roman" w:cs="Times New Roman"/>
              </w:rPr>
              <w:t>Sayı : 31</w:t>
            </w:r>
            <w:proofErr w:type="gramEnd"/>
            <w:r w:rsidRPr="00F654C4">
              <w:rPr>
                <w:rFonts w:ascii="Times New Roman" w:hAnsi="Times New Roman" w:cs="Times New Roman"/>
              </w:rPr>
              <w:t>/2020</w:t>
            </w:r>
          </w:p>
        </w:tc>
      </w:tr>
      <w:tr w:rsidR="00315922" w:rsidRPr="00682F19" w14:paraId="680329D6" w14:textId="77777777" w:rsidTr="00534762">
        <w:trPr>
          <w:cantSplit/>
          <w:trHeight w:val="284"/>
        </w:trPr>
        <w:tc>
          <w:tcPr>
            <w:tcW w:w="9821" w:type="dxa"/>
            <w:gridSpan w:val="4"/>
            <w:shd w:val="clear" w:color="auto" w:fill="auto"/>
            <w:noWrap/>
          </w:tcPr>
          <w:p w14:paraId="42414FF3" w14:textId="77777777" w:rsidR="00F654C4" w:rsidRPr="00682F19" w:rsidRDefault="00F654C4" w:rsidP="00F654C4">
            <w:pPr>
              <w:jc w:val="center"/>
              <w:rPr>
                <w:rFonts w:ascii="Times New Roman" w:hAnsi="Times New Roman" w:cs="Times New Roman"/>
                <w:b/>
                <w:szCs w:val="24"/>
              </w:rPr>
            </w:pPr>
          </w:p>
          <w:p w14:paraId="35BB283B" w14:textId="5EA4ECB3" w:rsidR="00315922" w:rsidRPr="00682F19" w:rsidRDefault="00F654C4" w:rsidP="00F654C4">
            <w:pPr>
              <w:jc w:val="center"/>
              <w:rPr>
                <w:rFonts w:ascii="Times New Roman" w:hAnsi="Times New Roman" w:cs="Times New Roman"/>
                <w:b/>
                <w:szCs w:val="24"/>
              </w:rPr>
            </w:pPr>
            <w:r w:rsidRPr="00682F19">
              <w:rPr>
                <w:rFonts w:ascii="Times New Roman" w:hAnsi="Times New Roman" w:cs="Times New Roman"/>
                <w:szCs w:val="24"/>
              </w:rPr>
              <w:t>TÜKETİCİ KR</w:t>
            </w:r>
            <w:bookmarkStart w:id="0" w:name="_GoBack"/>
            <w:bookmarkEnd w:id="0"/>
            <w:r w:rsidRPr="00682F19">
              <w:rPr>
                <w:rFonts w:ascii="Times New Roman" w:hAnsi="Times New Roman" w:cs="Times New Roman"/>
                <w:szCs w:val="24"/>
              </w:rPr>
              <w:t>EDİLERİ YASA</w:t>
            </w:r>
            <w:r>
              <w:rPr>
                <w:rFonts w:ascii="Times New Roman" w:hAnsi="Times New Roman" w:cs="Times New Roman"/>
                <w:szCs w:val="24"/>
              </w:rPr>
              <w:t>SI</w:t>
            </w:r>
          </w:p>
        </w:tc>
      </w:tr>
      <w:tr w:rsidR="00A355F1" w:rsidRPr="00682F19" w14:paraId="74C5AAC8" w14:textId="77777777" w:rsidTr="00534762">
        <w:trPr>
          <w:cantSplit/>
          <w:trHeight w:val="284"/>
        </w:trPr>
        <w:tc>
          <w:tcPr>
            <w:tcW w:w="9821" w:type="dxa"/>
            <w:gridSpan w:val="4"/>
            <w:shd w:val="clear" w:color="auto" w:fill="auto"/>
            <w:noWrap/>
          </w:tcPr>
          <w:p w14:paraId="447FC56C" w14:textId="77777777" w:rsidR="00A355F1" w:rsidRPr="00682F19" w:rsidRDefault="00A355F1" w:rsidP="00315922">
            <w:pPr>
              <w:rPr>
                <w:rFonts w:ascii="Times New Roman" w:hAnsi="Times New Roman" w:cs="Times New Roman"/>
                <w:szCs w:val="24"/>
              </w:rPr>
            </w:pPr>
          </w:p>
        </w:tc>
      </w:tr>
      <w:tr w:rsidR="00E13142" w:rsidRPr="00682F19" w14:paraId="4A3DCA7C" w14:textId="77777777" w:rsidTr="00E13142">
        <w:trPr>
          <w:cantSplit/>
          <w:trHeight w:val="284"/>
        </w:trPr>
        <w:tc>
          <w:tcPr>
            <w:tcW w:w="1994" w:type="dxa"/>
            <w:shd w:val="clear" w:color="auto" w:fill="auto"/>
            <w:noWrap/>
          </w:tcPr>
          <w:p w14:paraId="57EA5731" w14:textId="25AA74FC" w:rsidR="00E13142" w:rsidRPr="00682F19" w:rsidRDefault="00E13142" w:rsidP="00315922">
            <w:pPr>
              <w:jc w:val="center"/>
              <w:rPr>
                <w:rFonts w:ascii="Times New Roman" w:hAnsi="Times New Roman" w:cs="Times New Roman"/>
                <w:szCs w:val="24"/>
              </w:rPr>
            </w:pPr>
          </w:p>
        </w:tc>
        <w:tc>
          <w:tcPr>
            <w:tcW w:w="7827" w:type="dxa"/>
            <w:gridSpan w:val="3"/>
            <w:shd w:val="clear" w:color="auto" w:fill="auto"/>
          </w:tcPr>
          <w:p w14:paraId="5E359FBC" w14:textId="037E78CF" w:rsidR="00E13142" w:rsidRPr="00682F19" w:rsidRDefault="00E13142" w:rsidP="00E13142">
            <w:pPr>
              <w:rPr>
                <w:rFonts w:ascii="Times New Roman" w:hAnsi="Times New Roman" w:cs="Times New Roman"/>
                <w:szCs w:val="24"/>
              </w:rPr>
            </w:pPr>
            <w:r w:rsidRPr="00682F19">
              <w:rPr>
                <w:rFonts w:ascii="Times New Roman" w:hAnsi="Times New Roman" w:cs="Times New Roman"/>
                <w:szCs w:val="24"/>
              </w:rPr>
              <w:t xml:space="preserve">            </w:t>
            </w:r>
            <w:r w:rsidR="00B32001" w:rsidRPr="00682F19">
              <w:rPr>
                <w:rFonts w:ascii="Times New Roman" w:hAnsi="Times New Roman" w:cs="Times New Roman"/>
                <w:szCs w:val="24"/>
              </w:rPr>
              <w:t xml:space="preserve"> </w:t>
            </w:r>
            <w:r w:rsidRPr="00682F19">
              <w:rPr>
                <w:rFonts w:ascii="Times New Roman" w:hAnsi="Times New Roman" w:cs="Times New Roman"/>
                <w:szCs w:val="24"/>
              </w:rPr>
              <w:t xml:space="preserve"> Kuzey Kıbrıs Türk Cumhuriyeti Cumhuriyet Meclisi aşağıdaki Yasayı yapar:</w:t>
            </w:r>
          </w:p>
        </w:tc>
      </w:tr>
      <w:tr w:rsidR="00A355F1" w:rsidRPr="00682F19" w14:paraId="3EE6C263" w14:textId="77777777" w:rsidTr="00534762">
        <w:trPr>
          <w:cantSplit/>
          <w:trHeight w:val="284"/>
        </w:trPr>
        <w:tc>
          <w:tcPr>
            <w:tcW w:w="9821" w:type="dxa"/>
            <w:gridSpan w:val="4"/>
            <w:shd w:val="clear" w:color="auto" w:fill="auto"/>
            <w:noWrap/>
          </w:tcPr>
          <w:p w14:paraId="3F8DD30F" w14:textId="77777777" w:rsidR="00A355F1" w:rsidRPr="00682F19" w:rsidRDefault="00A355F1" w:rsidP="00315922">
            <w:pPr>
              <w:rPr>
                <w:rFonts w:ascii="Times New Roman" w:hAnsi="Times New Roman" w:cs="Times New Roman"/>
                <w:szCs w:val="24"/>
              </w:rPr>
            </w:pPr>
          </w:p>
        </w:tc>
      </w:tr>
      <w:tr w:rsidR="00B32001" w:rsidRPr="00682F19" w14:paraId="29EC9F72" w14:textId="77777777" w:rsidTr="001618E5">
        <w:trPr>
          <w:cantSplit/>
          <w:trHeight w:val="284"/>
        </w:trPr>
        <w:tc>
          <w:tcPr>
            <w:tcW w:w="1994" w:type="dxa"/>
            <w:shd w:val="clear" w:color="auto" w:fill="auto"/>
            <w:noWrap/>
          </w:tcPr>
          <w:p w14:paraId="35BC24EF" w14:textId="4EBA6719" w:rsidR="00B32001" w:rsidRPr="00682F19" w:rsidRDefault="00B32001" w:rsidP="00315922">
            <w:pPr>
              <w:pStyle w:val="Heading2"/>
              <w:outlineLvl w:val="1"/>
              <w:rPr>
                <w:rFonts w:cs="Times New Roman"/>
                <w:color w:val="auto"/>
                <w:szCs w:val="24"/>
              </w:rPr>
            </w:pPr>
            <w:bookmarkStart w:id="1" w:name="_Toc503262225"/>
            <w:r w:rsidRPr="00682F19">
              <w:rPr>
                <w:rFonts w:cs="Times New Roman"/>
                <w:color w:val="auto"/>
                <w:szCs w:val="24"/>
              </w:rPr>
              <w:t>Kısa İsim</w:t>
            </w:r>
            <w:bookmarkEnd w:id="1"/>
            <w:r w:rsidRPr="00682F19">
              <w:rPr>
                <w:rFonts w:cs="Times New Roman"/>
                <w:color w:val="auto"/>
                <w:szCs w:val="24"/>
              </w:rPr>
              <w:t xml:space="preserve"> </w:t>
            </w:r>
          </w:p>
        </w:tc>
        <w:tc>
          <w:tcPr>
            <w:tcW w:w="7827" w:type="dxa"/>
            <w:gridSpan w:val="3"/>
            <w:shd w:val="clear" w:color="auto" w:fill="auto"/>
          </w:tcPr>
          <w:p w14:paraId="283F92BA" w14:textId="2D53D3EC" w:rsidR="00B32001" w:rsidRPr="00682F19" w:rsidRDefault="00B32001" w:rsidP="00B32001">
            <w:pPr>
              <w:rPr>
                <w:rFonts w:ascii="Times New Roman" w:hAnsi="Times New Roman" w:cs="Times New Roman"/>
                <w:szCs w:val="24"/>
              </w:rPr>
            </w:pPr>
            <w:r w:rsidRPr="00682F19">
              <w:rPr>
                <w:rFonts w:ascii="Times New Roman" w:hAnsi="Times New Roman" w:cs="Times New Roman"/>
                <w:szCs w:val="24"/>
              </w:rPr>
              <w:t>1. Bu Yasa, Tüketici Kredileri Yasası olarak isimlendirilir.</w:t>
            </w:r>
          </w:p>
        </w:tc>
      </w:tr>
      <w:tr w:rsidR="00A355F1" w:rsidRPr="00682F19" w14:paraId="214EF3CD" w14:textId="77777777" w:rsidTr="00534762">
        <w:trPr>
          <w:cantSplit/>
          <w:trHeight w:val="284"/>
        </w:trPr>
        <w:tc>
          <w:tcPr>
            <w:tcW w:w="9821" w:type="dxa"/>
            <w:gridSpan w:val="4"/>
            <w:shd w:val="clear" w:color="auto" w:fill="auto"/>
            <w:noWrap/>
          </w:tcPr>
          <w:p w14:paraId="75ADA2E4" w14:textId="77777777" w:rsidR="00A355F1" w:rsidRPr="00682F19" w:rsidRDefault="00A355F1" w:rsidP="00315922">
            <w:pPr>
              <w:rPr>
                <w:rFonts w:ascii="Times New Roman" w:hAnsi="Times New Roman" w:cs="Times New Roman"/>
                <w:szCs w:val="24"/>
              </w:rPr>
            </w:pPr>
          </w:p>
        </w:tc>
      </w:tr>
      <w:tr w:rsidR="00A355F1" w:rsidRPr="00682F19" w14:paraId="294E252D" w14:textId="77777777" w:rsidTr="00534762">
        <w:trPr>
          <w:cantSplit/>
          <w:trHeight w:val="284"/>
        </w:trPr>
        <w:tc>
          <w:tcPr>
            <w:tcW w:w="9821" w:type="dxa"/>
            <w:gridSpan w:val="4"/>
            <w:shd w:val="clear" w:color="auto" w:fill="auto"/>
            <w:noWrap/>
          </w:tcPr>
          <w:p w14:paraId="6CEBB365" w14:textId="03D2ADA1" w:rsidR="00A355F1" w:rsidRPr="00682F19" w:rsidRDefault="00A355F1" w:rsidP="00315922">
            <w:pPr>
              <w:pStyle w:val="Heading1"/>
              <w:outlineLvl w:val="0"/>
              <w:rPr>
                <w:rFonts w:ascii="Times New Roman" w:hAnsi="Times New Roman" w:cs="Times New Roman"/>
                <w:b w:val="0"/>
                <w:color w:val="auto"/>
                <w:szCs w:val="24"/>
              </w:rPr>
            </w:pPr>
            <w:bookmarkStart w:id="2" w:name="_Toc503262223"/>
            <w:r w:rsidRPr="00682F19">
              <w:rPr>
                <w:rFonts w:ascii="Times New Roman" w:hAnsi="Times New Roman" w:cs="Times New Roman"/>
                <w:b w:val="0"/>
                <w:color w:val="auto"/>
                <w:szCs w:val="24"/>
              </w:rPr>
              <w:t>BİRİNCİ KISIM</w:t>
            </w:r>
            <w:bookmarkEnd w:id="2"/>
          </w:p>
        </w:tc>
      </w:tr>
      <w:tr w:rsidR="00A355F1" w:rsidRPr="00682F19" w14:paraId="10A87391" w14:textId="77777777" w:rsidTr="00534762">
        <w:trPr>
          <w:cantSplit/>
          <w:trHeight w:val="284"/>
        </w:trPr>
        <w:tc>
          <w:tcPr>
            <w:tcW w:w="9821" w:type="dxa"/>
            <w:gridSpan w:val="4"/>
            <w:shd w:val="clear" w:color="auto" w:fill="auto"/>
            <w:noWrap/>
          </w:tcPr>
          <w:p w14:paraId="35F4F003" w14:textId="07CFA63C" w:rsidR="00A355F1" w:rsidRPr="00682F19" w:rsidRDefault="00A355F1" w:rsidP="00315922">
            <w:pPr>
              <w:pStyle w:val="Heading1"/>
              <w:outlineLvl w:val="0"/>
              <w:rPr>
                <w:rFonts w:ascii="Times New Roman" w:hAnsi="Times New Roman" w:cs="Times New Roman"/>
                <w:b w:val="0"/>
                <w:color w:val="auto"/>
                <w:szCs w:val="24"/>
              </w:rPr>
            </w:pPr>
            <w:bookmarkStart w:id="3" w:name="_Toc503262224"/>
            <w:r w:rsidRPr="00682F19">
              <w:rPr>
                <w:rFonts w:ascii="Times New Roman" w:hAnsi="Times New Roman" w:cs="Times New Roman"/>
                <w:b w:val="0"/>
                <w:color w:val="auto"/>
                <w:szCs w:val="24"/>
              </w:rPr>
              <w:t xml:space="preserve">Genel </w:t>
            </w:r>
            <w:bookmarkEnd w:id="3"/>
            <w:r w:rsidRPr="00682F19">
              <w:rPr>
                <w:rFonts w:ascii="Times New Roman" w:hAnsi="Times New Roman" w:cs="Times New Roman"/>
                <w:b w:val="0"/>
                <w:color w:val="auto"/>
                <w:szCs w:val="24"/>
              </w:rPr>
              <w:t>Kurallar</w:t>
            </w:r>
          </w:p>
        </w:tc>
      </w:tr>
      <w:tr w:rsidR="00A355F1" w:rsidRPr="00682F19" w14:paraId="518AA568" w14:textId="77777777" w:rsidTr="00534762">
        <w:trPr>
          <w:cantSplit/>
          <w:trHeight w:val="284"/>
        </w:trPr>
        <w:tc>
          <w:tcPr>
            <w:tcW w:w="9821" w:type="dxa"/>
            <w:gridSpan w:val="4"/>
            <w:shd w:val="clear" w:color="auto" w:fill="auto"/>
            <w:noWrap/>
          </w:tcPr>
          <w:p w14:paraId="2966384D" w14:textId="77777777" w:rsidR="00A355F1" w:rsidRPr="00682F19" w:rsidRDefault="00A355F1" w:rsidP="00315922">
            <w:pPr>
              <w:rPr>
                <w:rFonts w:ascii="Times New Roman" w:hAnsi="Times New Roman" w:cs="Times New Roman"/>
                <w:szCs w:val="24"/>
              </w:rPr>
            </w:pPr>
          </w:p>
        </w:tc>
      </w:tr>
      <w:tr w:rsidR="00B32001" w:rsidRPr="00682F19" w14:paraId="284CC82F" w14:textId="77777777" w:rsidTr="00B32001">
        <w:trPr>
          <w:cantSplit/>
          <w:trHeight w:val="320"/>
        </w:trPr>
        <w:tc>
          <w:tcPr>
            <w:tcW w:w="1994" w:type="dxa"/>
            <w:shd w:val="clear" w:color="auto" w:fill="auto"/>
            <w:noWrap/>
          </w:tcPr>
          <w:p w14:paraId="4EF872E7" w14:textId="440C4E20" w:rsidR="00B32001" w:rsidRPr="00682F19" w:rsidRDefault="00B32001" w:rsidP="00315922">
            <w:pPr>
              <w:pStyle w:val="Heading2"/>
              <w:outlineLvl w:val="1"/>
              <w:rPr>
                <w:rFonts w:cs="Times New Roman"/>
                <w:color w:val="auto"/>
                <w:szCs w:val="24"/>
              </w:rPr>
            </w:pPr>
            <w:bookmarkStart w:id="4" w:name="_Toc503262226"/>
            <w:r w:rsidRPr="00682F19">
              <w:rPr>
                <w:rFonts w:cs="Times New Roman"/>
                <w:color w:val="auto"/>
                <w:szCs w:val="24"/>
              </w:rPr>
              <w:t>Tefsir</w:t>
            </w:r>
            <w:bookmarkEnd w:id="4"/>
          </w:p>
        </w:tc>
        <w:tc>
          <w:tcPr>
            <w:tcW w:w="7827" w:type="dxa"/>
            <w:gridSpan w:val="3"/>
            <w:shd w:val="clear" w:color="auto" w:fill="auto"/>
          </w:tcPr>
          <w:p w14:paraId="02EBBA0A" w14:textId="751145FB" w:rsidR="00B32001" w:rsidRPr="00682F19" w:rsidRDefault="00B32001" w:rsidP="00B32001">
            <w:pPr>
              <w:rPr>
                <w:rFonts w:ascii="Times New Roman" w:hAnsi="Times New Roman" w:cs="Times New Roman"/>
                <w:szCs w:val="24"/>
              </w:rPr>
            </w:pPr>
            <w:r w:rsidRPr="00682F19">
              <w:rPr>
                <w:rFonts w:ascii="Times New Roman" w:hAnsi="Times New Roman" w:cs="Times New Roman"/>
                <w:szCs w:val="24"/>
              </w:rPr>
              <w:t>2. Bu Yasada metin başka türlü gerektirmedikçe;</w:t>
            </w:r>
          </w:p>
        </w:tc>
      </w:tr>
      <w:tr w:rsidR="00301490" w:rsidRPr="00682F19" w14:paraId="3A83437B" w14:textId="77777777" w:rsidTr="00281D2B">
        <w:trPr>
          <w:cantSplit/>
          <w:trHeight w:val="267"/>
        </w:trPr>
        <w:tc>
          <w:tcPr>
            <w:tcW w:w="1994" w:type="dxa"/>
            <w:shd w:val="clear" w:color="auto" w:fill="auto"/>
            <w:noWrap/>
          </w:tcPr>
          <w:p w14:paraId="5A4DCE4E" w14:textId="77777777" w:rsidR="00301490" w:rsidRPr="00682F19" w:rsidRDefault="00301490" w:rsidP="00315922">
            <w:pPr>
              <w:pStyle w:val="Heading2"/>
              <w:outlineLvl w:val="1"/>
              <w:rPr>
                <w:rFonts w:cs="Times New Roman"/>
                <w:color w:val="auto"/>
                <w:szCs w:val="24"/>
                <w:highlight w:val="yellow"/>
              </w:rPr>
            </w:pPr>
          </w:p>
        </w:tc>
        <w:tc>
          <w:tcPr>
            <w:tcW w:w="7827" w:type="dxa"/>
            <w:gridSpan w:val="3"/>
            <w:shd w:val="clear" w:color="auto" w:fill="auto"/>
          </w:tcPr>
          <w:p w14:paraId="20CED9B9" w14:textId="5B24A806" w:rsidR="00301490" w:rsidRPr="00682F19" w:rsidRDefault="00301490" w:rsidP="00315922">
            <w:pPr>
              <w:jc w:val="both"/>
              <w:rPr>
                <w:rFonts w:ascii="Times New Roman" w:hAnsi="Times New Roman" w:cs="Times New Roman"/>
                <w:szCs w:val="24"/>
              </w:rPr>
            </w:pPr>
            <w:r w:rsidRPr="00682F19">
              <w:rPr>
                <w:rFonts w:ascii="Times New Roman" w:hAnsi="Times New Roman" w:cs="Times New Roman"/>
                <w:szCs w:val="24"/>
              </w:rPr>
              <w:t>“Bakanlık”, Ticaret Dairesinin bağlı olduğu Bakanlığı anlatır.</w:t>
            </w:r>
          </w:p>
        </w:tc>
      </w:tr>
      <w:tr w:rsidR="00301490" w:rsidRPr="00682F19" w14:paraId="78219829" w14:textId="77777777" w:rsidTr="00281D2B">
        <w:trPr>
          <w:cantSplit/>
          <w:trHeight w:val="427"/>
        </w:trPr>
        <w:tc>
          <w:tcPr>
            <w:tcW w:w="1994" w:type="dxa"/>
            <w:shd w:val="clear" w:color="auto" w:fill="auto"/>
            <w:noWrap/>
          </w:tcPr>
          <w:p w14:paraId="2F1BE557" w14:textId="2669B5D3" w:rsidR="00301490" w:rsidRPr="00682F19" w:rsidRDefault="00301490" w:rsidP="00315922">
            <w:pPr>
              <w:pStyle w:val="Heading2"/>
              <w:outlineLvl w:val="1"/>
              <w:rPr>
                <w:rFonts w:cs="Times New Roman"/>
                <w:color w:val="auto"/>
                <w:szCs w:val="24"/>
                <w:highlight w:val="yellow"/>
              </w:rPr>
            </w:pPr>
            <w:r w:rsidRPr="00682F19">
              <w:rPr>
                <w:rFonts w:cs="Times New Roman"/>
                <w:color w:val="auto"/>
                <w:szCs w:val="24"/>
              </w:rPr>
              <w:t>62/2017</w:t>
            </w:r>
          </w:p>
        </w:tc>
        <w:tc>
          <w:tcPr>
            <w:tcW w:w="7827" w:type="dxa"/>
            <w:gridSpan w:val="3"/>
            <w:shd w:val="clear" w:color="auto" w:fill="auto"/>
          </w:tcPr>
          <w:p w14:paraId="3B34EAD4" w14:textId="32286A3A" w:rsidR="00301490" w:rsidRPr="00682F19" w:rsidRDefault="00301490" w:rsidP="00315922">
            <w:pPr>
              <w:jc w:val="both"/>
              <w:rPr>
                <w:rFonts w:ascii="Times New Roman" w:hAnsi="Times New Roman" w:cs="Times New Roman"/>
                <w:szCs w:val="24"/>
              </w:rPr>
            </w:pPr>
            <w:r w:rsidRPr="00682F19">
              <w:rPr>
                <w:rFonts w:ascii="Times New Roman" w:hAnsi="Times New Roman" w:cs="Times New Roman"/>
                <w:szCs w:val="24"/>
              </w:rPr>
              <w:t xml:space="preserve">“Banka”, Kuzey Kıbrıs Türk Cumhuriyeti Bankacılık Yasası altında izin alarak faaliyet gösteren </w:t>
            </w:r>
            <w:r w:rsidRPr="00682F19">
              <w:rPr>
                <w:rFonts w:ascii="Times New Roman" w:eastAsia="Calibri" w:hAnsi="Times New Roman" w:cs="Times New Roman"/>
                <w:szCs w:val="24"/>
                <w:lang w:eastAsia="tr-TR"/>
              </w:rPr>
              <w:t xml:space="preserve">bankaları </w:t>
            </w:r>
            <w:r w:rsidRPr="00682F19">
              <w:rPr>
                <w:rFonts w:ascii="Times New Roman" w:hAnsi="Times New Roman" w:cs="Times New Roman"/>
                <w:szCs w:val="24"/>
              </w:rPr>
              <w:t>anlatır.</w:t>
            </w:r>
          </w:p>
        </w:tc>
      </w:tr>
      <w:tr w:rsidR="00301490" w:rsidRPr="00682F19" w14:paraId="27B1A6FC" w14:textId="77777777" w:rsidTr="00281D2B">
        <w:trPr>
          <w:cantSplit/>
          <w:trHeight w:val="719"/>
        </w:trPr>
        <w:tc>
          <w:tcPr>
            <w:tcW w:w="1994" w:type="dxa"/>
            <w:shd w:val="clear" w:color="auto" w:fill="auto"/>
            <w:noWrap/>
          </w:tcPr>
          <w:p w14:paraId="6874ACC9" w14:textId="77777777" w:rsidR="00301490" w:rsidRPr="00682F19" w:rsidRDefault="00301490" w:rsidP="00315922">
            <w:pPr>
              <w:pStyle w:val="Heading2"/>
              <w:outlineLvl w:val="1"/>
              <w:rPr>
                <w:rFonts w:cs="Times New Roman"/>
                <w:color w:val="auto"/>
                <w:szCs w:val="24"/>
                <w:highlight w:val="yellow"/>
              </w:rPr>
            </w:pPr>
          </w:p>
        </w:tc>
        <w:tc>
          <w:tcPr>
            <w:tcW w:w="7827" w:type="dxa"/>
            <w:gridSpan w:val="3"/>
            <w:shd w:val="clear" w:color="auto" w:fill="auto"/>
          </w:tcPr>
          <w:p w14:paraId="5575EA7D" w14:textId="7CE41B74" w:rsidR="00301490" w:rsidRPr="00682F19" w:rsidRDefault="00301490" w:rsidP="00532A26">
            <w:pPr>
              <w:jc w:val="both"/>
              <w:rPr>
                <w:rFonts w:ascii="Times New Roman" w:hAnsi="Times New Roman" w:cs="Times New Roman"/>
                <w:szCs w:val="24"/>
              </w:rPr>
            </w:pPr>
            <w:r w:rsidRPr="00682F19">
              <w:rPr>
                <w:rFonts w:ascii="Times New Roman" w:hAnsi="Times New Roman" w:cs="Times New Roman"/>
                <w:szCs w:val="24"/>
              </w:rPr>
              <w:t>“Belirli Süreli Tüketici Kredileri”, tüketici kredi sözleşmesinin imzalandığı tarihte, kredi ilişkisinin sona erme tarihinin taraflarca sözleşmede açıkça kararlaştırıldığı tüketici kredilerini anlatır.</w:t>
            </w:r>
          </w:p>
        </w:tc>
      </w:tr>
      <w:tr w:rsidR="00F020A1" w:rsidRPr="00682F19" w14:paraId="5C0A2F95" w14:textId="77777777" w:rsidTr="00281D2B">
        <w:trPr>
          <w:cantSplit/>
          <w:trHeight w:val="744"/>
        </w:trPr>
        <w:tc>
          <w:tcPr>
            <w:tcW w:w="1994" w:type="dxa"/>
            <w:shd w:val="clear" w:color="auto" w:fill="auto"/>
            <w:noWrap/>
          </w:tcPr>
          <w:p w14:paraId="741C356F" w14:textId="77777777" w:rsidR="00F020A1" w:rsidRPr="00682F19" w:rsidRDefault="00F020A1" w:rsidP="00315922">
            <w:pPr>
              <w:pStyle w:val="Heading2"/>
              <w:outlineLvl w:val="1"/>
              <w:rPr>
                <w:rFonts w:cs="Times New Roman"/>
                <w:color w:val="auto"/>
                <w:szCs w:val="24"/>
                <w:highlight w:val="yellow"/>
              </w:rPr>
            </w:pPr>
          </w:p>
        </w:tc>
        <w:tc>
          <w:tcPr>
            <w:tcW w:w="7827" w:type="dxa"/>
            <w:gridSpan w:val="3"/>
            <w:shd w:val="clear" w:color="auto" w:fill="auto"/>
          </w:tcPr>
          <w:p w14:paraId="62546DEE" w14:textId="12EDA512" w:rsidR="00F020A1" w:rsidRPr="00682F19" w:rsidRDefault="00F020A1" w:rsidP="00532A26">
            <w:pPr>
              <w:jc w:val="both"/>
              <w:rPr>
                <w:rFonts w:ascii="Times New Roman" w:hAnsi="Times New Roman" w:cs="Times New Roman"/>
                <w:szCs w:val="24"/>
              </w:rPr>
            </w:pPr>
            <w:r w:rsidRPr="00682F19">
              <w:rPr>
                <w:rFonts w:ascii="Times New Roman" w:hAnsi="Times New Roman" w:cs="Times New Roman"/>
                <w:szCs w:val="24"/>
              </w:rPr>
              <w:t>“Belirsiz Süreli Tüketici Kredileri”, tüketici kredi sözleşmesinin imzalandığı tarihte, kredi ilişkisinin sona erme tarihinin taraflarca sözleşmede kararlaştırılmadığı tüketici kredilerini anlatır.</w:t>
            </w:r>
          </w:p>
        </w:tc>
      </w:tr>
      <w:tr w:rsidR="00F020A1" w:rsidRPr="00682F19" w14:paraId="280BFB78" w14:textId="77777777" w:rsidTr="00281D2B">
        <w:trPr>
          <w:cantSplit/>
          <w:trHeight w:val="204"/>
        </w:trPr>
        <w:tc>
          <w:tcPr>
            <w:tcW w:w="1994" w:type="dxa"/>
            <w:shd w:val="clear" w:color="auto" w:fill="auto"/>
            <w:noWrap/>
          </w:tcPr>
          <w:p w14:paraId="3BD7523C" w14:textId="26B07E0A" w:rsidR="00F020A1" w:rsidRPr="00682F19" w:rsidRDefault="00F020A1" w:rsidP="00315922">
            <w:pPr>
              <w:pStyle w:val="Heading2"/>
              <w:outlineLvl w:val="1"/>
              <w:rPr>
                <w:rFonts w:cs="Times New Roman"/>
                <w:color w:val="auto"/>
                <w:szCs w:val="24"/>
                <w:highlight w:val="yellow"/>
              </w:rPr>
            </w:pPr>
          </w:p>
        </w:tc>
        <w:tc>
          <w:tcPr>
            <w:tcW w:w="7827" w:type="dxa"/>
            <w:gridSpan w:val="3"/>
            <w:shd w:val="clear" w:color="auto" w:fill="auto"/>
          </w:tcPr>
          <w:p w14:paraId="4E72E019" w14:textId="74157A5E" w:rsidR="00F020A1" w:rsidRPr="00682F19" w:rsidRDefault="00F020A1" w:rsidP="00315922">
            <w:pPr>
              <w:jc w:val="both"/>
              <w:rPr>
                <w:rFonts w:ascii="Times New Roman" w:hAnsi="Times New Roman" w:cs="Times New Roman"/>
                <w:szCs w:val="24"/>
                <w:lang w:val="en-US"/>
              </w:rPr>
            </w:pPr>
            <w:r w:rsidRPr="00682F19">
              <w:rPr>
                <w:rFonts w:ascii="Times New Roman" w:hAnsi="Times New Roman" w:cs="Times New Roman"/>
                <w:szCs w:val="24"/>
                <w:lang w:val="en-US"/>
              </w:rPr>
              <w:t>“Birlik”, Kuzey Kıbrıs Bankalar Birliğini anlatır.</w:t>
            </w:r>
          </w:p>
        </w:tc>
      </w:tr>
      <w:tr w:rsidR="00F020A1" w:rsidRPr="00682F19" w14:paraId="141BED2F" w14:textId="77777777" w:rsidTr="00281D2B">
        <w:trPr>
          <w:cantSplit/>
          <w:trHeight w:val="1058"/>
        </w:trPr>
        <w:tc>
          <w:tcPr>
            <w:tcW w:w="1994" w:type="dxa"/>
            <w:shd w:val="clear" w:color="auto" w:fill="auto"/>
            <w:noWrap/>
          </w:tcPr>
          <w:p w14:paraId="179572C5" w14:textId="77777777" w:rsidR="00F020A1" w:rsidRPr="00682F19" w:rsidRDefault="00F020A1" w:rsidP="00315922">
            <w:pPr>
              <w:pStyle w:val="Heading2"/>
              <w:outlineLvl w:val="1"/>
              <w:rPr>
                <w:rFonts w:cs="Times New Roman"/>
                <w:color w:val="auto"/>
                <w:szCs w:val="24"/>
                <w:highlight w:val="yellow"/>
              </w:rPr>
            </w:pPr>
          </w:p>
        </w:tc>
        <w:tc>
          <w:tcPr>
            <w:tcW w:w="7827" w:type="dxa"/>
            <w:gridSpan w:val="3"/>
            <w:shd w:val="clear" w:color="auto" w:fill="auto"/>
          </w:tcPr>
          <w:p w14:paraId="25644E48" w14:textId="25D55CF9" w:rsidR="00F020A1" w:rsidRPr="00682F19" w:rsidRDefault="00F020A1" w:rsidP="00532A26">
            <w:pPr>
              <w:jc w:val="both"/>
              <w:rPr>
                <w:rFonts w:ascii="Times New Roman" w:hAnsi="Times New Roman" w:cs="Times New Roman"/>
                <w:szCs w:val="24"/>
              </w:rPr>
            </w:pPr>
            <w:r w:rsidRPr="00682F19">
              <w:rPr>
                <w:rFonts w:ascii="Times New Roman" w:hAnsi="Times New Roman" w:cs="Times New Roman"/>
                <w:szCs w:val="24"/>
              </w:rPr>
              <w:t>“Dayanıklı Ortam”, tüketicinin gönderdiği veya kendisine gönderilen bilgiyi, gelecekte yeterli bir zaman içinde kolayca ulaşabilecek şekilde bilgi saklama yeteneği veren ve saklanan bilginin, değişmeden erişimine izin veren herhangi bir araç ve/veya ortamı anlatır.</w:t>
            </w:r>
          </w:p>
        </w:tc>
      </w:tr>
      <w:tr w:rsidR="00F020A1" w:rsidRPr="00682F19" w14:paraId="252F8372" w14:textId="77777777" w:rsidTr="00281D2B">
        <w:trPr>
          <w:cantSplit/>
          <w:trHeight w:val="647"/>
        </w:trPr>
        <w:tc>
          <w:tcPr>
            <w:tcW w:w="1994" w:type="dxa"/>
            <w:shd w:val="clear" w:color="auto" w:fill="auto"/>
            <w:noWrap/>
          </w:tcPr>
          <w:p w14:paraId="64789028" w14:textId="77777777" w:rsidR="00F020A1" w:rsidRPr="00682F19" w:rsidRDefault="00F020A1" w:rsidP="00315922">
            <w:pPr>
              <w:pStyle w:val="Heading2"/>
              <w:outlineLvl w:val="1"/>
              <w:rPr>
                <w:rFonts w:cs="Times New Roman"/>
                <w:color w:val="auto"/>
                <w:szCs w:val="24"/>
                <w:highlight w:val="yellow"/>
              </w:rPr>
            </w:pPr>
          </w:p>
        </w:tc>
        <w:tc>
          <w:tcPr>
            <w:tcW w:w="7827" w:type="dxa"/>
            <w:gridSpan w:val="3"/>
            <w:shd w:val="clear" w:color="auto" w:fill="auto"/>
          </w:tcPr>
          <w:p w14:paraId="142D33F9" w14:textId="7F57A5E1" w:rsidR="00F020A1" w:rsidRPr="00682F19" w:rsidRDefault="00F020A1" w:rsidP="00315922">
            <w:pPr>
              <w:jc w:val="both"/>
              <w:rPr>
                <w:rFonts w:ascii="Times New Roman" w:eastAsia="Calibri" w:hAnsi="Times New Roman" w:cs="Times New Roman"/>
                <w:szCs w:val="24"/>
              </w:rPr>
            </w:pPr>
            <w:r w:rsidRPr="00682F19">
              <w:rPr>
                <w:rFonts w:ascii="Times New Roman" w:eastAsia="Calibri" w:hAnsi="Times New Roman" w:cs="Times New Roman"/>
                <w:szCs w:val="24"/>
              </w:rPr>
              <w:t xml:space="preserve">“Değişken Faiz”, tüketici </w:t>
            </w:r>
            <w:r w:rsidRPr="00682F19">
              <w:rPr>
                <w:rFonts w:ascii="Times New Roman" w:hAnsi="Times New Roman" w:cs="Times New Roman"/>
                <w:szCs w:val="24"/>
              </w:rPr>
              <w:t>kredi sözleşmesi süresince referans faize, kuruluşlar tarafından uygulanacak marj oranı eklenerek bulunan kredi faiz oranını anlatır.</w:t>
            </w:r>
          </w:p>
        </w:tc>
      </w:tr>
      <w:tr w:rsidR="00F020A1" w:rsidRPr="00682F19" w14:paraId="173DB8EE" w14:textId="77777777" w:rsidTr="00281D2B">
        <w:trPr>
          <w:cantSplit/>
          <w:trHeight w:val="647"/>
        </w:trPr>
        <w:tc>
          <w:tcPr>
            <w:tcW w:w="1994" w:type="dxa"/>
            <w:shd w:val="clear" w:color="auto" w:fill="auto"/>
            <w:noWrap/>
          </w:tcPr>
          <w:p w14:paraId="0911EB8C" w14:textId="154A6F6F" w:rsidR="00F020A1" w:rsidRPr="00682F19" w:rsidRDefault="00F020A1" w:rsidP="00315922">
            <w:pPr>
              <w:pStyle w:val="Heading2"/>
              <w:outlineLvl w:val="1"/>
              <w:rPr>
                <w:rFonts w:cs="Times New Roman"/>
                <w:color w:val="auto"/>
                <w:szCs w:val="24"/>
                <w:highlight w:val="yellow"/>
              </w:rPr>
            </w:pPr>
          </w:p>
        </w:tc>
        <w:tc>
          <w:tcPr>
            <w:tcW w:w="7827" w:type="dxa"/>
            <w:gridSpan w:val="3"/>
            <w:shd w:val="clear" w:color="auto" w:fill="auto"/>
          </w:tcPr>
          <w:p w14:paraId="24922FBA" w14:textId="0F1868C9" w:rsidR="00F020A1" w:rsidRPr="00682F19" w:rsidRDefault="00F020A1" w:rsidP="00315922">
            <w:pPr>
              <w:jc w:val="both"/>
              <w:rPr>
                <w:rFonts w:ascii="Times New Roman" w:eastAsia="Calibri" w:hAnsi="Times New Roman" w:cs="Times New Roman"/>
                <w:szCs w:val="24"/>
                <w:highlight w:val="yellow"/>
              </w:rPr>
            </w:pPr>
            <w:r w:rsidRPr="00817E06">
              <w:rPr>
                <w:rFonts w:ascii="Times New Roman" w:eastAsia="Calibri" w:hAnsi="Times New Roman" w:cs="Times New Roman"/>
                <w:szCs w:val="24"/>
              </w:rPr>
              <w:t xml:space="preserve">“Donuk Alacak”, bankalarda, Kuzey Kıbrıs Türk Cumhuriyeti Bankacılık Yasasının 74’üncü maddesinin (2)’nci fıkrası uyarınca </w:t>
            </w:r>
            <w:r>
              <w:rPr>
                <w:rFonts w:ascii="Times New Roman" w:eastAsia="Calibri" w:hAnsi="Times New Roman" w:cs="Times New Roman"/>
                <w:szCs w:val="24"/>
              </w:rPr>
              <w:t xml:space="preserve">yürürlükte bulunan </w:t>
            </w:r>
            <w:r w:rsidRPr="00817E06">
              <w:rPr>
                <w:rFonts w:ascii="Times New Roman" w:eastAsia="Calibri" w:hAnsi="Times New Roman" w:cs="Times New Roman"/>
                <w:szCs w:val="24"/>
              </w:rPr>
              <w:t>Bankaların Kredileri ile Diğer Alacaklarının Niteli</w:t>
            </w:r>
            <w:r>
              <w:rPr>
                <w:rFonts w:ascii="Times New Roman" w:eastAsia="Calibri" w:hAnsi="Times New Roman" w:cs="Times New Roman"/>
                <w:szCs w:val="24"/>
              </w:rPr>
              <w:t>kleri ve Karşılıklar Tebliğinde</w:t>
            </w:r>
            <w:r w:rsidRPr="00817E06">
              <w:rPr>
                <w:rFonts w:ascii="Times New Roman" w:eastAsia="Calibri" w:hAnsi="Times New Roman" w:cs="Times New Roman"/>
                <w:szCs w:val="24"/>
              </w:rPr>
              <w:t>ki ifadeyi, kredi sağlayıcılarında ise anaparanın veya faizin vadesinden veya ödenmesi gereken tarihlerden itibaren tahsilinin 90 (doksan) günden fazla gecikmiş olduğu alacağı anlatır.</w:t>
            </w:r>
          </w:p>
        </w:tc>
      </w:tr>
      <w:tr w:rsidR="00F020A1" w:rsidRPr="00682F19" w14:paraId="07D9AB64" w14:textId="77777777" w:rsidTr="00281D2B">
        <w:trPr>
          <w:cantSplit/>
          <w:trHeight w:val="647"/>
        </w:trPr>
        <w:tc>
          <w:tcPr>
            <w:tcW w:w="1994" w:type="dxa"/>
            <w:shd w:val="clear" w:color="auto" w:fill="auto"/>
            <w:noWrap/>
          </w:tcPr>
          <w:p w14:paraId="19570237" w14:textId="77777777" w:rsidR="00F020A1" w:rsidRPr="00682F19" w:rsidRDefault="00F020A1" w:rsidP="00315922">
            <w:pPr>
              <w:pStyle w:val="Heading2"/>
              <w:outlineLvl w:val="1"/>
              <w:rPr>
                <w:rFonts w:cs="Times New Roman"/>
                <w:color w:val="auto"/>
                <w:szCs w:val="24"/>
              </w:rPr>
            </w:pPr>
            <w:r w:rsidRPr="00682F19">
              <w:rPr>
                <w:rFonts w:cs="Times New Roman"/>
                <w:color w:val="auto"/>
                <w:szCs w:val="24"/>
              </w:rPr>
              <w:t>Fasıl 149</w:t>
            </w:r>
          </w:p>
          <w:p w14:paraId="2E529D12" w14:textId="2956E00D" w:rsidR="00F020A1" w:rsidRPr="00682F19" w:rsidRDefault="00F020A1" w:rsidP="00CD1FEF">
            <w:pPr>
              <w:rPr>
                <w:rFonts w:ascii="Times New Roman" w:eastAsia="Calibri" w:hAnsi="Times New Roman" w:cs="Times New Roman"/>
                <w:szCs w:val="24"/>
              </w:rPr>
            </w:pPr>
            <w:r w:rsidRPr="00682F19">
              <w:rPr>
                <w:rFonts w:ascii="Times New Roman" w:eastAsia="Calibri" w:hAnsi="Times New Roman" w:cs="Times New Roman"/>
                <w:szCs w:val="24"/>
              </w:rPr>
              <w:t xml:space="preserve">       6/1959</w:t>
            </w:r>
          </w:p>
          <w:p w14:paraId="3EE9115C" w14:textId="2142B5E1" w:rsidR="00F020A1" w:rsidRPr="00682F19" w:rsidRDefault="00F020A1" w:rsidP="00CD1FEF">
            <w:pPr>
              <w:rPr>
                <w:rFonts w:ascii="Times New Roman" w:eastAsia="Calibri" w:hAnsi="Times New Roman" w:cs="Times New Roman"/>
                <w:szCs w:val="24"/>
              </w:rPr>
            </w:pPr>
            <w:r w:rsidRPr="00682F19">
              <w:rPr>
                <w:rFonts w:ascii="Times New Roman" w:eastAsia="Calibri" w:hAnsi="Times New Roman" w:cs="Times New Roman"/>
                <w:szCs w:val="24"/>
              </w:rPr>
              <w:t xml:space="preserve">     21/1989</w:t>
            </w:r>
          </w:p>
        </w:tc>
        <w:tc>
          <w:tcPr>
            <w:tcW w:w="7827" w:type="dxa"/>
            <w:gridSpan w:val="3"/>
            <w:shd w:val="clear" w:color="auto" w:fill="auto"/>
          </w:tcPr>
          <w:p w14:paraId="0D9E2AB9" w14:textId="4F2B4BBC" w:rsidR="00F020A1" w:rsidRPr="00682F19" w:rsidRDefault="00F020A1" w:rsidP="00F04485">
            <w:pPr>
              <w:jc w:val="both"/>
              <w:rPr>
                <w:rFonts w:ascii="Times New Roman" w:eastAsia="Calibri" w:hAnsi="Times New Roman" w:cs="Times New Roman"/>
                <w:szCs w:val="24"/>
              </w:rPr>
            </w:pPr>
            <w:r w:rsidRPr="00682F19">
              <w:rPr>
                <w:rFonts w:ascii="Times New Roman" w:eastAsia="Calibri" w:hAnsi="Times New Roman" w:cs="Times New Roman"/>
                <w:szCs w:val="24"/>
              </w:rPr>
              <w:t>“Kefil”,</w:t>
            </w:r>
            <w:r w:rsidRPr="00682F19">
              <w:rPr>
                <w:rFonts w:ascii="Times New Roman" w:hAnsi="Times New Roman" w:cs="Times New Roman"/>
                <w:szCs w:val="24"/>
              </w:rPr>
              <w:t xml:space="preserve"> Sözleşmeler Yasası tahtında, </w:t>
            </w:r>
            <w:r w:rsidRPr="00682F19">
              <w:rPr>
                <w:rFonts w:ascii="Times New Roman" w:eastAsia="Calibri" w:hAnsi="Times New Roman" w:cs="Times New Roman"/>
                <w:szCs w:val="24"/>
              </w:rPr>
              <w:t xml:space="preserve">tüketicinin </w:t>
            </w:r>
            <w:r w:rsidRPr="00682F19">
              <w:rPr>
                <w:rFonts w:ascii="Times New Roman" w:hAnsi="Times New Roman" w:cs="Times New Roman"/>
                <w:bCs/>
                <w:szCs w:val="24"/>
              </w:rPr>
              <w:t xml:space="preserve">kredisi ile ilgili </w:t>
            </w:r>
            <w:r w:rsidRPr="00682F19">
              <w:rPr>
                <w:rFonts w:ascii="Times New Roman" w:hAnsi="Times New Roman" w:cs="Times New Roman"/>
                <w:bCs/>
                <w:szCs w:val="24"/>
                <w:lang w:val="en-US"/>
              </w:rPr>
              <w:t>vaadini veya yükümlülüğünü yerine getirme garantisini veren gerçek ve/veya tüzel kişiyi anlatır</w:t>
            </w:r>
            <w:r w:rsidRPr="00682F19">
              <w:rPr>
                <w:rFonts w:ascii="Times New Roman" w:eastAsia="Calibri" w:hAnsi="Times New Roman" w:cs="Times New Roman"/>
                <w:szCs w:val="24"/>
              </w:rPr>
              <w:t>.</w:t>
            </w:r>
          </w:p>
        </w:tc>
      </w:tr>
      <w:tr w:rsidR="00F020A1" w:rsidRPr="00682F19" w14:paraId="4EC21C23" w14:textId="77777777" w:rsidTr="00301E91">
        <w:trPr>
          <w:cantSplit/>
          <w:trHeight w:val="794"/>
        </w:trPr>
        <w:tc>
          <w:tcPr>
            <w:tcW w:w="1994" w:type="dxa"/>
            <w:shd w:val="clear" w:color="auto" w:fill="auto"/>
            <w:noWrap/>
          </w:tcPr>
          <w:p w14:paraId="33251B6F" w14:textId="77777777" w:rsidR="00F020A1" w:rsidRPr="00682F19" w:rsidRDefault="00F020A1" w:rsidP="00315922">
            <w:pPr>
              <w:pStyle w:val="Heading2"/>
              <w:outlineLvl w:val="1"/>
              <w:rPr>
                <w:rFonts w:cs="Times New Roman"/>
                <w:color w:val="auto"/>
                <w:szCs w:val="24"/>
                <w:highlight w:val="yellow"/>
              </w:rPr>
            </w:pPr>
          </w:p>
        </w:tc>
        <w:tc>
          <w:tcPr>
            <w:tcW w:w="7827" w:type="dxa"/>
            <w:gridSpan w:val="3"/>
            <w:shd w:val="clear" w:color="auto" w:fill="auto"/>
          </w:tcPr>
          <w:p w14:paraId="085C0F42" w14:textId="500C00CE" w:rsidR="00F020A1" w:rsidRPr="00682F19" w:rsidRDefault="00F020A1" w:rsidP="00D83A7B">
            <w:pPr>
              <w:jc w:val="both"/>
              <w:rPr>
                <w:rFonts w:ascii="Times New Roman" w:hAnsi="Times New Roman" w:cs="Times New Roman"/>
                <w:szCs w:val="24"/>
              </w:rPr>
            </w:pPr>
            <w:r w:rsidRPr="00682F19">
              <w:rPr>
                <w:rFonts w:ascii="Times New Roman" w:eastAsia="Calibri" w:hAnsi="Times New Roman" w:cs="Times New Roman"/>
                <w:szCs w:val="24"/>
              </w:rPr>
              <w:t xml:space="preserve">“Kredi Faiz Oranı”, tüketici kredi sözleşmesinde yer alan ve ödeme planı oluşturulmasına esas teşkil eden, kredi miktarına yıllık olarak uygulanan sabit veya değişken bir yüzde olarak ifade edilen oranı anlatır.  </w:t>
            </w:r>
          </w:p>
        </w:tc>
      </w:tr>
      <w:tr w:rsidR="00F020A1" w:rsidRPr="00682F19" w14:paraId="56587087" w14:textId="77777777" w:rsidTr="00281D2B">
        <w:trPr>
          <w:cantSplit/>
          <w:trHeight w:val="361"/>
        </w:trPr>
        <w:tc>
          <w:tcPr>
            <w:tcW w:w="1994" w:type="dxa"/>
            <w:shd w:val="clear" w:color="auto" w:fill="auto"/>
            <w:noWrap/>
          </w:tcPr>
          <w:p w14:paraId="7A35B989" w14:textId="77777777" w:rsidR="00F020A1" w:rsidRPr="00682F19" w:rsidRDefault="00F020A1" w:rsidP="00315922">
            <w:pPr>
              <w:pStyle w:val="Heading2"/>
              <w:outlineLvl w:val="1"/>
              <w:rPr>
                <w:rFonts w:cs="Times New Roman"/>
                <w:color w:val="auto"/>
                <w:szCs w:val="24"/>
                <w:highlight w:val="yellow"/>
              </w:rPr>
            </w:pPr>
          </w:p>
        </w:tc>
        <w:tc>
          <w:tcPr>
            <w:tcW w:w="7827" w:type="dxa"/>
            <w:gridSpan w:val="3"/>
            <w:shd w:val="clear" w:color="auto" w:fill="auto"/>
          </w:tcPr>
          <w:p w14:paraId="118FD7DA" w14:textId="1071D1C9" w:rsidR="00F020A1" w:rsidRPr="00682F19" w:rsidRDefault="00F020A1" w:rsidP="00D83A7B">
            <w:pPr>
              <w:jc w:val="both"/>
              <w:rPr>
                <w:rFonts w:ascii="Times New Roman" w:eastAsia="Calibri" w:hAnsi="Times New Roman" w:cs="Times New Roman"/>
                <w:szCs w:val="24"/>
              </w:rPr>
            </w:pPr>
            <w:r w:rsidRPr="00682F19">
              <w:rPr>
                <w:rFonts w:ascii="Times New Roman" w:hAnsi="Times New Roman" w:cs="Times New Roman"/>
                <w:szCs w:val="24"/>
              </w:rPr>
              <w:t>“Kredi Sağlayıcısı”, banka hariç, devamlı ve mutad meslek halinde ödünç para verme işleri ile uğraşan tüzel kişileri anlatır.</w:t>
            </w:r>
          </w:p>
        </w:tc>
      </w:tr>
      <w:tr w:rsidR="00F020A1" w:rsidRPr="00682F19" w14:paraId="52DD0FAA" w14:textId="77777777" w:rsidTr="00281D2B">
        <w:trPr>
          <w:cantSplit/>
          <w:trHeight w:val="1049"/>
        </w:trPr>
        <w:tc>
          <w:tcPr>
            <w:tcW w:w="1994" w:type="dxa"/>
            <w:shd w:val="clear" w:color="auto" w:fill="auto"/>
            <w:noWrap/>
          </w:tcPr>
          <w:p w14:paraId="13CA8051" w14:textId="77777777" w:rsidR="00F020A1" w:rsidRPr="00682F19" w:rsidRDefault="00F020A1" w:rsidP="00315922">
            <w:pPr>
              <w:pStyle w:val="Heading2"/>
              <w:outlineLvl w:val="1"/>
              <w:rPr>
                <w:rFonts w:cs="Times New Roman"/>
                <w:color w:val="auto"/>
                <w:szCs w:val="24"/>
                <w:highlight w:val="yellow"/>
              </w:rPr>
            </w:pPr>
          </w:p>
        </w:tc>
        <w:tc>
          <w:tcPr>
            <w:tcW w:w="7827" w:type="dxa"/>
            <w:gridSpan w:val="3"/>
            <w:shd w:val="clear" w:color="auto" w:fill="auto"/>
          </w:tcPr>
          <w:p w14:paraId="31883EC6" w14:textId="386489E7" w:rsidR="00F020A1" w:rsidRPr="00682F19" w:rsidRDefault="00F020A1" w:rsidP="00240D37">
            <w:pPr>
              <w:jc w:val="both"/>
              <w:rPr>
                <w:rFonts w:ascii="Times New Roman" w:hAnsi="Times New Roman" w:cs="Times New Roman"/>
                <w:szCs w:val="24"/>
              </w:rPr>
            </w:pPr>
            <w:r w:rsidRPr="00682F19">
              <w:rPr>
                <w:rFonts w:ascii="Times New Roman" w:hAnsi="Times New Roman" w:cs="Times New Roman"/>
                <w:szCs w:val="24"/>
              </w:rPr>
              <w:t>“Kredinin Toplam Maliyeti”, tasdik ücreti hariç olmak üzere, faiz, vergi, harç, komisyon, sigorta ve benzeri yasal yükümlülükler ile varsa değişik isimler altında alınan her türlü ücretin dahil olduğu ödenmesi gereken toplam tutarı anlatır.</w:t>
            </w:r>
          </w:p>
        </w:tc>
      </w:tr>
      <w:tr w:rsidR="00F020A1" w:rsidRPr="00682F19" w14:paraId="6252ECB7" w14:textId="77777777" w:rsidTr="00281D2B">
        <w:trPr>
          <w:cantSplit/>
          <w:trHeight w:val="227"/>
        </w:trPr>
        <w:tc>
          <w:tcPr>
            <w:tcW w:w="1994" w:type="dxa"/>
            <w:shd w:val="clear" w:color="auto" w:fill="auto"/>
            <w:noWrap/>
          </w:tcPr>
          <w:p w14:paraId="05AECF84" w14:textId="77777777" w:rsidR="00F020A1" w:rsidRPr="00682F19" w:rsidRDefault="00F020A1" w:rsidP="00315922">
            <w:pPr>
              <w:pStyle w:val="Heading2"/>
              <w:outlineLvl w:val="1"/>
              <w:rPr>
                <w:rFonts w:cs="Times New Roman"/>
                <w:color w:val="auto"/>
                <w:szCs w:val="24"/>
              </w:rPr>
            </w:pPr>
          </w:p>
        </w:tc>
        <w:tc>
          <w:tcPr>
            <w:tcW w:w="7827" w:type="dxa"/>
            <w:gridSpan w:val="3"/>
            <w:shd w:val="clear" w:color="auto" w:fill="auto"/>
          </w:tcPr>
          <w:p w14:paraId="408FA8FE" w14:textId="2D038A30" w:rsidR="00F020A1" w:rsidRPr="00682F19" w:rsidRDefault="00F020A1" w:rsidP="005C4A99">
            <w:pPr>
              <w:jc w:val="both"/>
              <w:rPr>
                <w:rFonts w:ascii="Times New Roman" w:hAnsi="Times New Roman" w:cs="Times New Roman"/>
                <w:szCs w:val="24"/>
              </w:rPr>
            </w:pPr>
            <w:r w:rsidRPr="00682F19">
              <w:rPr>
                <w:rFonts w:ascii="Times New Roman" w:hAnsi="Times New Roman" w:cs="Times New Roman"/>
                <w:szCs w:val="24"/>
              </w:rPr>
              <w:t>“Kuruluş”, bankaları ve kredi sağlayıcılarını anlatır.</w:t>
            </w:r>
          </w:p>
        </w:tc>
      </w:tr>
      <w:tr w:rsidR="00F020A1" w:rsidRPr="00682F19" w14:paraId="7FD1C0A6" w14:textId="77777777" w:rsidTr="00301E91">
        <w:trPr>
          <w:cantSplit/>
          <w:trHeight w:val="309"/>
        </w:trPr>
        <w:tc>
          <w:tcPr>
            <w:tcW w:w="1994" w:type="dxa"/>
            <w:shd w:val="clear" w:color="auto" w:fill="auto"/>
            <w:noWrap/>
          </w:tcPr>
          <w:p w14:paraId="3AF60C1E" w14:textId="77777777" w:rsidR="00F020A1" w:rsidRPr="00682F19" w:rsidRDefault="00F020A1" w:rsidP="007868BE">
            <w:pPr>
              <w:pStyle w:val="Heading2"/>
              <w:outlineLvl w:val="1"/>
              <w:rPr>
                <w:rFonts w:cs="Times New Roman"/>
                <w:color w:val="auto"/>
                <w:szCs w:val="24"/>
              </w:rPr>
            </w:pPr>
          </w:p>
        </w:tc>
        <w:tc>
          <w:tcPr>
            <w:tcW w:w="7827" w:type="dxa"/>
            <w:gridSpan w:val="3"/>
            <w:shd w:val="clear" w:color="auto" w:fill="auto"/>
          </w:tcPr>
          <w:p w14:paraId="6710852B" w14:textId="0D63F1DB" w:rsidR="00F020A1" w:rsidRPr="00682F19" w:rsidRDefault="00F020A1" w:rsidP="007868BE">
            <w:pPr>
              <w:jc w:val="both"/>
              <w:rPr>
                <w:rFonts w:ascii="Times New Roman" w:hAnsi="Times New Roman" w:cs="Times New Roman"/>
                <w:szCs w:val="24"/>
              </w:rPr>
            </w:pPr>
            <w:r w:rsidRPr="00682F19">
              <w:rPr>
                <w:rFonts w:ascii="Times New Roman" w:hAnsi="Times New Roman" w:cs="Times New Roman"/>
                <w:szCs w:val="24"/>
              </w:rPr>
              <w:t>“Merkez Bankası”, Kuzey Kıbrıs Türk Cumhuriyeti Merkez Bankasını anlatır.</w:t>
            </w:r>
          </w:p>
        </w:tc>
      </w:tr>
      <w:tr w:rsidR="00F020A1" w:rsidRPr="00682F19" w14:paraId="71FEB326" w14:textId="77777777" w:rsidTr="00281D2B">
        <w:trPr>
          <w:cantSplit/>
          <w:trHeight w:val="1283"/>
        </w:trPr>
        <w:tc>
          <w:tcPr>
            <w:tcW w:w="1994" w:type="dxa"/>
            <w:shd w:val="clear" w:color="auto" w:fill="auto"/>
            <w:noWrap/>
          </w:tcPr>
          <w:p w14:paraId="5DE69496" w14:textId="77777777" w:rsidR="00F020A1" w:rsidRPr="00682F19" w:rsidRDefault="00F020A1" w:rsidP="007868BE">
            <w:pPr>
              <w:pStyle w:val="Heading2"/>
              <w:outlineLvl w:val="1"/>
              <w:rPr>
                <w:rFonts w:cs="Times New Roman"/>
                <w:color w:val="auto"/>
                <w:szCs w:val="24"/>
              </w:rPr>
            </w:pPr>
          </w:p>
        </w:tc>
        <w:tc>
          <w:tcPr>
            <w:tcW w:w="7827" w:type="dxa"/>
            <w:gridSpan w:val="3"/>
            <w:shd w:val="clear" w:color="auto" w:fill="auto"/>
          </w:tcPr>
          <w:p w14:paraId="1A921A11" w14:textId="5386F8DF" w:rsidR="00F020A1" w:rsidRPr="00682F19" w:rsidRDefault="00F020A1" w:rsidP="00886985">
            <w:pPr>
              <w:jc w:val="both"/>
              <w:rPr>
                <w:rFonts w:ascii="Times New Roman" w:hAnsi="Times New Roman" w:cs="Times New Roman"/>
                <w:szCs w:val="24"/>
              </w:rPr>
            </w:pPr>
            <w:r w:rsidRPr="00682F19">
              <w:rPr>
                <w:rFonts w:ascii="Times New Roman" w:hAnsi="Times New Roman" w:cs="Times New Roman"/>
                <w:szCs w:val="24"/>
              </w:rPr>
              <w:t>“Ödeme Planı”, tüketici kredi sözleşmesinde tüketicinin geri ödemesinde esas alınacak taksit ve vadeleriyle birlikte anapara, faiz, vergi, harç ve benzeri yasal yükümlülükler ve varsa ücret tutarlarının ayrı ayrı belirtildiği ve sözleşmenin ayrılmaz bir parçası olan tabloyu anlatır.</w:t>
            </w:r>
          </w:p>
        </w:tc>
      </w:tr>
      <w:tr w:rsidR="00F020A1" w:rsidRPr="00682F19" w14:paraId="38A4174E" w14:textId="77777777" w:rsidTr="00281D2B">
        <w:trPr>
          <w:cantSplit/>
          <w:trHeight w:val="434"/>
        </w:trPr>
        <w:tc>
          <w:tcPr>
            <w:tcW w:w="1994" w:type="dxa"/>
            <w:shd w:val="clear" w:color="auto" w:fill="auto"/>
            <w:noWrap/>
          </w:tcPr>
          <w:p w14:paraId="14C1541D" w14:textId="5171BF86" w:rsidR="00F020A1" w:rsidRPr="00682F19" w:rsidRDefault="00F020A1" w:rsidP="007868BE">
            <w:pPr>
              <w:pStyle w:val="Heading2"/>
              <w:outlineLvl w:val="1"/>
              <w:rPr>
                <w:rFonts w:cs="Times New Roman"/>
                <w:color w:val="auto"/>
                <w:szCs w:val="24"/>
              </w:rPr>
            </w:pPr>
          </w:p>
        </w:tc>
        <w:tc>
          <w:tcPr>
            <w:tcW w:w="7827" w:type="dxa"/>
            <w:gridSpan w:val="3"/>
            <w:shd w:val="clear" w:color="auto" w:fill="auto"/>
          </w:tcPr>
          <w:p w14:paraId="2ED4E6B9" w14:textId="571D3E27" w:rsidR="00F020A1" w:rsidRPr="00682F19" w:rsidRDefault="00F020A1" w:rsidP="00E13142">
            <w:pPr>
              <w:jc w:val="both"/>
              <w:rPr>
                <w:rFonts w:ascii="Times New Roman" w:hAnsi="Times New Roman" w:cs="Times New Roman"/>
                <w:szCs w:val="24"/>
              </w:rPr>
            </w:pPr>
            <w:r w:rsidRPr="00682F19">
              <w:rPr>
                <w:rFonts w:ascii="Times New Roman" w:hAnsi="Times New Roman" w:cs="Times New Roman"/>
                <w:szCs w:val="24"/>
              </w:rPr>
              <w:t>“Referans Faiz”, kuruluşlar tarafından kullandırılan değişken faizli kredilerin faiz hesaplanmasında baz alınacak faizi anlatır.</w:t>
            </w:r>
          </w:p>
        </w:tc>
      </w:tr>
      <w:tr w:rsidR="00F020A1" w:rsidRPr="00682F19" w14:paraId="01C3240D" w14:textId="77777777" w:rsidTr="00281D2B">
        <w:trPr>
          <w:cantSplit/>
          <w:trHeight w:val="442"/>
        </w:trPr>
        <w:tc>
          <w:tcPr>
            <w:tcW w:w="1994" w:type="dxa"/>
            <w:shd w:val="clear" w:color="auto" w:fill="auto"/>
            <w:noWrap/>
          </w:tcPr>
          <w:p w14:paraId="2F81F64D" w14:textId="77777777" w:rsidR="00F020A1" w:rsidRPr="00682F19" w:rsidRDefault="00F020A1" w:rsidP="007868BE">
            <w:pPr>
              <w:pStyle w:val="Heading2"/>
              <w:outlineLvl w:val="1"/>
              <w:rPr>
                <w:rFonts w:cs="Times New Roman"/>
                <w:color w:val="auto"/>
                <w:szCs w:val="24"/>
              </w:rPr>
            </w:pPr>
          </w:p>
        </w:tc>
        <w:tc>
          <w:tcPr>
            <w:tcW w:w="7827" w:type="dxa"/>
            <w:gridSpan w:val="3"/>
            <w:shd w:val="clear" w:color="auto" w:fill="auto"/>
          </w:tcPr>
          <w:p w14:paraId="56FB4CEE" w14:textId="7627B496" w:rsidR="00F020A1" w:rsidRPr="00682F19" w:rsidRDefault="00F020A1" w:rsidP="00E13142">
            <w:pPr>
              <w:jc w:val="both"/>
              <w:rPr>
                <w:rFonts w:ascii="Times New Roman" w:hAnsi="Times New Roman" w:cs="Times New Roman"/>
                <w:szCs w:val="24"/>
              </w:rPr>
            </w:pPr>
            <w:r w:rsidRPr="00682F19">
              <w:rPr>
                <w:rFonts w:ascii="Times New Roman" w:hAnsi="Times New Roman" w:cs="Times New Roman"/>
                <w:szCs w:val="24"/>
              </w:rPr>
              <w:t>“Sabit Faiz”, tüketici kredi sözleşmesinde yer alan ve sözleşme süresince tüketici aleyhine değiştirilemeyen faiz oranını anlatır.</w:t>
            </w:r>
          </w:p>
        </w:tc>
      </w:tr>
      <w:tr w:rsidR="00F020A1" w:rsidRPr="00682F19" w14:paraId="0C089B3D" w14:textId="77777777" w:rsidTr="00281D2B">
        <w:trPr>
          <w:cantSplit/>
          <w:trHeight w:val="748"/>
        </w:trPr>
        <w:tc>
          <w:tcPr>
            <w:tcW w:w="1994" w:type="dxa"/>
            <w:shd w:val="clear" w:color="auto" w:fill="auto"/>
            <w:noWrap/>
          </w:tcPr>
          <w:p w14:paraId="402CC57B" w14:textId="77777777" w:rsidR="00F020A1" w:rsidRPr="00682F19" w:rsidRDefault="00F020A1" w:rsidP="007868BE">
            <w:pPr>
              <w:pStyle w:val="Heading2"/>
              <w:outlineLvl w:val="1"/>
              <w:rPr>
                <w:rFonts w:cs="Times New Roman"/>
                <w:color w:val="auto"/>
                <w:szCs w:val="24"/>
              </w:rPr>
            </w:pPr>
          </w:p>
        </w:tc>
        <w:tc>
          <w:tcPr>
            <w:tcW w:w="7827" w:type="dxa"/>
            <w:gridSpan w:val="3"/>
            <w:shd w:val="clear" w:color="auto" w:fill="auto"/>
          </w:tcPr>
          <w:p w14:paraId="03E890D3" w14:textId="609143ED" w:rsidR="00F020A1" w:rsidRPr="00682F19" w:rsidRDefault="00F020A1" w:rsidP="007868BE">
            <w:pPr>
              <w:jc w:val="both"/>
              <w:rPr>
                <w:rFonts w:ascii="Times New Roman" w:hAnsi="Times New Roman" w:cs="Times New Roman"/>
                <w:szCs w:val="24"/>
              </w:rPr>
            </w:pPr>
            <w:r w:rsidRPr="00682F19">
              <w:rPr>
                <w:rFonts w:ascii="Times New Roman" w:hAnsi="Times New Roman" w:cs="Times New Roman"/>
                <w:szCs w:val="24"/>
              </w:rPr>
              <w:t>“Taksit”, ödeme planında her bir vade için hesaplanan anapara, faiz, vergi, harç ve benzeri yasal yükümlülükler toplamından oluşan, her bir ödeme tutarını anlatır.</w:t>
            </w:r>
          </w:p>
        </w:tc>
      </w:tr>
      <w:tr w:rsidR="00F020A1" w:rsidRPr="00682F19" w14:paraId="0E84E6F9" w14:textId="77777777" w:rsidTr="00281D2B">
        <w:trPr>
          <w:cantSplit/>
          <w:trHeight w:val="348"/>
        </w:trPr>
        <w:tc>
          <w:tcPr>
            <w:tcW w:w="1994" w:type="dxa"/>
            <w:shd w:val="clear" w:color="auto" w:fill="auto"/>
            <w:noWrap/>
          </w:tcPr>
          <w:p w14:paraId="2A513D68" w14:textId="77777777" w:rsidR="00F020A1" w:rsidRPr="00682F19" w:rsidRDefault="00F020A1" w:rsidP="007868BE">
            <w:pPr>
              <w:pStyle w:val="Heading2"/>
              <w:outlineLvl w:val="1"/>
              <w:rPr>
                <w:rFonts w:cs="Times New Roman"/>
                <w:color w:val="auto"/>
                <w:szCs w:val="24"/>
              </w:rPr>
            </w:pPr>
          </w:p>
        </w:tc>
        <w:tc>
          <w:tcPr>
            <w:tcW w:w="7827" w:type="dxa"/>
            <w:gridSpan w:val="3"/>
            <w:shd w:val="clear" w:color="auto" w:fill="auto"/>
          </w:tcPr>
          <w:p w14:paraId="60B157DF" w14:textId="3DBBFBFC" w:rsidR="00F020A1" w:rsidRPr="00682F19" w:rsidRDefault="00F020A1" w:rsidP="007868BE">
            <w:pPr>
              <w:jc w:val="both"/>
              <w:rPr>
                <w:rFonts w:ascii="Times New Roman" w:hAnsi="Times New Roman" w:cs="Times New Roman"/>
                <w:szCs w:val="24"/>
              </w:rPr>
            </w:pPr>
            <w:r w:rsidRPr="00682F19">
              <w:rPr>
                <w:rFonts w:ascii="Times New Roman" w:hAnsi="Times New Roman" w:cs="Times New Roman"/>
                <w:szCs w:val="24"/>
              </w:rPr>
              <w:t>“Taksit Vadesi”, ödeme planında belirlenmiş olan taksitlerin ödeneceği tarihi anlatır.</w:t>
            </w:r>
          </w:p>
        </w:tc>
      </w:tr>
      <w:tr w:rsidR="00F020A1" w:rsidRPr="00682F19" w14:paraId="23C33907" w14:textId="77777777" w:rsidTr="00281D2B">
        <w:trPr>
          <w:cantSplit/>
          <w:trHeight w:val="348"/>
        </w:trPr>
        <w:tc>
          <w:tcPr>
            <w:tcW w:w="1994" w:type="dxa"/>
            <w:shd w:val="clear" w:color="auto" w:fill="auto"/>
            <w:noWrap/>
          </w:tcPr>
          <w:p w14:paraId="1C2C9BB2" w14:textId="77777777" w:rsidR="00F020A1" w:rsidRPr="00682F19" w:rsidRDefault="00F020A1" w:rsidP="007868BE">
            <w:pPr>
              <w:pStyle w:val="Heading2"/>
              <w:outlineLvl w:val="1"/>
              <w:rPr>
                <w:rFonts w:cs="Times New Roman"/>
                <w:color w:val="auto"/>
                <w:szCs w:val="24"/>
              </w:rPr>
            </w:pPr>
          </w:p>
        </w:tc>
        <w:tc>
          <w:tcPr>
            <w:tcW w:w="7827" w:type="dxa"/>
            <w:gridSpan w:val="3"/>
            <w:shd w:val="clear" w:color="auto" w:fill="auto"/>
          </w:tcPr>
          <w:p w14:paraId="05DDA9AE" w14:textId="193B6C6E" w:rsidR="00F020A1" w:rsidRPr="00682F19" w:rsidRDefault="00F020A1" w:rsidP="007868BE">
            <w:pPr>
              <w:jc w:val="both"/>
              <w:rPr>
                <w:rFonts w:ascii="Times New Roman" w:hAnsi="Times New Roman" w:cs="Times New Roman"/>
                <w:szCs w:val="24"/>
              </w:rPr>
            </w:pPr>
            <w:r w:rsidRPr="00682F19">
              <w:rPr>
                <w:rFonts w:ascii="Times New Roman" w:hAnsi="Times New Roman" w:cs="Times New Roman"/>
                <w:szCs w:val="24"/>
              </w:rPr>
              <w:t>“Tüketici”, ticari veya mesleki olmayan amaçlarla hareket eden gerçek kişiyi anlatır.</w:t>
            </w:r>
          </w:p>
        </w:tc>
      </w:tr>
      <w:tr w:rsidR="00F020A1" w:rsidRPr="00682F19" w14:paraId="7447E8D5" w14:textId="77777777" w:rsidTr="00281D2B">
        <w:trPr>
          <w:cantSplit/>
          <w:trHeight w:val="498"/>
        </w:trPr>
        <w:tc>
          <w:tcPr>
            <w:tcW w:w="1994" w:type="dxa"/>
            <w:shd w:val="clear" w:color="auto" w:fill="auto"/>
            <w:noWrap/>
          </w:tcPr>
          <w:p w14:paraId="7164C147" w14:textId="77777777" w:rsidR="00F020A1" w:rsidRPr="00682F19" w:rsidRDefault="00F020A1" w:rsidP="007868BE">
            <w:pPr>
              <w:pStyle w:val="Heading2"/>
              <w:outlineLvl w:val="1"/>
              <w:rPr>
                <w:rFonts w:cs="Times New Roman"/>
                <w:color w:val="auto"/>
                <w:szCs w:val="24"/>
              </w:rPr>
            </w:pPr>
          </w:p>
        </w:tc>
        <w:tc>
          <w:tcPr>
            <w:tcW w:w="7827" w:type="dxa"/>
            <w:gridSpan w:val="3"/>
            <w:shd w:val="clear" w:color="auto" w:fill="auto"/>
          </w:tcPr>
          <w:p w14:paraId="5E7CC96B" w14:textId="052E8959" w:rsidR="00F020A1" w:rsidRPr="00682F19" w:rsidRDefault="00F020A1" w:rsidP="007868BE">
            <w:pPr>
              <w:jc w:val="both"/>
              <w:rPr>
                <w:rFonts w:ascii="Times New Roman" w:hAnsi="Times New Roman" w:cs="Times New Roman"/>
                <w:szCs w:val="24"/>
              </w:rPr>
            </w:pPr>
            <w:r w:rsidRPr="00682F19">
              <w:rPr>
                <w:rFonts w:ascii="Times New Roman" w:hAnsi="Times New Roman" w:cs="Times New Roman"/>
                <w:szCs w:val="24"/>
              </w:rPr>
              <w:t>“Tüketici Kredisi”, gerçek kişilerin, ticari veya mesleki olmayan amaçlarla kullandığı kredileri anlatır.</w:t>
            </w:r>
          </w:p>
        </w:tc>
      </w:tr>
      <w:tr w:rsidR="00F020A1" w:rsidRPr="00682F19" w14:paraId="197A7B2B" w14:textId="77777777" w:rsidTr="00281D2B">
        <w:trPr>
          <w:cantSplit/>
          <w:trHeight w:val="1087"/>
        </w:trPr>
        <w:tc>
          <w:tcPr>
            <w:tcW w:w="1994" w:type="dxa"/>
            <w:shd w:val="clear" w:color="auto" w:fill="auto"/>
            <w:noWrap/>
          </w:tcPr>
          <w:p w14:paraId="535D3D85" w14:textId="77777777" w:rsidR="00F020A1" w:rsidRPr="00682F19" w:rsidRDefault="00F020A1" w:rsidP="007868BE">
            <w:pPr>
              <w:pStyle w:val="Heading2"/>
              <w:outlineLvl w:val="1"/>
              <w:rPr>
                <w:rFonts w:cs="Times New Roman"/>
                <w:color w:val="auto"/>
                <w:szCs w:val="24"/>
              </w:rPr>
            </w:pPr>
          </w:p>
        </w:tc>
        <w:tc>
          <w:tcPr>
            <w:tcW w:w="7827" w:type="dxa"/>
            <w:gridSpan w:val="3"/>
            <w:shd w:val="clear" w:color="auto" w:fill="auto"/>
          </w:tcPr>
          <w:p w14:paraId="246A34DB" w14:textId="5C17C3EA" w:rsidR="00F020A1" w:rsidRPr="00682F19" w:rsidRDefault="00F020A1" w:rsidP="007868BE">
            <w:pPr>
              <w:jc w:val="both"/>
              <w:rPr>
                <w:rFonts w:ascii="Times New Roman" w:eastAsia="Calibri" w:hAnsi="Times New Roman" w:cs="Times New Roman"/>
                <w:szCs w:val="24"/>
              </w:rPr>
            </w:pPr>
            <w:r w:rsidRPr="00682F19">
              <w:rPr>
                <w:rFonts w:ascii="Times New Roman" w:hAnsi="Times New Roman" w:cs="Times New Roman"/>
                <w:szCs w:val="24"/>
              </w:rPr>
              <w:t>“Tüketici Kredi Sözleşmesi”, kuruluşun tüketiciye, faiz veya benzeri bir menfaat karşılığında ödemenin ertelenmesi, ödünç veya benzeri finansman şekilleri aracılığıyla kredi verdiği veya kredi vermeyi taahhüt ettiği sözleşmeyi anlatır.</w:t>
            </w:r>
          </w:p>
        </w:tc>
      </w:tr>
      <w:tr w:rsidR="00F020A1" w:rsidRPr="00682F19" w14:paraId="5810845C" w14:textId="77777777" w:rsidTr="00281D2B">
        <w:trPr>
          <w:cantSplit/>
          <w:trHeight w:val="713"/>
        </w:trPr>
        <w:tc>
          <w:tcPr>
            <w:tcW w:w="1994" w:type="dxa"/>
            <w:shd w:val="clear" w:color="auto" w:fill="auto"/>
            <w:noWrap/>
          </w:tcPr>
          <w:p w14:paraId="21A0E65A" w14:textId="77777777" w:rsidR="00F020A1" w:rsidRPr="00682F19" w:rsidRDefault="00F020A1" w:rsidP="007868BE">
            <w:pPr>
              <w:pStyle w:val="Heading2"/>
              <w:outlineLvl w:val="1"/>
              <w:rPr>
                <w:rFonts w:cs="Times New Roman"/>
                <w:color w:val="auto"/>
                <w:szCs w:val="24"/>
              </w:rPr>
            </w:pPr>
          </w:p>
        </w:tc>
        <w:tc>
          <w:tcPr>
            <w:tcW w:w="7827" w:type="dxa"/>
            <w:gridSpan w:val="3"/>
            <w:shd w:val="clear" w:color="auto" w:fill="auto"/>
          </w:tcPr>
          <w:p w14:paraId="2717D343" w14:textId="37D28E7C" w:rsidR="00F020A1" w:rsidRPr="00682F19" w:rsidRDefault="00F020A1" w:rsidP="007868BE">
            <w:pPr>
              <w:jc w:val="both"/>
              <w:rPr>
                <w:rFonts w:ascii="Times New Roman" w:hAnsi="Times New Roman" w:cs="Times New Roman"/>
                <w:szCs w:val="24"/>
              </w:rPr>
            </w:pPr>
            <w:r w:rsidRPr="00682F19">
              <w:rPr>
                <w:rFonts w:ascii="Times New Roman" w:hAnsi="Times New Roman" w:cs="Times New Roman"/>
                <w:szCs w:val="24"/>
              </w:rPr>
              <w:t>“Ücret”, faiz, vergi, fon ve benzeri yasal giderler dışında kalan, harç, komisyon, masraf ve benzeri her ne ad altında olursa olsun tüketiciden talep edilen her türlü parasal tutarı anlatır.</w:t>
            </w:r>
          </w:p>
        </w:tc>
      </w:tr>
      <w:tr w:rsidR="00F020A1" w:rsidRPr="00682F19" w14:paraId="3995C7B9" w14:textId="77777777" w:rsidTr="00281D2B">
        <w:trPr>
          <w:cantSplit/>
          <w:trHeight w:val="284"/>
        </w:trPr>
        <w:tc>
          <w:tcPr>
            <w:tcW w:w="1994" w:type="dxa"/>
            <w:shd w:val="clear" w:color="auto" w:fill="auto"/>
            <w:noWrap/>
          </w:tcPr>
          <w:p w14:paraId="24AC4407" w14:textId="77777777" w:rsidR="00F020A1" w:rsidRPr="00682F19" w:rsidRDefault="00F020A1" w:rsidP="007868BE">
            <w:pPr>
              <w:pStyle w:val="Heading2"/>
              <w:outlineLvl w:val="1"/>
              <w:rPr>
                <w:rFonts w:cs="Times New Roman"/>
                <w:color w:val="auto"/>
                <w:szCs w:val="24"/>
              </w:rPr>
            </w:pPr>
          </w:p>
        </w:tc>
        <w:tc>
          <w:tcPr>
            <w:tcW w:w="7827" w:type="dxa"/>
            <w:gridSpan w:val="3"/>
            <w:shd w:val="clear" w:color="auto" w:fill="auto"/>
          </w:tcPr>
          <w:p w14:paraId="34263A42" w14:textId="1A93730E" w:rsidR="00F020A1" w:rsidRPr="00682F19" w:rsidRDefault="00F020A1" w:rsidP="007868BE">
            <w:pPr>
              <w:jc w:val="both"/>
              <w:rPr>
                <w:rFonts w:ascii="Times New Roman" w:hAnsi="Times New Roman" w:cs="Times New Roman"/>
                <w:szCs w:val="24"/>
              </w:rPr>
            </w:pPr>
            <w:r w:rsidRPr="00682F19">
              <w:rPr>
                <w:rFonts w:ascii="Times New Roman" w:hAnsi="Times New Roman" w:cs="Times New Roman"/>
                <w:szCs w:val="24"/>
              </w:rPr>
              <w:t>“Yıllık Maliyet Oranı”, tasdik ücreti hariç olmak üzere, faiz, vergi, harç, komisyon, sigorta ve benzeri yasal yükümlülükler ile varsa değişik isimler altında alınan her türlü ücretlerin dahil olduğu toplam kredi tutarına olan, yıllık yüzdesel oranı anlatır.</w:t>
            </w:r>
          </w:p>
        </w:tc>
      </w:tr>
      <w:tr w:rsidR="007868BE" w:rsidRPr="00682F19" w14:paraId="431C58C8" w14:textId="77777777" w:rsidTr="00534762">
        <w:trPr>
          <w:cantSplit/>
          <w:trHeight w:val="284"/>
        </w:trPr>
        <w:tc>
          <w:tcPr>
            <w:tcW w:w="9821" w:type="dxa"/>
            <w:gridSpan w:val="4"/>
            <w:shd w:val="clear" w:color="auto" w:fill="auto"/>
            <w:noWrap/>
          </w:tcPr>
          <w:p w14:paraId="421BE491" w14:textId="77777777" w:rsidR="007868BE" w:rsidRPr="00682F19" w:rsidRDefault="007868BE" w:rsidP="007868BE">
            <w:pPr>
              <w:rPr>
                <w:rFonts w:ascii="Times New Roman" w:hAnsi="Times New Roman" w:cs="Times New Roman"/>
                <w:szCs w:val="24"/>
                <w:highlight w:val="yellow"/>
              </w:rPr>
            </w:pPr>
          </w:p>
        </w:tc>
      </w:tr>
      <w:tr w:rsidR="00B32001" w:rsidRPr="00682F19" w14:paraId="1B2212FA" w14:textId="77777777" w:rsidTr="001618E5">
        <w:trPr>
          <w:cantSplit/>
          <w:trHeight w:val="284"/>
        </w:trPr>
        <w:tc>
          <w:tcPr>
            <w:tcW w:w="1994" w:type="dxa"/>
            <w:shd w:val="clear" w:color="auto" w:fill="auto"/>
            <w:noWrap/>
          </w:tcPr>
          <w:p w14:paraId="3186BCC9" w14:textId="438AD336" w:rsidR="00B32001" w:rsidRPr="00682F19" w:rsidRDefault="00B32001" w:rsidP="007868BE">
            <w:pPr>
              <w:pStyle w:val="Heading2"/>
              <w:outlineLvl w:val="1"/>
              <w:rPr>
                <w:rFonts w:cs="Times New Roman"/>
                <w:color w:val="auto"/>
                <w:szCs w:val="24"/>
              </w:rPr>
            </w:pPr>
            <w:bookmarkStart w:id="5" w:name="_Toc503262227"/>
            <w:r w:rsidRPr="00682F19">
              <w:rPr>
                <w:rFonts w:cs="Times New Roman"/>
                <w:color w:val="auto"/>
                <w:szCs w:val="24"/>
              </w:rPr>
              <w:t>Amaç</w:t>
            </w:r>
            <w:bookmarkEnd w:id="5"/>
          </w:p>
        </w:tc>
        <w:tc>
          <w:tcPr>
            <w:tcW w:w="7827" w:type="dxa"/>
            <w:gridSpan w:val="3"/>
            <w:shd w:val="clear" w:color="auto" w:fill="auto"/>
          </w:tcPr>
          <w:p w14:paraId="77949B98" w14:textId="7589217F" w:rsidR="00B32001" w:rsidRPr="00682F19" w:rsidRDefault="00B32001" w:rsidP="00B32001">
            <w:pPr>
              <w:jc w:val="both"/>
              <w:rPr>
                <w:rFonts w:ascii="Times New Roman" w:hAnsi="Times New Roman" w:cs="Times New Roman"/>
                <w:szCs w:val="24"/>
              </w:rPr>
            </w:pPr>
            <w:r w:rsidRPr="00682F19">
              <w:rPr>
                <w:rFonts w:ascii="Times New Roman" w:hAnsi="Times New Roman" w:cs="Times New Roman"/>
                <w:szCs w:val="24"/>
              </w:rPr>
              <w:t>3. Bu Yasanın amacı, tüketici kredilerinin uygulama usul ve esaslarını düzenlemek ve tüketici kredisi veren kuruluşların yükümlülüklerini ve sorumluluklarını belirleyerek tüketici haklarının korunmasını sağlamaktır.</w:t>
            </w:r>
          </w:p>
        </w:tc>
      </w:tr>
      <w:tr w:rsidR="007868BE" w:rsidRPr="00682F19" w14:paraId="5415BC92" w14:textId="77777777" w:rsidTr="00534762">
        <w:trPr>
          <w:cantSplit/>
          <w:trHeight w:val="284"/>
        </w:trPr>
        <w:tc>
          <w:tcPr>
            <w:tcW w:w="9821" w:type="dxa"/>
            <w:gridSpan w:val="4"/>
            <w:shd w:val="clear" w:color="auto" w:fill="auto"/>
            <w:noWrap/>
          </w:tcPr>
          <w:p w14:paraId="053EC4EF" w14:textId="77777777" w:rsidR="007868BE" w:rsidRPr="00682F19" w:rsidRDefault="007868BE" w:rsidP="007868BE">
            <w:pPr>
              <w:jc w:val="both"/>
              <w:rPr>
                <w:rFonts w:ascii="Times New Roman" w:hAnsi="Times New Roman" w:cs="Times New Roman"/>
                <w:szCs w:val="24"/>
                <w:highlight w:val="yellow"/>
              </w:rPr>
            </w:pPr>
          </w:p>
        </w:tc>
      </w:tr>
      <w:tr w:rsidR="000F2D97" w:rsidRPr="00682F19" w14:paraId="18EDE5D5" w14:textId="77777777" w:rsidTr="00817E06">
        <w:trPr>
          <w:cantSplit/>
          <w:trHeight w:val="284"/>
        </w:trPr>
        <w:tc>
          <w:tcPr>
            <w:tcW w:w="1994" w:type="dxa"/>
            <w:shd w:val="clear" w:color="auto" w:fill="auto"/>
            <w:noWrap/>
          </w:tcPr>
          <w:p w14:paraId="7413AE19" w14:textId="34B1C810" w:rsidR="000F2D97" w:rsidRPr="00682F19" w:rsidRDefault="000F2D97" w:rsidP="007868BE">
            <w:pPr>
              <w:pStyle w:val="Heading2"/>
              <w:outlineLvl w:val="1"/>
              <w:rPr>
                <w:rFonts w:cs="Times New Roman"/>
                <w:color w:val="auto"/>
                <w:szCs w:val="24"/>
              </w:rPr>
            </w:pPr>
            <w:bookmarkStart w:id="6" w:name="_Toc503262228"/>
            <w:r w:rsidRPr="00682F19">
              <w:rPr>
                <w:rFonts w:cs="Times New Roman"/>
                <w:color w:val="auto"/>
                <w:szCs w:val="24"/>
              </w:rPr>
              <w:t>Kapsam</w:t>
            </w:r>
            <w:bookmarkEnd w:id="6"/>
          </w:p>
        </w:tc>
        <w:tc>
          <w:tcPr>
            <w:tcW w:w="7827" w:type="dxa"/>
            <w:gridSpan w:val="3"/>
            <w:shd w:val="clear" w:color="auto" w:fill="auto"/>
          </w:tcPr>
          <w:p w14:paraId="6526B4AB" w14:textId="5E352E07" w:rsidR="000F2D97" w:rsidRPr="00682F19" w:rsidRDefault="000F2D97" w:rsidP="000F2D97">
            <w:pPr>
              <w:jc w:val="both"/>
              <w:rPr>
                <w:rFonts w:ascii="Times New Roman" w:hAnsi="Times New Roman" w:cs="Times New Roman"/>
                <w:szCs w:val="24"/>
              </w:rPr>
            </w:pPr>
            <w:r w:rsidRPr="00682F19">
              <w:rPr>
                <w:rFonts w:ascii="Times New Roman" w:hAnsi="Times New Roman" w:cs="Times New Roman"/>
                <w:szCs w:val="24"/>
              </w:rPr>
              <w:t>4. Bu Yasa, tüketici kredilerini ve tüketici kredi sözleşmelerine taraf olanları kapsar.</w:t>
            </w:r>
          </w:p>
        </w:tc>
      </w:tr>
      <w:tr w:rsidR="007868BE" w:rsidRPr="00682F19" w14:paraId="28E1DF8B" w14:textId="77777777" w:rsidTr="00534762">
        <w:trPr>
          <w:cantSplit/>
          <w:trHeight w:val="284"/>
        </w:trPr>
        <w:tc>
          <w:tcPr>
            <w:tcW w:w="9821" w:type="dxa"/>
            <w:gridSpan w:val="4"/>
            <w:shd w:val="clear" w:color="auto" w:fill="auto"/>
            <w:noWrap/>
          </w:tcPr>
          <w:p w14:paraId="7996CA75" w14:textId="77777777" w:rsidR="007868BE" w:rsidRPr="00682F19" w:rsidRDefault="007868BE" w:rsidP="007868BE">
            <w:pPr>
              <w:rPr>
                <w:rFonts w:ascii="Times New Roman" w:hAnsi="Times New Roman" w:cs="Times New Roman"/>
                <w:szCs w:val="24"/>
                <w:highlight w:val="yellow"/>
              </w:rPr>
            </w:pPr>
          </w:p>
        </w:tc>
      </w:tr>
      <w:tr w:rsidR="007868BE" w:rsidRPr="00682F19" w14:paraId="30929405" w14:textId="77777777" w:rsidTr="00534762">
        <w:trPr>
          <w:cantSplit/>
          <w:trHeight w:val="132"/>
        </w:trPr>
        <w:tc>
          <w:tcPr>
            <w:tcW w:w="9821" w:type="dxa"/>
            <w:gridSpan w:val="4"/>
            <w:shd w:val="clear" w:color="auto" w:fill="auto"/>
            <w:noWrap/>
          </w:tcPr>
          <w:p w14:paraId="7C49A6D8" w14:textId="77777777" w:rsidR="007868BE" w:rsidRPr="00682F19" w:rsidRDefault="007868BE" w:rsidP="007868BE">
            <w:pPr>
              <w:pStyle w:val="Heading1"/>
              <w:outlineLvl w:val="0"/>
              <w:rPr>
                <w:rFonts w:ascii="Times New Roman" w:hAnsi="Times New Roman" w:cs="Times New Roman"/>
                <w:b w:val="0"/>
                <w:color w:val="auto"/>
                <w:szCs w:val="24"/>
              </w:rPr>
            </w:pPr>
            <w:r w:rsidRPr="00682F19">
              <w:rPr>
                <w:rFonts w:ascii="Times New Roman" w:hAnsi="Times New Roman" w:cs="Times New Roman"/>
                <w:b w:val="0"/>
                <w:color w:val="auto"/>
                <w:szCs w:val="24"/>
              </w:rPr>
              <w:t>İKİNCİ KISIM</w:t>
            </w:r>
          </w:p>
        </w:tc>
      </w:tr>
      <w:tr w:rsidR="007868BE" w:rsidRPr="00682F19" w14:paraId="3A54C5A2" w14:textId="77777777" w:rsidTr="00534762">
        <w:trPr>
          <w:cantSplit/>
          <w:trHeight w:val="284"/>
        </w:trPr>
        <w:tc>
          <w:tcPr>
            <w:tcW w:w="9821" w:type="dxa"/>
            <w:gridSpan w:val="4"/>
            <w:shd w:val="clear" w:color="auto" w:fill="auto"/>
            <w:noWrap/>
          </w:tcPr>
          <w:p w14:paraId="02455EDC" w14:textId="46A073F1" w:rsidR="007868BE" w:rsidRPr="00682F19" w:rsidRDefault="007868BE" w:rsidP="00694363">
            <w:pPr>
              <w:pStyle w:val="Heading1"/>
              <w:outlineLvl w:val="0"/>
              <w:rPr>
                <w:rFonts w:ascii="Times New Roman" w:hAnsi="Times New Roman" w:cs="Times New Roman"/>
                <w:b w:val="0"/>
                <w:color w:val="auto"/>
                <w:szCs w:val="24"/>
              </w:rPr>
            </w:pPr>
            <w:r w:rsidRPr="00682F19">
              <w:rPr>
                <w:rFonts w:ascii="Times New Roman" w:hAnsi="Times New Roman" w:cs="Times New Roman"/>
                <w:b w:val="0"/>
                <w:color w:val="auto"/>
                <w:szCs w:val="24"/>
              </w:rPr>
              <w:t>Tüketici Kredi Sözleşmelerinin Esas ve Us</w:t>
            </w:r>
            <w:r w:rsidR="00694363">
              <w:rPr>
                <w:rFonts w:ascii="Times New Roman" w:hAnsi="Times New Roman" w:cs="Times New Roman"/>
                <w:b w:val="0"/>
                <w:color w:val="auto"/>
                <w:szCs w:val="24"/>
              </w:rPr>
              <w:t>u</w:t>
            </w:r>
            <w:r w:rsidRPr="00682F19">
              <w:rPr>
                <w:rFonts w:ascii="Times New Roman" w:hAnsi="Times New Roman" w:cs="Times New Roman"/>
                <w:b w:val="0"/>
                <w:color w:val="auto"/>
                <w:szCs w:val="24"/>
              </w:rPr>
              <w:t>lleri</w:t>
            </w:r>
          </w:p>
        </w:tc>
      </w:tr>
      <w:tr w:rsidR="007868BE" w:rsidRPr="00682F19" w14:paraId="788F3E89" w14:textId="77777777" w:rsidTr="003B5A07">
        <w:trPr>
          <w:cantSplit/>
          <w:trHeight w:val="284"/>
        </w:trPr>
        <w:tc>
          <w:tcPr>
            <w:tcW w:w="9821" w:type="dxa"/>
            <w:gridSpan w:val="4"/>
            <w:shd w:val="clear" w:color="auto" w:fill="auto"/>
            <w:noWrap/>
          </w:tcPr>
          <w:p w14:paraId="473C8A37" w14:textId="77777777" w:rsidR="007868BE" w:rsidRPr="00682F19" w:rsidRDefault="007868BE" w:rsidP="007868BE">
            <w:pPr>
              <w:rPr>
                <w:rFonts w:ascii="Times New Roman" w:hAnsi="Times New Roman" w:cs="Times New Roman"/>
                <w:szCs w:val="24"/>
                <w:highlight w:val="yellow"/>
              </w:rPr>
            </w:pPr>
          </w:p>
        </w:tc>
      </w:tr>
      <w:tr w:rsidR="007868BE" w:rsidRPr="00682F19" w14:paraId="626F3C7D" w14:textId="77777777" w:rsidTr="00E13142">
        <w:trPr>
          <w:cantSplit/>
          <w:trHeight w:val="661"/>
        </w:trPr>
        <w:tc>
          <w:tcPr>
            <w:tcW w:w="1994" w:type="dxa"/>
            <w:shd w:val="clear" w:color="auto" w:fill="auto"/>
            <w:noWrap/>
          </w:tcPr>
          <w:p w14:paraId="4E34C0E2" w14:textId="2C22321B" w:rsidR="007868BE" w:rsidRPr="00682F19" w:rsidRDefault="007868BE" w:rsidP="007868BE">
            <w:pPr>
              <w:rPr>
                <w:rFonts w:ascii="Times New Roman" w:hAnsi="Times New Roman" w:cs="Times New Roman"/>
                <w:szCs w:val="24"/>
                <w:highlight w:val="yellow"/>
              </w:rPr>
            </w:pPr>
            <w:r w:rsidRPr="00682F19">
              <w:rPr>
                <w:rFonts w:ascii="Times New Roman" w:hAnsi="Times New Roman" w:cs="Times New Roman"/>
                <w:szCs w:val="24"/>
              </w:rPr>
              <w:t>Tüketici Kredi Sözleşmeleri</w:t>
            </w:r>
          </w:p>
        </w:tc>
        <w:tc>
          <w:tcPr>
            <w:tcW w:w="524" w:type="dxa"/>
            <w:shd w:val="clear" w:color="auto" w:fill="auto"/>
          </w:tcPr>
          <w:p w14:paraId="58D86C8D" w14:textId="69F8E594" w:rsidR="007868BE" w:rsidRPr="00682F19" w:rsidRDefault="007868BE" w:rsidP="007868BE">
            <w:pPr>
              <w:rPr>
                <w:rFonts w:ascii="Times New Roman" w:hAnsi="Times New Roman" w:cs="Times New Roman"/>
                <w:szCs w:val="24"/>
                <w:highlight w:val="yellow"/>
              </w:rPr>
            </w:pPr>
            <w:r w:rsidRPr="00682F19">
              <w:rPr>
                <w:rFonts w:ascii="Times New Roman" w:hAnsi="Times New Roman" w:cs="Times New Roman"/>
                <w:szCs w:val="24"/>
              </w:rPr>
              <w:t>5.</w:t>
            </w:r>
          </w:p>
        </w:tc>
        <w:tc>
          <w:tcPr>
            <w:tcW w:w="590" w:type="dxa"/>
            <w:shd w:val="clear" w:color="auto" w:fill="auto"/>
          </w:tcPr>
          <w:p w14:paraId="01C93DE2" w14:textId="541A805E" w:rsidR="007868BE" w:rsidRPr="00682F19" w:rsidRDefault="007868BE" w:rsidP="00997E34">
            <w:pPr>
              <w:jc w:val="center"/>
              <w:rPr>
                <w:rFonts w:ascii="Times New Roman" w:hAnsi="Times New Roman" w:cs="Times New Roman"/>
                <w:szCs w:val="24"/>
              </w:rPr>
            </w:pPr>
            <w:r w:rsidRPr="00682F19">
              <w:rPr>
                <w:rFonts w:ascii="Times New Roman" w:hAnsi="Times New Roman" w:cs="Times New Roman"/>
                <w:szCs w:val="24"/>
              </w:rPr>
              <w:t>(1)</w:t>
            </w:r>
          </w:p>
        </w:tc>
        <w:tc>
          <w:tcPr>
            <w:tcW w:w="6713" w:type="dxa"/>
            <w:shd w:val="clear" w:color="auto" w:fill="auto"/>
          </w:tcPr>
          <w:p w14:paraId="2057C6B8" w14:textId="17BB7481" w:rsidR="007868BE" w:rsidRPr="00682F19" w:rsidRDefault="007868BE" w:rsidP="00B70DD0">
            <w:pPr>
              <w:jc w:val="both"/>
              <w:rPr>
                <w:rFonts w:ascii="Times New Roman" w:hAnsi="Times New Roman" w:cs="Times New Roman"/>
                <w:szCs w:val="24"/>
              </w:rPr>
            </w:pPr>
            <w:r w:rsidRPr="00682F19">
              <w:rPr>
                <w:rFonts w:ascii="Times New Roman" w:hAnsi="Times New Roman" w:cs="Times New Roman"/>
                <w:szCs w:val="24"/>
              </w:rPr>
              <w:t xml:space="preserve">Tüketici kredi sözleşmeleri yazılı olarak yapılır. Tüketici kredi sözleşmesinin imzalandığı gün, imzalı bir kopyasının tüketiciye </w:t>
            </w:r>
            <w:r w:rsidR="00E81DBB" w:rsidRPr="00682F19">
              <w:rPr>
                <w:rFonts w:ascii="Times New Roman" w:hAnsi="Times New Roman" w:cs="Times New Roman"/>
                <w:szCs w:val="24"/>
              </w:rPr>
              <w:t xml:space="preserve">ve varsa kefil veya kefillerine </w:t>
            </w:r>
            <w:r w:rsidRPr="00682F19">
              <w:rPr>
                <w:rFonts w:ascii="Times New Roman" w:hAnsi="Times New Roman" w:cs="Times New Roman"/>
                <w:szCs w:val="24"/>
              </w:rPr>
              <w:t xml:space="preserve">verilmesi </w:t>
            </w:r>
            <w:r w:rsidR="00E13142" w:rsidRPr="00682F19">
              <w:rPr>
                <w:rFonts w:ascii="Times New Roman" w:hAnsi="Times New Roman" w:cs="Times New Roman"/>
                <w:szCs w:val="24"/>
              </w:rPr>
              <w:t>zorunludur</w:t>
            </w:r>
            <w:r w:rsidRPr="00682F19">
              <w:rPr>
                <w:rFonts w:ascii="Times New Roman" w:hAnsi="Times New Roman" w:cs="Times New Roman"/>
                <w:szCs w:val="24"/>
              </w:rPr>
              <w:t xml:space="preserve">. </w:t>
            </w:r>
          </w:p>
        </w:tc>
      </w:tr>
      <w:tr w:rsidR="007868BE" w:rsidRPr="00682F19" w14:paraId="1E6484AA" w14:textId="77777777" w:rsidTr="000F2D97">
        <w:trPr>
          <w:cantSplit/>
          <w:trHeight w:val="999"/>
        </w:trPr>
        <w:tc>
          <w:tcPr>
            <w:tcW w:w="1994" w:type="dxa"/>
            <w:shd w:val="clear" w:color="auto" w:fill="auto"/>
            <w:noWrap/>
          </w:tcPr>
          <w:p w14:paraId="5DCC9664" w14:textId="4B5D74D2" w:rsidR="007868BE" w:rsidRPr="00682F19" w:rsidRDefault="007868BE" w:rsidP="007868BE">
            <w:pPr>
              <w:rPr>
                <w:rFonts w:ascii="Times New Roman" w:hAnsi="Times New Roman" w:cs="Times New Roman"/>
                <w:szCs w:val="24"/>
                <w:highlight w:val="yellow"/>
              </w:rPr>
            </w:pPr>
          </w:p>
        </w:tc>
        <w:tc>
          <w:tcPr>
            <w:tcW w:w="524" w:type="dxa"/>
            <w:shd w:val="clear" w:color="auto" w:fill="auto"/>
          </w:tcPr>
          <w:p w14:paraId="0CB26A6D" w14:textId="77777777" w:rsidR="007868BE" w:rsidRPr="00682F19" w:rsidRDefault="007868BE" w:rsidP="007868BE">
            <w:pPr>
              <w:rPr>
                <w:rFonts w:ascii="Times New Roman" w:hAnsi="Times New Roman" w:cs="Times New Roman"/>
                <w:szCs w:val="24"/>
                <w:highlight w:val="yellow"/>
              </w:rPr>
            </w:pPr>
          </w:p>
        </w:tc>
        <w:tc>
          <w:tcPr>
            <w:tcW w:w="590" w:type="dxa"/>
            <w:shd w:val="clear" w:color="auto" w:fill="auto"/>
          </w:tcPr>
          <w:p w14:paraId="33A980E2" w14:textId="116D0AE8" w:rsidR="007868BE" w:rsidRPr="00682F19" w:rsidRDefault="007868BE" w:rsidP="00997E34">
            <w:pPr>
              <w:jc w:val="center"/>
              <w:rPr>
                <w:rFonts w:ascii="Times New Roman" w:hAnsi="Times New Roman" w:cs="Times New Roman"/>
                <w:szCs w:val="24"/>
              </w:rPr>
            </w:pPr>
            <w:r w:rsidRPr="00682F19">
              <w:rPr>
                <w:rFonts w:ascii="Times New Roman" w:hAnsi="Times New Roman" w:cs="Times New Roman"/>
                <w:szCs w:val="24"/>
              </w:rPr>
              <w:t>(2)</w:t>
            </w:r>
          </w:p>
        </w:tc>
        <w:tc>
          <w:tcPr>
            <w:tcW w:w="6713" w:type="dxa"/>
            <w:shd w:val="clear" w:color="auto" w:fill="auto"/>
          </w:tcPr>
          <w:p w14:paraId="08C23B2B" w14:textId="00382D7A" w:rsidR="007868BE" w:rsidRPr="00682F19" w:rsidRDefault="007868BE" w:rsidP="007868BE">
            <w:pPr>
              <w:jc w:val="both"/>
              <w:rPr>
                <w:rFonts w:ascii="Times New Roman" w:hAnsi="Times New Roman" w:cs="Times New Roman"/>
                <w:szCs w:val="24"/>
              </w:rPr>
            </w:pPr>
            <w:r w:rsidRPr="00682F19">
              <w:rPr>
                <w:rFonts w:ascii="Times New Roman" w:hAnsi="Times New Roman" w:cs="Times New Roman"/>
                <w:szCs w:val="24"/>
              </w:rPr>
              <w:t>Geçerli bir tüketici kredi sözleşmesi yapmamış olan kuruluş, sonradan sözleşmenin geçersizliğini tüketicinin aleyhine olacak şekilde ileri süremez. Tüketici kredi sözleşmesinde öngörülen koşullar, tüketici aleyhine değiştirilemez.</w:t>
            </w:r>
          </w:p>
        </w:tc>
      </w:tr>
      <w:tr w:rsidR="0066369E" w:rsidRPr="00682F19" w14:paraId="2520E42F" w14:textId="77777777" w:rsidTr="00E13142">
        <w:trPr>
          <w:cantSplit/>
          <w:trHeight w:val="701"/>
        </w:trPr>
        <w:tc>
          <w:tcPr>
            <w:tcW w:w="1994" w:type="dxa"/>
            <w:shd w:val="clear" w:color="auto" w:fill="auto"/>
            <w:noWrap/>
          </w:tcPr>
          <w:p w14:paraId="10F9ED82" w14:textId="77777777" w:rsidR="0066369E" w:rsidRPr="00682F19" w:rsidRDefault="0066369E" w:rsidP="0066369E">
            <w:pPr>
              <w:rPr>
                <w:rFonts w:ascii="Times New Roman" w:hAnsi="Times New Roman" w:cs="Times New Roman"/>
                <w:szCs w:val="24"/>
                <w:highlight w:val="yellow"/>
              </w:rPr>
            </w:pPr>
          </w:p>
        </w:tc>
        <w:tc>
          <w:tcPr>
            <w:tcW w:w="524" w:type="dxa"/>
            <w:shd w:val="clear" w:color="auto" w:fill="auto"/>
          </w:tcPr>
          <w:p w14:paraId="5F19544A" w14:textId="77777777" w:rsidR="0066369E" w:rsidRPr="00682F19" w:rsidRDefault="0066369E" w:rsidP="0066369E">
            <w:pPr>
              <w:rPr>
                <w:rFonts w:ascii="Times New Roman" w:hAnsi="Times New Roman" w:cs="Times New Roman"/>
                <w:szCs w:val="24"/>
                <w:highlight w:val="yellow"/>
              </w:rPr>
            </w:pPr>
          </w:p>
        </w:tc>
        <w:tc>
          <w:tcPr>
            <w:tcW w:w="590" w:type="dxa"/>
            <w:shd w:val="clear" w:color="auto" w:fill="auto"/>
          </w:tcPr>
          <w:p w14:paraId="69C38055" w14:textId="004B99F3" w:rsidR="0066369E" w:rsidRPr="00682F19" w:rsidRDefault="0066369E" w:rsidP="0080004B">
            <w:pPr>
              <w:jc w:val="center"/>
              <w:rPr>
                <w:rFonts w:ascii="Times New Roman" w:hAnsi="Times New Roman" w:cs="Times New Roman"/>
                <w:szCs w:val="24"/>
              </w:rPr>
            </w:pPr>
            <w:r w:rsidRPr="00682F19">
              <w:rPr>
                <w:rFonts w:ascii="Times New Roman" w:hAnsi="Times New Roman" w:cs="Times New Roman"/>
                <w:szCs w:val="24"/>
              </w:rPr>
              <w:t>(</w:t>
            </w:r>
            <w:r w:rsidR="0080004B" w:rsidRPr="00682F19">
              <w:rPr>
                <w:rFonts w:ascii="Times New Roman" w:hAnsi="Times New Roman" w:cs="Times New Roman"/>
                <w:szCs w:val="24"/>
              </w:rPr>
              <w:t>3</w:t>
            </w:r>
            <w:r w:rsidRPr="00682F19">
              <w:rPr>
                <w:rFonts w:ascii="Times New Roman" w:hAnsi="Times New Roman" w:cs="Times New Roman"/>
                <w:szCs w:val="24"/>
              </w:rPr>
              <w:t>)</w:t>
            </w:r>
          </w:p>
        </w:tc>
        <w:tc>
          <w:tcPr>
            <w:tcW w:w="6713" w:type="dxa"/>
            <w:shd w:val="clear" w:color="auto" w:fill="auto"/>
          </w:tcPr>
          <w:p w14:paraId="0C1F3AD6" w14:textId="180D65FD" w:rsidR="0066369E" w:rsidRPr="00682F19" w:rsidRDefault="00A7262C" w:rsidP="00752421">
            <w:pPr>
              <w:jc w:val="both"/>
              <w:rPr>
                <w:rFonts w:ascii="Times New Roman" w:hAnsi="Times New Roman" w:cs="Times New Roman"/>
                <w:szCs w:val="24"/>
              </w:rPr>
            </w:pPr>
            <w:r w:rsidRPr="00682F19">
              <w:rPr>
                <w:rFonts w:ascii="Times New Roman" w:hAnsi="Times New Roman" w:cs="Times New Roman"/>
                <w:szCs w:val="24"/>
              </w:rPr>
              <w:t>Tüketici kredi s</w:t>
            </w:r>
            <w:r w:rsidR="0066369E" w:rsidRPr="00682F19">
              <w:rPr>
                <w:rFonts w:ascii="Times New Roman" w:hAnsi="Times New Roman" w:cs="Times New Roman"/>
                <w:szCs w:val="24"/>
              </w:rPr>
              <w:t>özleşmeler</w:t>
            </w:r>
            <w:r w:rsidRPr="00682F19">
              <w:rPr>
                <w:rFonts w:ascii="Times New Roman" w:hAnsi="Times New Roman" w:cs="Times New Roman"/>
                <w:szCs w:val="24"/>
              </w:rPr>
              <w:t>in</w:t>
            </w:r>
            <w:r w:rsidR="0066369E" w:rsidRPr="00682F19">
              <w:rPr>
                <w:rFonts w:ascii="Times New Roman" w:hAnsi="Times New Roman" w:cs="Times New Roman"/>
                <w:szCs w:val="24"/>
              </w:rPr>
              <w:t xml:space="preserve">de kullanılan dil Türkçedir. Ana dili Türkçe olmayan yabancı tüketicilerin talep etmesi halinde, imzaladıkları sözleşmenin aslına uygun olarak yapılmış İngilizce çevirisi, imza karşılığı kendilerine verilir. Kuruluş tarafından, tüketiciye imzalatılmış olan çevirinin aslına uygun bir kopyası, </w:t>
            </w:r>
            <w:r w:rsidRPr="00682F19">
              <w:rPr>
                <w:rFonts w:ascii="Times New Roman" w:hAnsi="Times New Roman" w:cs="Times New Roman"/>
                <w:szCs w:val="24"/>
              </w:rPr>
              <w:t>kredi</w:t>
            </w:r>
            <w:r w:rsidR="0066369E" w:rsidRPr="00682F19">
              <w:rPr>
                <w:rFonts w:ascii="Times New Roman" w:hAnsi="Times New Roman" w:cs="Times New Roman"/>
                <w:szCs w:val="24"/>
              </w:rPr>
              <w:t xml:space="preserve"> dosyasında saklanmalıdır.</w:t>
            </w:r>
            <w:r w:rsidR="00752421" w:rsidRPr="00682F19">
              <w:rPr>
                <w:rFonts w:ascii="Times New Roman" w:hAnsi="Times New Roman" w:cs="Times New Roman"/>
                <w:szCs w:val="24"/>
              </w:rPr>
              <w:t xml:space="preserve"> </w:t>
            </w:r>
          </w:p>
        </w:tc>
      </w:tr>
    </w:tbl>
    <w:p w14:paraId="7A6A5FA5" w14:textId="77777777" w:rsidR="00752421" w:rsidRDefault="00752421">
      <w:pPr>
        <w:rPr>
          <w:rFonts w:ascii="Times New Roman" w:hAnsi="Times New Roman" w:cs="Times New Roman"/>
          <w:sz w:val="24"/>
          <w:szCs w:val="24"/>
        </w:rPr>
      </w:pPr>
    </w:p>
    <w:p w14:paraId="355060CC" w14:textId="54F948CA" w:rsidR="000F2D97" w:rsidRPr="00682F19" w:rsidRDefault="000F2D97">
      <w:pPr>
        <w:rPr>
          <w:rFonts w:ascii="Times New Roman" w:hAnsi="Times New Roman" w:cs="Times New Roman"/>
          <w:sz w:val="24"/>
          <w:szCs w:val="24"/>
        </w:rPr>
      </w:pPr>
      <w:r w:rsidRPr="00682F19">
        <w:rPr>
          <w:rFonts w:ascii="Times New Roman" w:hAnsi="Times New Roman" w:cs="Times New Roman"/>
          <w:sz w:val="24"/>
          <w:szCs w:val="24"/>
        </w:rPr>
        <w:br w:type="page"/>
      </w:r>
    </w:p>
    <w:tbl>
      <w:tblPr>
        <w:tblStyle w:val="TableGridLight1"/>
        <w:tblpPr w:leftFromText="141" w:rightFromText="141" w:vertAnchor="page" w:horzAnchor="margin" w:tblpY="646"/>
        <w:tblW w:w="9821" w:type="dxa"/>
        <w:tblLook w:val="04A0" w:firstRow="1" w:lastRow="0" w:firstColumn="1" w:lastColumn="0" w:noHBand="0" w:noVBand="1"/>
      </w:tblPr>
      <w:tblGrid>
        <w:gridCol w:w="1994"/>
        <w:gridCol w:w="524"/>
        <w:gridCol w:w="240"/>
        <w:gridCol w:w="350"/>
        <w:gridCol w:w="550"/>
        <w:gridCol w:w="496"/>
        <w:gridCol w:w="167"/>
        <w:gridCol w:w="5500"/>
      </w:tblGrid>
      <w:tr w:rsidR="0066369E" w:rsidRPr="00682F19" w14:paraId="07413F85" w14:textId="77777777" w:rsidTr="00CE7A0D">
        <w:trPr>
          <w:cantSplit/>
          <w:trHeight w:val="470"/>
        </w:trPr>
        <w:tc>
          <w:tcPr>
            <w:tcW w:w="1994" w:type="dxa"/>
            <w:shd w:val="clear" w:color="auto" w:fill="auto"/>
            <w:noWrap/>
          </w:tcPr>
          <w:p w14:paraId="36C0B295" w14:textId="6B18E685" w:rsidR="0066369E" w:rsidRPr="00682F19" w:rsidRDefault="0066369E" w:rsidP="0066369E">
            <w:pPr>
              <w:rPr>
                <w:rFonts w:ascii="Times New Roman" w:hAnsi="Times New Roman" w:cs="Times New Roman"/>
                <w:szCs w:val="24"/>
                <w:highlight w:val="yellow"/>
              </w:rPr>
            </w:pPr>
          </w:p>
        </w:tc>
        <w:tc>
          <w:tcPr>
            <w:tcW w:w="524" w:type="dxa"/>
            <w:shd w:val="clear" w:color="auto" w:fill="auto"/>
          </w:tcPr>
          <w:p w14:paraId="198FBEDF" w14:textId="77777777" w:rsidR="0066369E" w:rsidRPr="00682F19" w:rsidRDefault="0066369E" w:rsidP="0066369E">
            <w:pPr>
              <w:rPr>
                <w:rFonts w:ascii="Times New Roman" w:hAnsi="Times New Roman" w:cs="Times New Roman"/>
                <w:szCs w:val="24"/>
                <w:highlight w:val="yellow"/>
              </w:rPr>
            </w:pPr>
          </w:p>
        </w:tc>
        <w:tc>
          <w:tcPr>
            <w:tcW w:w="590" w:type="dxa"/>
            <w:gridSpan w:val="2"/>
            <w:shd w:val="clear" w:color="auto" w:fill="auto"/>
          </w:tcPr>
          <w:p w14:paraId="3A9A2217" w14:textId="79F85844" w:rsidR="0066369E" w:rsidRPr="00682F19" w:rsidRDefault="0080004B" w:rsidP="0066369E">
            <w:pPr>
              <w:jc w:val="center"/>
              <w:rPr>
                <w:rFonts w:ascii="Times New Roman" w:hAnsi="Times New Roman" w:cs="Times New Roman"/>
                <w:szCs w:val="24"/>
              </w:rPr>
            </w:pPr>
            <w:r w:rsidRPr="00682F19">
              <w:rPr>
                <w:rFonts w:ascii="Times New Roman" w:hAnsi="Times New Roman" w:cs="Times New Roman"/>
                <w:szCs w:val="24"/>
              </w:rPr>
              <w:t>(4</w:t>
            </w:r>
            <w:r w:rsidR="00946B2F" w:rsidRPr="00682F19">
              <w:rPr>
                <w:rFonts w:ascii="Times New Roman" w:hAnsi="Times New Roman" w:cs="Times New Roman"/>
                <w:szCs w:val="24"/>
              </w:rPr>
              <w:t>)</w:t>
            </w:r>
          </w:p>
        </w:tc>
        <w:tc>
          <w:tcPr>
            <w:tcW w:w="6713" w:type="dxa"/>
            <w:gridSpan w:val="4"/>
            <w:shd w:val="clear" w:color="auto" w:fill="auto"/>
          </w:tcPr>
          <w:p w14:paraId="461AA538" w14:textId="1527BD53" w:rsidR="0066369E" w:rsidRPr="00682F19" w:rsidRDefault="0066369E" w:rsidP="00B70DD0">
            <w:pPr>
              <w:jc w:val="both"/>
              <w:rPr>
                <w:rFonts w:ascii="Times New Roman" w:hAnsi="Times New Roman" w:cs="Times New Roman"/>
                <w:szCs w:val="24"/>
              </w:rPr>
            </w:pPr>
            <w:r w:rsidRPr="00682F19">
              <w:rPr>
                <w:rFonts w:ascii="Times New Roman" w:hAnsi="Times New Roman" w:cs="Times New Roman"/>
                <w:szCs w:val="24"/>
              </w:rPr>
              <w:t xml:space="preserve">Tüketici kredi sözleşmelerinde bulunması gereken asgari zorunlu unsurlar </w:t>
            </w:r>
            <w:r w:rsidR="00B70DD0">
              <w:rPr>
                <w:rFonts w:ascii="Times New Roman" w:hAnsi="Times New Roman" w:cs="Times New Roman"/>
                <w:szCs w:val="24"/>
              </w:rPr>
              <w:t>şunlardır:</w:t>
            </w:r>
          </w:p>
        </w:tc>
      </w:tr>
      <w:tr w:rsidR="00946B2F" w:rsidRPr="00682F19" w14:paraId="09A88B04" w14:textId="77777777" w:rsidTr="00E13142">
        <w:trPr>
          <w:cantSplit/>
          <w:trHeight w:val="566"/>
        </w:trPr>
        <w:tc>
          <w:tcPr>
            <w:tcW w:w="1994" w:type="dxa"/>
            <w:shd w:val="clear" w:color="auto" w:fill="auto"/>
            <w:noWrap/>
          </w:tcPr>
          <w:p w14:paraId="6D2E938D" w14:textId="77777777" w:rsidR="00946B2F" w:rsidRPr="00682F19" w:rsidRDefault="00946B2F" w:rsidP="00946B2F">
            <w:pPr>
              <w:rPr>
                <w:rFonts w:ascii="Times New Roman" w:hAnsi="Times New Roman" w:cs="Times New Roman"/>
                <w:szCs w:val="24"/>
                <w:highlight w:val="yellow"/>
              </w:rPr>
            </w:pPr>
          </w:p>
        </w:tc>
        <w:tc>
          <w:tcPr>
            <w:tcW w:w="524" w:type="dxa"/>
            <w:shd w:val="clear" w:color="auto" w:fill="auto"/>
          </w:tcPr>
          <w:p w14:paraId="2EDF77F1" w14:textId="77777777" w:rsidR="00946B2F" w:rsidRPr="00682F19" w:rsidRDefault="00946B2F" w:rsidP="00946B2F">
            <w:pPr>
              <w:rPr>
                <w:rFonts w:ascii="Times New Roman" w:hAnsi="Times New Roman" w:cs="Times New Roman"/>
                <w:szCs w:val="24"/>
                <w:highlight w:val="yellow"/>
              </w:rPr>
            </w:pPr>
          </w:p>
        </w:tc>
        <w:tc>
          <w:tcPr>
            <w:tcW w:w="590" w:type="dxa"/>
            <w:gridSpan w:val="2"/>
            <w:shd w:val="clear" w:color="auto" w:fill="auto"/>
          </w:tcPr>
          <w:p w14:paraId="4E092BCC" w14:textId="77777777" w:rsidR="00946B2F" w:rsidRPr="00682F19" w:rsidRDefault="00946B2F" w:rsidP="00946B2F">
            <w:pPr>
              <w:jc w:val="center"/>
              <w:rPr>
                <w:rFonts w:ascii="Times New Roman" w:hAnsi="Times New Roman" w:cs="Times New Roman"/>
                <w:szCs w:val="24"/>
              </w:rPr>
            </w:pPr>
          </w:p>
        </w:tc>
        <w:tc>
          <w:tcPr>
            <w:tcW w:w="550" w:type="dxa"/>
            <w:shd w:val="clear" w:color="auto" w:fill="auto"/>
          </w:tcPr>
          <w:p w14:paraId="673A3CED" w14:textId="40157B0B" w:rsidR="00946B2F" w:rsidRPr="00682F19" w:rsidRDefault="00946B2F" w:rsidP="00946B2F">
            <w:pPr>
              <w:jc w:val="both"/>
              <w:rPr>
                <w:rFonts w:ascii="Times New Roman" w:hAnsi="Times New Roman" w:cs="Times New Roman"/>
                <w:szCs w:val="24"/>
              </w:rPr>
            </w:pPr>
            <w:r w:rsidRPr="00682F19">
              <w:rPr>
                <w:rFonts w:ascii="Times New Roman" w:hAnsi="Times New Roman" w:cs="Times New Roman"/>
                <w:szCs w:val="24"/>
              </w:rPr>
              <w:t>(A)</w:t>
            </w:r>
          </w:p>
        </w:tc>
        <w:tc>
          <w:tcPr>
            <w:tcW w:w="6163" w:type="dxa"/>
            <w:gridSpan w:val="3"/>
            <w:shd w:val="clear" w:color="auto" w:fill="auto"/>
          </w:tcPr>
          <w:p w14:paraId="50E20361" w14:textId="39E51C92" w:rsidR="00946B2F" w:rsidRPr="00682F19" w:rsidRDefault="00946B2F" w:rsidP="00946B2F">
            <w:pPr>
              <w:jc w:val="both"/>
              <w:rPr>
                <w:rFonts w:ascii="Times New Roman" w:hAnsi="Times New Roman" w:cs="Times New Roman"/>
                <w:szCs w:val="24"/>
              </w:rPr>
            </w:pPr>
            <w:r w:rsidRPr="00682F19">
              <w:rPr>
                <w:rFonts w:ascii="Times New Roman" w:hAnsi="Times New Roman" w:cs="Times New Roman"/>
                <w:szCs w:val="24"/>
              </w:rPr>
              <w:t>Tüketicinin ve varsa kefil veya kefillerinin adı-soyadı/unvanı, kimlik ve adres bilgileri ile kuruluşun unvanı, açık adresi, telefon numarası, varsa diğer iletişim bilgileri,</w:t>
            </w:r>
          </w:p>
        </w:tc>
      </w:tr>
      <w:tr w:rsidR="00946B2F" w:rsidRPr="00682F19" w14:paraId="78A149EA" w14:textId="77777777" w:rsidTr="00E13142">
        <w:trPr>
          <w:cantSplit/>
          <w:trHeight w:val="281"/>
        </w:trPr>
        <w:tc>
          <w:tcPr>
            <w:tcW w:w="1994" w:type="dxa"/>
            <w:shd w:val="clear" w:color="auto" w:fill="auto"/>
            <w:noWrap/>
          </w:tcPr>
          <w:p w14:paraId="0A7E1ED6" w14:textId="77777777" w:rsidR="00946B2F" w:rsidRPr="00682F19" w:rsidRDefault="00946B2F" w:rsidP="00946B2F">
            <w:pPr>
              <w:rPr>
                <w:rFonts w:ascii="Times New Roman" w:hAnsi="Times New Roman" w:cs="Times New Roman"/>
                <w:szCs w:val="24"/>
                <w:highlight w:val="yellow"/>
              </w:rPr>
            </w:pPr>
          </w:p>
        </w:tc>
        <w:tc>
          <w:tcPr>
            <w:tcW w:w="524" w:type="dxa"/>
            <w:shd w:val="clear" w:color="auto" w:fill="auto"/>
          </w:tcPr>
          <w:p w14:paraId="2371A813" w14:textId="77777777" w:rsidR="00946B2F" w:rsidRPr="00682F19" w:rsidRDefault="00946B2F" w:rsidP="00946B2F">
            <w:pPr>
              <w:rPr>
                <w:rFonts w:ascii="Times New Roman" w:hAnsi="Times New Roman" w:cs="Times New Roman"/>
                <w:szCs w:val="24"/>
                <w:highlight w:val="yellow"/>
              </w:rPr>
            </w:pPr>
          </w:p>
        </w:tc>
        <w:tc>
          <w:tcPr>
            <w:tcW w:w="590" w:type="dxa"/>
            <w:gridSpan w:val="2"/>
            <w:shd w:val="clear" w:color="auto" w:fill="auto"/>
          </w:tcPr>
          <w:p w14:paraId="5A499A72" w14:textId="77777777" w:rsidR="00946B2F" w:rsidRPr="00682F19" w:rsidRDefault="00946B2F" w:rsidP="00946B2F">
            <w:pPr>
              <w:jc w:val="center"/>
              <w:rPr>
                <w:rFonts w:ascii="Times New Roman" w:hAnsi="Times New Roman" w:cs="Times New Roman"/>
                <w:szCs w:val="24"/>
              </w:rPr>
            </w:pPr>
          </w:p>
        </w:tc>
        <w:tc>
          <w:tcPr>
            <w:tcW w:w="550" w:type="dxa"/>
            <w:shd w:val="clear" w:color="auto" w:fill="auto"/>
          </w:tcPr>
          <w:p w14:paraId="54B6F46F" w14:textId="131E1E0E" w:rsidR="00946B2F" w:rsidRPr="00682F19" w:rsidRDefault="00946B2F" w:rsidP="00946B2F">
            <w:pPr>
              <w:jc w:val="both"/>
              <w:rPr>
                <w:rFonts w:ascii="Times New Roman" w:hAnsi="Times New Roman" w:cs="Times New Roman"/>
                <w:szCs w:val="24"/>
              </w:rPr>
            </w:pPr>
            <w:r w:rsidRPr="00682F19">
              <w:rPr>
                <w:rFonts w:ascii="Times New Roman" w:hAnsi="Times New Roman" w:cs="Times New Roman"/>
                <w:szCs w:val="24"/>
              </w:rPr>
              <w:t>(B)</w:t>
            </w:r>
          </w:p>
        </w:tc>
        <w:tc>
          <w:tcPr>
            <w:tcW w:w="6163" w:type="dxa"/>
            <w:gridSpan w:val="3"/>
            <w:shd w:val="clear" w:color="auto" w:fill="auto"/>
          </w:tcPr>
          <w:p w14:paraId="09CC2B2E" w14:textId="2585DFB0" w:rsidR="00946B2F" w:rsidRPr="00682F19" w:rsidRDefault="00946B2F" w:rsidP="00946B2F">
            <w:pPr>
              <w:jc w:val="both"/>
              <w:rPr>
                <w:rFonts w:ascii="Times New Roman" w:hAnsi="Times New Roman" w:cs="Times New Roman"/>
                <w:szCs w:val="24"/>
              </w:rPr>
            </w:pPr>
            <w:r w:rsidRPr="00682F19">
              <w:rPr>
                <w:rFonts w:ascii="Times New Roman" w:hAnsi="Times New Roman" w:cs="Times New Roman"/>
                <w:szCs w:val="24"/>
              </w:rPr>
              <w:t xml:space="preserve">Adres değişikliklerinin bildirimine ilişkin esas ve usuller, </w:t>
            </w:r>
          </w:p>
        </w:tc>
      </w:tr>
      <w:tr w:rsidR="00946B2F" w:rsidRPr="00682F19" w14:paraId="3E7FD7F6" w14:textId="77777777" w:rsidTr="00E13142">
        <w:trPr>
          <w:cantSplit/>
          <w:trHeight w:val="281"/>
        </w:trPr>
        <w:tc>
          <w:tcPr>
            <w:tcW w:w="1994" w:type="dxa"/>
            <w:shd w:val="clear" w:color="auto" w:fill="auto"/>
            <w:noWrap/>
          </w:tcPr>
          <w:p w14:paraId="75EC0E93" w14:textId="77777777" w:rsidR="00946B2F" w:rsidRPr="00682F19" w:rsidRDefault="00946B2F" w:rsidP="00946B2F">
            <w:pPr>
              <w:rPr>
                <w:rFonts w:ascii="Times New Roman" w:hAnsi="Times New Roman" w:cs="Times New Roman"/>
                <w:szCs w:val="24"/>
                <w:highlight w:val="yellow"/>
              </w:rPr>
            </w:pPr>
          </w:p>
        </w:tc>
        <w:tc>
          <w:tcPr>
            <w:tcW w:w="524" w:type="dxa"/>
            <w:shd w:val="clear" w:color="auto" w:fill="auto"/>
          </w:tcPr>
          <w:p w14:paraId="7BF806D3" w14:textId="77777777" w:rsidR="00946B2F" w:rsidRPr="00682F19" w:rsidRDefault="00946B2F" w:rsidP="00946B2F">
            <w:pPr>
              <w:rPr>
                <w:rFonts w:ascii="Times New Roman" w:hAnsi="Times New Roman" w:cs="Times New Roman"/>
                <w:szCs w:val="24"/>
                <w:highlight w:val="yellow"/>
              </w:rPr>
            </w:pPr>
          </w:p>
        </w:tc>
        <w:tc>
          <w:tcPr>
            <w:tcW w:w="590" w:type="dxa"/>
            <w:gridSpan w:val="2"/>
            <w:shd w:val="clear" w:color="auto" w:fill="auto"/>
          </w:tcPr>
          <w:p w14:paraId="752ACAC1" w14:textId="77777777" w:rsidR="00946B2F" w:rsidRPr="00682F19" w:rsidRDefault="00946B2F" w:rsidP="00946B2F">
            <w:pPr>
              <w:jc w:val="center"/>
              <w:rPr>
                <w:rFonts w:ascii="Times New Roman" w:hAnsi="Times New Roman" w:cs="Times New Roman"/>
                <w:szCs w:val="24"/>
              </w:rPr>
            </w:pPr>
          </w:p>
        </w:tc>
        <w:tc>
          <w:tcPr>
            <w:tcW w:w="550" w:type="dxa"/>
            <w:shd w:val="clear" w:color="auto" w:fill="auto"/>
          </w:tcPr>
          <w:p w14:paraId="05B142EE" w14:textId="0573B663" w:rsidR="00946B2F" w:rsidRPr="00682F19" w:rsidRDefault="00946B2F" w:rsidP="00946B2F">
            <w:pPr>
              <w:jc w:val="both"/>
              <w:rPr>
                <w:rFonts w:ascii="Times New Roman" w:hAnsi="Times New Roman" w:cs="Times New Roman"/>
                <w:szCs w:val="24"/>
              </w:rPr>
            </w:pPr>
            <w:r w:rsidRPr="00682F19">
              <w:rPr>
                <w:rFonts w:ascii="Times New Roman" w:hAnsi="Times New Roman" w:cs="Times New Roman"/>
                <w:szCs w:val="24"/>
              </w:rPr>
              <w:t>(C)</w:t>
            </w:r>
          </w:p>
        </w:tc>
        <w:tc>
          <w:tcPr>
            <w:tcW w:w="6163" w:type="dxa"/>
            <w:gridSpan w:val="3"/>
            <w:shd w:val="clear" w:color="auto" w:fill="auto"/>
          </w:tcPr>
          <w:p w14:paraId="7C615ED4" w14:textId="1BE323D4" w:rsidR="00946B2F" w:rsidRPr="00682F19" w:rsidRDefault="00946B2F" w:rsidP="00946B2F">
            <w:pPr>
              <w:jc w:val="both"/>
              <w:rPr>
                <w:rFonts w:ascii="Times New Roman" w:hAnsi="Times New Roman" w:cs="Times New Roman"/>
                <w:szCs w:val="24"/>
              </w:rPr>
            </w:pPr>
            <w:r w:rsidRPr="00682F19">
              <w:rPr>
                <w:rFonts w:ascii="Times New Roman" w:eastAsia="Calibri" w:hAnsi="Times New Roman" w:cs="Times New Roman"/>
                <w:szCs w:val="24"/>
              </w:rPr>
              <w:t>Kredinin türü ve tutarı,</w:t>
            </w:r>
          </w:p>
        </w:tc>
      </w:tr>
      <w:tr w:rsidR="00946B2F" w:rsidRPr="00682F19" w14:paraId="022D469C" w14:textId="77777777" w:rsidTr="00CE7A0D">
        <w:trPr>
          <w:cantSplit/>
          <w:trHeight w:val="229"/>
        </w:trPr>
        <w:tc>
          <w:tcPr>
            <w:tcW w:w="1994" w:type="dxa"/>
            <w:shd w:val="clear" w:color="auto" w:fill="auto"/>
            <w:noWrap/>
          </w:tcPr>
          <w:p w14:paraId="0E9C128D" w14:textId="77777777" w:rsidR="00946B2F" w:rsidRPr="00682F19" w:rsidRDefault="00946B2F" w:rsidP="00946B2F">
            <w:pPr>
              <w:rPr>
                <w:rFonts w:ascii="Times New Roman" w:hAnsi="Times New Roman" w:cs="Times New Roman"/>
                <w:szCs w:val="24"/>
                <w:highlight w:val="yellow"/>
              </w:rPr>
            </w:pPr>
          </w:p>
        </w:tc>
        <w:tc>
          <w:tcPr>
            <w:tcW w:w="524" w:type="dxa"/>
            <w:shd w:val="clear" w:color="auto" w:fill="auto"/>
          </w:tcPr>
          <w:p w14:paraId="1480631F" w14:textId="77777777" w:rsidR="00946B2F" w:rsidRPr="00682F19" w:rsidRDefault="00946B2F" w:rsidP="00946B2F">
            <w:pPr>
              <w:rPr>
                <w:rFonts w:ascii="Times New Roman" w:hAnsi="Times New Roman" w:cs="Times New Roman"/>
                <w:szCs w:val="24"/>
                <w:highlight w:val="yellow"/>
              </w:rPr>
            </w:pPr>
          </w:p>
        </w:tc>
        <w:tc>
          <w:tcPr>
            <w:tcW w:w="590" w:type="dxa"/>
            <w:gridSpan w:val="2"/>
            <w:shd w:val="clear" w:color="auto" w:fill="auto"/>
          </w:tcPr>
          <w:p w14:paraId="1C676312" w14:textId="77777777" w:rsidR="00946B2F" w:rsidRPr="00682F19" w:rsidRDefault="00946B2F" w:rsidP="00946B2F">
            <w:pPr>
              <w:jc w:val="center"/>
              <w:rPr>
                <w:rFonts w:ascii="Times New Roman" w:hAnsi="Times New Roman" w:cs="Times New Roman"/>
                <w:szCs w:val="24"/>
              </w:rPr>
            </w:pPr>
          </w:p>
        </w:tc>
        <w:tc>
          <w:tcPr>
            <w:tcW w:w="550" w:type="dxa"/>
            <w:shd w:val="clear" w:color="auto" w:fill="auto"/>
          </w:tcPr>
          <w:p w14:paraId="455075F7" w14:textId="4328A964" w:rsidR="00946B2F" w:rsidRPr="00682F19" w:rsidRDefault="00946B2F" w:rsidP="00946B2F">
            <w:pPr>
              <w:jc w:val="both"/>
              <w:rPr>
                <w:rFonts w:ascii="Times New Roman" w:hAnsi="Times New Roman" w:cs="Times New Roman"/>
                <w:szCs w:val="24"/>
              </w:rPr>
            </w:pPr>
            <w:r w:rsidRPr="00682F19">
              <w:rPr>
                <w:rFonts w:ascii="Times New Roman" w:hAnsi="Times New Roman" w:cs="Times New Roman"/>
                <w:szCs w:val="24"/>
              </w:rPr>
              <w:t>(Ç)</w:t>
            </w:r>
          </w:p>
        </w:tc>
        <w:tc>
          <w:tcPr>
            <w:tcW w:w="6163" w:type="dxa"/>
            <w:gridSpan w:val="3"/>
            <w:shd w:val="clear" w:color="auto" w:fill="auto"/>
          </w:tcPr>
          <w:p w14:paraId="3ACA690F" w14:textId="73E23B07" w:rsidR="00946B2F" w:rsidRPr="00682F19" w:rsidRDefault="00946B2F" w:rsidP="00946B2F">
            <w:pPr>
              <w:jc w:val="both"/>
              <w:rPr>
                <w:rFonts w:ascii="Times New Roman" w:hAnsi="Times New Roman" w:cs="Times New Roman"/>
                <w:szCs w:val="24"/>
              </w:rPr>
            </w:pPr>
            <w:r w:rsidRPr="00682F19">
              <w:rPr>
                <w:rFonts w:ascii="Times New Roman" w:hAnsi="Times New Roman" w:cs="Times New Roman"/>
                <w:szCs w:val="24"/>
              </w:rPr>
              <w:t>Kredi faiz oranı türü ve yıllık maliyet oranının yanı sıra;</w:t>
            </w:r>
          </w:p>
        </w:tc>
      </w:tr>
      <w:tr w:rsidR="00C85628" w:rsidRPr="00682F19" w14:paraId="19C4E839" w14:textId="77777777" w:rsidTr="000944AC">
        <w:trPr>
          <w:cantSplit/>
          <w:trHeight w:val="246"/>
        </w:trPr>
        <w:tc>
          <w:tcPr>
            <w:tcW w:w="1994" w:type="dxa"/>
            <w:shd w:val="clear" w:color="auto" w:fill="auto"/>
            <w:noWrap/>
          </w:tcPr>
          <w:p w14:paraId="4BD29CBD" w14:textId="77777777" w:rsidR="00C85628" w:rsidRPr="00682F19" w:rsidRDefault="00C85628" w:rsidP="00C85628">
            <w:pPr>
              <w:rPr>
                <w:rFonts w:ascii="Times New Roman" w:hAnsi="Times New Roman" w:cs="Times New Roman"/>
                <w:szCs w:val="24"/>
                <w:highlight w:val="yellow"/>
              </w:rPr>
            </w:pPr>
          </w:p>
        </w:tc>
        <w:tc>
          <w:tcPr>
            <w:tcW w:w="524" w:type="dxa"/>
            <w:shd w:val="clear" w:color="auto" w:fill="auto"/>
          </w:tcPr>
          <w:p w14:paraId="69D3CA1C" w14:textId="77777777" w:rsidR="00C85628" w:rsidRPr="00682F19" w:rsidRDefault="00C85628" w:rsidP="00C85628">
            <w:pPr>
              <w:rPr>
                <w:rFonts w:ascii="Times New Roman" w:hAnsi="Times New Roman" w:cs="Times New Roman"/>
                <w:szCs w:val="24"/>
                <w:highlight w:val="yellow"/>
              </w:rPr>
            </w:pPr>
          </w:p>
        </w:tc>
        <w:tc>
          <w:tcPr>
            <w:tcW w:w="590" w:type="dxa"/>
            <w:gridSpan w:val="2"/>
            <w:shd w:val="clear" w:color="auto" w:fill="auto"/>
          </w:tcPr>
          <w:p w14:paraId="7CFD9100" w14:textId="77777777" w:rsidR="00C85628" w:rsidRPr="00682F19" w:rsidRDefault="00C85628" w:rsidP="00C85628">
            <w:pPr>
              <w:jc w:val="center"/>
              <w:rPr>
                <w:rFonts w:ascii="Times New Roman" w:hAnsi="Times New Roman" w:cs="Times New Roman"/>
                <w:szCs w:val="24"/>
              </w:rPr>
            </w:pPr>
          </w:p>
        </w:tc>
        <w:tc>
          <w:tcPr>
            <w:tcW w:w="550" w:type="dxa"/>
            <w:shd w:val="clear" w:color="auto" w:fill="auto"/>
          </w:tcPr>
          <w:p w14:paraId="26B09E5E" w14:textId="69D432C0" w:rsidR="00C85628" w:rsidRPr="00682F19" w:rsidRDefault="00C85628" w:rsidP="00C85628">
            <w:pPr>
              <w:jc w:val="both"/>
              <w:rPr>
                <w:rFonts w:ascii="Times New Roman" w:hAnsi="Times New Roman" w:cs="Times New Roman"/>
                <w:szCs w:val="24"/>
              </w:rPr>
            </w:pPr>
          </w:p>
        </w:tc>
        <w:tc>
          <w:tcPr>
            <w:tcW w:w="663" w:type="dxa"/>
            <w:gridSpan w:val="2"/>
            <w:shd w:val="clear" w:color="auto" w:fill="auto"/>
          </w:tcPr>
          <w:p w14:paraId="35D3E827" w14:textId="5E81CF41" w:rsidR="00C85628" w:rsidRPr="00682F19" w:rsidRDefault="00C85628" w:rsidP="00C85628">
            <w:pPr>
              <w:jc w:val="both"/>
              <w:rPr>
                <w:rFonts w:ascii="Times New Roman" w:hAnsi="Times New Roman" w:cs="Times New Roman"/>
                <w:szCs w:val="24"/>
              </w:rPr>
            </w:pPr>
            <w:r w:rsidRPr="00682F19">
              <w:rPr>
                <w:rFonts w:ascii="Times New Roman" w:hAnsi="Times New Roman" w:cs="Times New Roman"/>
                <w:szCs w:val="24"/>
              </w:rPr>
              <w:t>(a)</w:t>
            </w:r>
          </w:p>
        </w:tc>
        <w:tc>
          <w:tcPr>
            <w:tcW w:w="5500" w:type="dxa"/>
            <w:shd w:val="clear" w:color="auto" w:fill="auto"/>
          </w:tcPr>
          <w:p w14:paraId="60B84F3E" w14:textId="77072C76" w:rsidR="00C85628" w:rsidRPr="00682F19" w:rsidRDefault="00682F72" w:rsidP="000D7905">
            <w:pPr>
              <w:jc w:val="both"/>
              <w:rPr>
                <w:rFonts w:ascii="Times New Roman" w:hAnsi="Times New Roman" w:cs="Times New Roman"/>
                <w:szCs w:val="24"/>
              </w:rPr>
            </w:pPr>
            <w:r w:rsidRPr="00682F19">
              <w:rPr>
                <w:rFonts w:ascii="Times New Roman" w:hAnsi="Times New Roman" w:cs="Times New Roman"/>
                <w:szCs w:val="24"/>
              </w:rPr>
              <w:t>S</w:t>
            </w:r>
            <w:r w:rsidR="00C85628" w:rsidRPr="00682F19">
              <w:rPr>
                <w:rFonts w:ascii="Times New Roman" w:hAnsi="Times New Roman" w:cs="Times New Roman"/>
                <w:szCs w:val="24"/>
              </w:rPr>
              <w:t xml:space="preserve">abit faizli kredilerde faiz oranı, </w:t>
            </w:r>
          </w:p>
        </w:tc>
      </w:tr>
      <w:tr w:rsidR="00C85628" w:rsidRPr="00682F19" w14:paraId="1FECEAE9" w14:textId="77777777" w:rsidTr="000944AC">
        <w:trPr>
          <w:cantSplit/>
          <w:trHeight w:val="520"/>
        </w:trPr>
        <w:tc>
          <w:tcPr>
            <w:tcW w:w="1994" w:type="dxa"/>
            <w:shd w:val="clear" w:color="auto" w:fill="auto"/>
            <w:noWrap/>
          </w:tcPr>
          <w:p w14:paraId="653F21B7" w14:textId="77777777" w:rsidR="00C85628" w:rsidRPr="00682F19" w:rsidRDefault="00C85628" w:rsidP="00C85628">
            <w:pPr>
              <w:rPr>
                <w:rFonts w:ascii="Times New Roman" w:hAnsi="Times New Roman" w:cs="Times New Roman"/>
                <w:szCs w:val="24"/>
                <w:highlight w:val="yellow"/>
              </w:rPr>
            </w:pPr>
          </w:p>
        </w:tc>
        <w:tc>
          <w:tcPr>
            <w:tcW w:w="524" w:type="dxa"/>
            <w:shd w:val="clear" w:color="auto" w:fill="auto"/>
          </w:tcPr>
          <w:p w14:paraId="41FD5F0B" w14:textId="77777777" w:rsidR="00C85628" w:rsidRPr="00682F19" w:rsidRDefault="00C85628" w:rsidP="00C85628">
            <w:pPr>
              <w:rPr>
                <w:rFonts w:ascii="Times New Roman" w:hAnsi="Times New Roman" w:cs="Times New Roman"/>
                <w:szCs w:val="24"/>
                <w:highlight w:val="yellow"/>
              </w:rPr>
            </w:pPr>
          </w:p>
        </w:tc>
        <w:tc>
          <w:tcPr>
            <w:tcW w:w="590" w:type="dxa"/>
            <w:gridSpan w:val="2"/>
            <w:shd w:val="clear" w:color="auto" w:fill="auto"/>
          </w:tcPr>
          <w:p w14:paraId="30340E13" w14:textId="77777777" w:rsidR="00C85628" w:rsidRPr="00682F19" w:rsidRDefault="00C85628" w:rsidP="00C85628">
            <w:pPr>
              <w:jc w:val="center"/>
              <w:rPr>
                <w:rFonts w:ascii="Times New Roman" w:hAnsi="Times New Roman" w:cs="Times New Roman"/>
                <w:szCs w:val="24"/>
              </w:rPr>
            </w:pPr>
          </w:p>
        </w:tc>
        <w:tc>
          <w:tcPr>
            <w:tcW w:w="550" w:type="dxa"/>
            <w:shd w:val="clear" w:color="auto" w:fill="auto"/>
          </w:tcPr>
          <w:p w14:paraId="580CCA04" w14:textId="77777777" w:rsidR="00C85628" w:rsidRPr="00682F19" w:rsidRDefault="00C85628" w:rsidP="00C85628">
            <w:pPr>
              <w:jc w:val="both"/>
              <w:rPr>
                <w:rFonts w:ascii="Times New Roman" w:hAnsi="Times New Roman" w:cs="Times New Roman"/>
                <w:szCs w:val="24"/>
              </w:rPr>
            </w:pPr>
          </w:p>
        </w:tc>
        <w:tc>
          <w:tcPr>
            <w:tcW w:w="663" w:type="dxa"/>
            <w:gridSpan w:val="2"/>
            <w:shd w:val="clear" w:color="auto" w:fill="auto"/>
          </w:tcPr>
          <w:p w14:paraId="7DAED07E" w14:textId="1A319D68" w:rsidR="00C85628" w:rsidRPr="00682F19" w:rsidRDefault="00C85628" w:rsidP="00C85628">
            <w:pPr>
              <w:jc w:val="both"/>
              <w:rPr>
                <w:rFonts w:ascii="Times New Roman" w:hAnsi="Times New Roman" w:cs="Times New Roman"/>
                <w:szCs w:val="24"/>
              </w:rPr>
            </w:pPr>
            <w:r w:rsidRPr="00682F19">
              <w:rPr>
                <w:rFonts w:ascii="Times New Roman" w:hAnsi="Times New Roman" w:cs="Times New Roman"/>
                <w:szCs w:val="24"/>
              </w:rPr>
              <w:t>(b)</w:t>
            </w:r>
          </w:p>
        </w:tc>
        <w:tc>
          <w:tcPr>
            <w:tcW w:w="5500" w:type="dxa"/>
            <w:shd w:val="clear" w:color="auto" w:fill="auto"/>
          </w:tcPr>
          <w:p w14:paraId="36817832" w14:textId="28FAE0E6" w:rsidR="00C85628" w:rsidRPr="00682F19" w:rsidRDefault="00682F72" w:rsidP="005C4A99">
            <w:pPr>
              <w:jc w:val="both"/>
              <w:rPr>
                <w:rFonts w:ascii="Times New Roman" w:hAnsi="Times New Roman" w:cs="Times New Roman"/>
                <w:szCs w:val="24"/>
              </w:rPr>
            </w:pPr>
            <w:r w:rsidRPr="00682F19">
              <w:rPr>
                <w:rFonts w:ascii="Times New Roman" w:hAnsi="Times New Roman" w:cs="Times New Roman"/>
                <w:szCs w:val="24"/>
              </w:rPr>
              <w:t>D</w:t>
            </w:r>
            <w:r w:rsidR="00C85628" w:rsidRPr="00682F19">
              <w:rPr>
                <w:rFonts w:ascii="Times New Roman" w:hAnsi="Times New Roman" w:cs="Times New Roman"/>
                <w:szCs w:val="24"/>
              </w:rPr>
              <w:t xml:space="preserve">eğişken faizli kredilerde, faize esas teşkil </w:t>
            </w:r>
            <w:r w:rsidR="000D7905" w:rsidRPr="00682F19">
              <w:rPr>
                <w:rFonts w:ascii="Times New Roman" w:hAnsi="Times New Roman" w:cs="Times New Roman"/>
                <w:szCs w:val="24"/>
              </w:rPr>
              <w:t xml:space="preserve">edecek </w:t>
            </w:r>
            <w:r w:rsidR="00C85628" w:rsidRPr="00682F19">
              <w:rPr>
                <w:rFonts w:ascii="Times New Roman" w:hAnsi="Times New Roman" w:cs="Times New Roman"/>
                <w:szCs w:val="24"/>
              </w:rPr>
              <w:t>referans faiz</w:t>
            </w:r>
            <w:r w:rsidR="000D7905" w:rsidRPr="00682F19">
              <w:rPr>
                <w:rFonts w:ascii="Times New Roman" w:hAnsi="Times New Roman" w:cs="Times New Roman"/>
                <w:szCs w:val="24"/>
              </w:rPr>
              <w:t xml:space="preserve"> ve bu faize </w:t>
            </w:r>
            <w:r w:rsidR="005C4A99" w:rsidRPr="00682F19">
              <w:rPr>
                <w:rFonts w:ascii="Times New Roman" w:hAnsi="Times New Roman" w:cs="Times New Roman"/>
                <w:szCs w:val="24"/>
              </w:rPr>
              <w:t>kuruluşun</w:t>
            </w:r>
            <w:r w:rsidR="000D7905" w:rsidRPr="00682F19">
              <w:rPr>
                <w:rFonts w:ascii="Times New Roman" w:hAnsi="Times New Roman" w:cs="Times New Roman"/>
                <w:szCs w:val="24"/>
              </w:rPr>
              <w:t xml:space="preserve"> uygulayacağı </w:t>
            </w:r>
            <w:proofErr w:type="gramStart"/>
            <w:r w:rsidR="000D7905" w:rsidRPr="00682F19">
              <w:rPr>
                <w:rFonts w:ascii="Times New Roman" w:hAnsi="Times New Roman" w:cs="Times New Roman"/>
                <w:szCs w:val="24"/>
              </w:rPr>
              <w:t>marj</w:t>
            </w:r>
            <w:proofErr w:type="gramEnd"/>
            <w:r w:rsidR="00C85628" w:rsidRPr="00682F19">
              <w:rPr>
                <w:rFonts w:ascii="Times New Roman" w:hAnsi="Times New Roman" w:cs="Times New Roman"/>
                <w:szCs w:val="24"/>
              </w:rPr>
              <w:t>,</w:t>
            </w:r>
          </w:p>
        </w:tc>
      </w:tr>
      <w:tr w:rsidR="00A62C76" w:rsidRPr="00682F19" w14:paraId="580DDB2D" w14:textId="77777777" w:rsidTr="00CE7A0D">
        <w:trPr>
          <w:cantSplit/>
          <w:trHeight w:val="542"/>
        </w:trPr>
        <w:tc>
          <w:tcPr>
            <w:tcW w:w="1994" w:type="dxa"/>
            <w:shd w:val="clear" w:color="auto" w:fill="auto"/>
            <w:noWrap/>
          </w:tcPr>
          <w:p w14:paraId="713F3406"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20BBBE40"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5D7E4F3A" w14:textId="77777777" w:rsidR="00A62C76" w:rsidRPr="00682F19" w:rsidRDefault="00A62C76" w:rsidP="00A62C76">
            <w:pPr>
              <w:jc w:val="center"/>
              <w:rPr>
                <w:rFonts w:ascii="Times New Roman" w:hAnsi="Times New Roman" w:cs="Times New Roman"/>
                <w:szCs w:val="24"/>
              </w:rPr>
            </w:pPr>
          </w:p>
        </w:tc>
        <w:tc>
          <w:tcPr>
            <w:tcW w:w="550" w:type="dxa"/>
            <w:shd w:val="clear" w:color="auto" w:fill="auto"/>
          </w:tcPr>
          <w:p w14:paraId="51B243D4" w14:textId="72CCE807" w:rsidR="00A62C76" w:rsidRPr="00682F19" w:rsidRDefault="008E0A1B" w:rsidP="00A62C76">
            <w:pPr>
              <w:jc w:val="both"/>
              <w:rPr>
                <w:rFonts w:ascii="Times New Roman" w:hAnsi="Times New Roman" w:cs="Times New Roman"/>
                <w:szCs w:val="24"/>
              </w:rPr>
            </w:pPr>
            <w:r w:rsidRPr="00682F19">
              <w:rPr>
                <w:rFonts w:ascii="Times New Roman" w:hAnsi="Times New Roman" w:cs="Times New Roman"/>
                <w:szCs w:val="24"/>
              </w:rPr>
              <w:t>(D)</w:t>
            </w:r>
          </w:p>
        </w:tc>
        <w:tc>
          <w:tcPr>
            <w:tcW w:w="6163" w:type="dxa"/>
            <w:gridSpan w:val="3"/>
            <w:shd w:val="clear" w:color="auto" w:fill="auto"/>
          </w:tcPr>
          <w:p w14:paraId="3EE0FB1A" w14:textId="49FCB034"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Tüketiciden talep edilecek her türlü ücrete ilişkin bilgiler ve bunların değiştirilmesine ilişkin kurallar,</w:t>
            </w:r>
          </w:p>
        </w:tc>
      </w:tr>
      <w:tr w:rsidR="00A62C76" w:rsidRPr="00682F19" w14:paraId="0B924D02" w14:textId="77777777" w:rsidTr="00CE7A0D">
        <w:trPr>
          <w:cantSplit/>
          <w:trHeight w:val="563"/>
        </w:trPr>
        <w:tc>
          <w:tcPr>
            <w:tcW w:w="1994" w:type="dxa"/>
            <w:shd w:val="clear" w:color="auto" w:fill="auto"/>
            <w:noWrap/>
          </w:tcPr>
          <w:p w14:paraId="14F04F09"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6214BD92"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50B977CF" w14:textId="77777777" w:rsidR="00A62C76" w:rsidRPr="00682F19" w:rsidRDefault="00A62C76" w:rsidP="00A62C76">
            <w:pPr>
              <w:jc w:val="center"/>
              <w:rPr>
                <w:rFonts w:ascii="Times New Roman" w:hAnsi="Times New Roman" w:cs="Times New Roman"/>
                <w:szCs w:val="24"/>
              </w:rPr>
            </w:pPr>
          </w:p>
        </w:tc>
        <w:tc>
          <w:tcPr>
            <w:tcW w:w="550" w:type="dxa"/>
            <w:shd w:val="clear" w:color="auto" w:fill="auto"/>
          </w:tcPr>
          <w:p w14:paraId="76361E02" w14:textId="4E8A4048" w:rsidR="00A62C76" w:rsidRPr="00682F19" w:rsidRDefault="008E0A1B" w:rsidP="00A62C76">
            <w:pPr>
              <w:jc w:val="both"/>
              <w:rPr>
                <w:rFonts w:ascii="Times New Roman" w:hAnsi="Times New Roman" w:cs="Times New Roman"/>
                <w:szCs w:val="24"/>
              </w:rPr>
            </w:pPr>
            <w:r w:rsidRPr="00682F19">
              <w:rPr>
                <w:rFonts w:ascii="Times New Roman" w:hAnsi="Times New Roman" w:cs="Times New Roman"/>
                <w:szCs w:val="24"/>
              </w:rPr>
              <w:t>(E)</w:t>
            </w:r>
          </w:p>
        </w:tc>
        <w:tc>
          <w:tcPr>
            <w:tcW w:w="6163" w:type="dxa"/>
            <w:gridSpan w:val="3"/>
            <w:shd w:val="clear" w:color="auto" w:fill="auto"/>
          </w:tcPr>
          <w:p w14:paraId="152A1C74" w14:textId="2852046F"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Belirli süreli kredi sözleşmelerinde, kredi sözleşmesinin süresi,</w:t>
            </w:r>
          </w:p>
        </w:tc>
      </w:tr>
      <w:tr w:rsidR="00A62C76" w:rsidRPr="00682F19" w14:paraId="18CCF05C" w14:textId="77777777" w:rsidTr="00CE7A0D">
        <w:trPr>
          <w:cantSplit/>
          <w:trHeight w:val="557"/>
        </w:trPr>
        <w:tc>
          <w:tcPr>
            <w:tcW w:w="1994" w:type="dxa"/>
            <w:shd w:val="clear" w:color="auto" w:fill="auto"/>
            <w:noWrap/>
          </w:tcPr>
          <w:p w14:paraId="70C3B2E4"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1EB2D81B"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4E194046" w14:textId="77777777" w:rsidR="00A62C76" w:rsidRPr="00682F19" w:rsidRDefault="00A62C76" w:rsidP="00A62C76">
            <w:pPr>
              <w:jc w:val="center"/>
              <w:rPr>
                <w:rFonts w:ascii="Times New Roman" w:hAnsi="Times New Roman" w:cs="Times New Roman"/>
                <w:szCs w:val="24"/>
              </w:rPr>
            </w:pPr>
          </w:p>
        </w:tc>
        <w:tc>
          <w:tcPr>
            <w:tcW w:w="550" w:type="dxa"/>
            <w:shd w:val="clear" w:color="auto" w:fill="auto"/>
          </w:tcPr>
          <w:p w14:paraId="39C3ADAC" w14:textId="4BD306C3"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(F)</w:t>
            </w:r>
          </w:p>
        </w:tc>
        <w:tc>
          <w:tcPr>
            <w:tcW w:w="6163" w:type="dxa"/>
            <w:gridSpan w:val="3"/>
            <w:shd w:val="clear" w:color="auto" w:fill="auto"/>
          </w:tcPr>
          <w:p w14:paraId="22EA7D12" w14:textId="6A89AC7D"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Belirli süreli kredi sözleşmelerinde kredinin toplam maliyeti, ödeme planı ve/veya geri ödeme tutarı,</w:t>
            </w:r>
          </w:p>
        </w:tc>
      </w:tr>
      <w:tr w:rsidR="00A62C76" w:rsidRPr="00682F19" w14:paraId="5028CA3B" w14:textId="77777777" w:rsidTr="00CE7A0D">
        <w:trPr>
          <w:cantSplit/>
          <w:trHeight w:val="565"/>
        </w:trPr>
        <w:tc>
          <w:tcPr>
            <w:tcW w:w="1994" w:type="dxa"/>
            <w:shd w:val="clear" w:color="auto" w:fill="auto"/>
            <w:noWrap/>
          </w:tcPr>
          <w:p w14:paraId="48E883C5"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1B13EBC5"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6648A348" w14:textId="77777777" w:rsidR="00A62C76" w:rsidRPr="00682F19" w:rsidRDefault="00A62C76" w:rsidP="00A62C76">
            <w:pPr>
              <w:jc w:val="center"/>
              <w:rPr>
                <w:rFonts w:ascii="Times New Roman" w:hAnsi="Times New Roman" w:cs="Times New Roman"/>
                <w:szCs w:val="24"/>
              </w:rPr>
            </w:pPr>
          </w:p>
        </w:tc>
        <w:tc>
          <w:tcPr>
            <w:tcW w:w="550" w:type="dxa"/>
            <w:shd w:val="clear" w:color="auto" w:fill="auto"/>
          </w:tcPr>
          <w:p w14:paraId="0BACDC46" w14:textId="79B7464C"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(G)</w:t>
            </w:r>
          </w:p>
        </w:tc>
        <w:tc>
          <w:tcPr>
            <w:tcW w:w="6163" w:type="dxa"/>
            <w:gridSpan w:val="3"/>
            <w:shd w:val="clear" w:color="auto" w:fill="auto"/>
          </w:tcPr>
          <w:p w14:paraId="018B181D" w14:textId="71D94009"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Belirsiz süreli kredilerde, kredi limitinin bildirim zamanı ve yöntemi, kredi limitinin artırılması veya azaltılması koşulları,</w:t>
            </w:r>
          </w:p>
        </w:tc>
      </w:tr>
      <w:tr w:rsidR="00A62C76" w:rsidRPr="00682F19" w14:paraId="2020BC07" w14:textId="77777777" w:rsidTr="00CE7A0D">
        <w:trPr>
          <w:cantSplit/>
          <w:trHeight w:val="431"/>
        </w:trPr>
        <w:tc>
          <w:tcPr>
            <w:tcW w:w="1994" w:type="dxa"/>
            <w:shd w:val="clear" w:color="auto" w:fill="auto"/>
            <w:noWrap/>
          </w:tcPr>
          <w:p w14:paraId="41D29DBC"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47FA1EB9"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6179687C" w14:textId="77777777" w:rsidR="00A62C76" w:rsidRPr="00682F19" w:rsidRDefault="00A62C76" w:rsidP="00A62C76">
            <w:pPr>
              <w:jc w:val="center"/>
              <w:rPr>
                <w:rFonts w:ascii="Times New Roman" w:hAnsi="Times New Roman" w:cs="Times New Roman"/>
                <w:szCs w:val="24"/>
              </w:rPr>
            </w:pPr>
          </w:p>
        </w:tc>
        <w:tc>
          <w:tcPr>
            <w:tcW w:w="550" w:type="dxa"/>
            <w:shd w:val="clear" w:color="auto" w:fill="auto"/>
          </w:tcPr>
          <w:p w14:paraId="09AA4F9E" w14:textId="0710BB30"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(H)</w:t>
            </w:r>
          </w:p>
        </w:tc>
        <w:tc>
          <w:tcPr>
            <w:tcW w:w="6163" w:type="dxa"/>
            <w:gridSpan w:val="3"/>
            <w:shd w:val="clear" w:color="auto" w:fill="auto"/>
          </w:tcPr>
          <w:p w14:paraId="65BD0975" w14:textId="740A326D" w:rsidR="00A62C76" w:rsidRPr="00682F19" w:rsidRDefault="00A62C76" w:rsidP="00CE7A0D">
            <w:pPr>
              <w:jc w:val="both"/>
              <w:rPr>
                <w:rFonts w:ascii="Times New Roman" w:hAnsi="Times New Roman" w:cs="Times New Roman"/>
                <w:szCs w:val="24"/>
              </w:rPr>
            </w:pPr>
            <w:r w:rsidRPr="00682F19">
              <w:rPr>
                <w:rFonts w:ascii="Times New Roman" w:hAnsi="Times New Roman" w:cs="Times New Roman"/>
                <w:szCs w:val="24"/>
              </w:rPr>
              <w:t>Alınacak teminatların türü, teminat alınmasıyla ilgili us</w:t>
            </w:r>
            <w:r w:rsidR="00CE7A0D" w:rsidRPr="00682F19">
              <w:rPr>
                <w:rFonts w:ascii="Times New Roman" w:hAnsi="Times New Roman" w:cs="Times New Roman"/>
                <w:szCs w:val="24"/>
              </w:rPr>
              <w:t>u</w:t>
            </w:r>
            <w:r w:rsidRPr="00682F19">
              <w:rPr>
                <w:rFonts w:ascii="Times New Roman" w:hAnsi="Times New Roman" w:cs="Times New Roman"/>
                <w:szCs w:val="24"/>
              </w:rPr>
              <w:t>l, maliyet ve geçerlilik süresi,</w:t>
            </w:r>
          </w:p>
        </w:tc>
      </w:tr>
      <w:tr w:rsidR="00A62C76" w:rsidRPr="00682F19" w14:paraId="473F7AD4" w14:textId="77777777" w:rsidTr="00E13142">
        <w:trPr>
          <w:cantSplit/>
          <w:trHeight w:val="701"/>
        </w:trPr>
        <w:tc>
          <w:tcPr>
            <w:tcW w:w="1994" w:type="dxa"/>
            <w:shd w:val="clear" w:color="auto" w:fill="auto"/>
            <w:noWrap/>
          </w:tcPr>
          <w:p w14:paraId="01B1543D"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0AF94649"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180A12C0" w14:textId="77777777" w:rsidR="00A62C76" w:rsidRPr="00682F19" w:rsidRDefault="00A62C76" w:rsidP="00A62C76">
            <w:pPr>
              <w:jc w:val="center"/>
              <w:rPr>
                <w:rFonts w:ascii="Times New Roman" w:hAnsi="Times New Roman" w:cs="Times New Roman"/>
                <w:szCs w:val="24"/>
              </w:rPr>
            </w:pPr>
          </w:p>
        </w:tc>
        <w:tc>
          <w:tcPr>
            <w:tcW w:w="550" w:type="dxa"/>
            <w:shd w:val="clear" w:color="auto" w:fill="auto"/>
          </w:tcPr>
          <w:p w14:paraId="557E0B02" w14:textId="27E9D15E"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(I)</w:t>
            </w:r>
          </w:p>
        </w:tc>
        <w:tc>
          <w:tcPr>
            <w:tcW w:w="6163" w:type="dxa"/>
            <w:gridSpan w:val="3"/>
            <w:shd w:val="clear" w:color="auto" w:fill="auto"/>
          </w:tcPr>
          <w:p w14:paraId="5F793051" w14:textId="65976B56"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Belirli süreli tüketici kredilerinde tüketicinin erken ödemede bulunma hakkı, ödenen tutara göre kuruluşun indirim yapma yükümlülüğü ve erken ödeme tazminatı,</w:t>
            </w:r>
          </w:p>
        </w:tc>
      </w:tr>
      <w:tr w:rsidR="00A62C76" w:rsidRPr="00682F19" w14:paraId="2AA03E14" w14:textId="77777777" w:rsidTr="00E13142">
        <w:trPr>
          <w:cantSplit/>
          <w:trHeight w:val="701"/>
        </w:trPr>
        <w:tc>
          <w:tcPr>
            <w:tcW w:w="1994" w:type="dxa"/>
            <w:shd w:val="clear" w:color="auto" w:fill="auto"/>
            <w:noWrap/>
          </w:tcPr>
          <w:p w14:paraId="6F10A756"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6CF08EE4"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63A6BC62" w14:textId="77777777" w:rsidR="00A62C76" w:rsidRPr="00682F19" w:rsidRDefault="00A62C76" w:rsidP="00A62C76">
            <w:pPr>
              <w:jc w:val="center"/>
              <w:rPr>
                <w:rFonts w:ascii="Times New Roman" w:hAnsi="Times New Roman" w:cs="Times New Roman"/>
                <w:szCs w:val="24"/>
              </w:rPr>
            </w:pPr>
          </w:p>
        </w:tc>
        <w:tc>
          <w:tcPr>
            <w:tcW w:w="550" w:type="dxa"/>
            <w:shd w:val="clear" w:color="auto" w:fill="auto"/>
          </w:tcPr>
          <w:p w14:paraId="0E95E9AD" w14:textId="5011CE13"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(İ)</w:t>
            </w:r>
          </w:p>
        </w:tc>
        <w:tc>
          <w:tcPr>
            <w:tcW w:w="6163" w:type="dxa"/>
            <w:gridSpan w:val="3"/>
            <w:shd w:val="clear" w:color="auto" w:fill="auto"/>
          </w:tcPr>
          <w:p w14:paraId="28323ECE" w14:textId="51211139"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Tüketicinin, ödemelerini ödeme tarihinde yapmaması ve/veya gecikme halinde, varsa gecikme faiz ora</w:t>
            </w:r>
            <w:r w:rsidR="00D6100F" w:rsidRPr="00682F19">
              <w:rPr>
                <w:rFonts w:ascii="Times New Roman" w:hAnsi="Times New Roman" w:cs="Times New Roman"/>
                <w:szCs w:val="24"/>
              </w:rPr>
              <w:t xml:space="preserve">nı da </w:t>
            </w:r>
            <w:proofErr w:type="gramStart"/>
            <w:r w:rsidR="00D6100F" w:rsidRPr="00682F19">
              <w:rPr>
                <w:rFonts w:ascii="Times New Roman" w:hAnsi="Times New Roman" w:cs="Times New Roman"/>
                <w:szCs w:val="24"/>
              </w:rPr>
              <w:t>da</w:t>
            </w:r>
            <w:r w:rsidRPr="00682F19">
              <w:rPr>
                <w:rFonts w:ascii="Times New Roman" w:hAnsi="Times New Roman" w:cs="Times New Roman"/>
                <w:szCs w:val="24"/>
              </w:rPr>
              <w:t>hil</w:t>
            </w:r>
            <w:proofErr w:type="gramEnd"/>
            <w:r w:rsidR="00B70DD0">
              <w:rPr>
                <w:rFonts w:ascii="Times New Roman" w:hAnsi="Times New Roman" w:cs="Times New Roman"/>
                <w:szCs w:val="24"/>
              </w:rPr>
              <w:t xml:space="preserve"> hukuki sonuçları</w:t>
            </w:r>
            <w:r w:rsidR="001D337D">
              <w:rPr>
                <w:rFonts w:ascii="Times New Roman" w:hAnsi="Times New Roman" w:cs="Times New Roman"/>
                <w:szCs w:val="24"/>
              </w:rPr>
              <w:t>,</w:t>
            </w:r>
            <w:r w:rsidR="00B70DD0">
              <w:rPr>
                <w:rFonts w:ascii="Times New Roman" w:hAnsi="Times New Roman" w:cs="Times New Roman"/>
                <w:szCs w:val="24"/>
              </w:rPr>
              <w:t xml:space="preserve"> ve</w:t>
            </w:r>
          </w:p>
        </w:tc>
      </w:tr>
      <w:tr w:rsidR="00A62C76" w:rsidRPr="00682F19" w14:paraId="1BA0B5E8" w14:textId="77777777" w:rsidTr="00A04317">
        <w:trPr>
          <w:cantSplit/>
          <w:trHeight w:val="304"/>
        </w:trPr>
        <w:tc>
          <w:tcPr>
            <w:tcW w:w="1994" w:type="dxa"/>
            <w:shd w:val="clear" w:color="auto" w:fill="auto"/>
            <w:noWrap/>
          </w:tcPr>
          <w:p w14:paraId="607A458D"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4DCB2C94"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067A1B5C" w14:textId="77777777" w:rsidR="00A62C76" w:rsidRPr="00682F19" w:rsidRDefault="00A62C76" w:rsidP="00A62C76">
            <w:pPr>
              <w:jc w:val="center"/>
              <w:rPr>
                <w:rFonts w:ascii="Times New Roman" w:hAnsi="Times New Roman" w:cs="Times New Roman"/>
                <w:szCs w:val="24"/>
              </w:rPr>
            </w:pPr>
          </w:p>
        </w:tc>
        <w:tc>
          <w:tcPr>
            <w:tcW w:w="550" w:type="dxa"/>
            <w:shd w:val="clear" w:color="auto" w:fill="auto"/>
          </w:tcPr>
          <w:p w14:paraId="157859FD" w14:textId="561BA151"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(J)</w:t>
            </w:r>
          </w:p>
        </w:tc>
        <w:tc>
          <w:tcPr>
            <w:tcW w:w="6163" w:type="dxa"/>
            <w:gridSpan w:val="3"/>
            <w:shd w:val="clear" w:color="auto" w:fill="auto"/>
          </w:tcPr>
          <w:p w14:paraId="4520EFEA" w14:textId="07F608D9"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Kredi sözleşmesinin feshedi</w:t>
            </w:r>
            <w:r w:rsidR="00CE7A0D" w:rsidRPr="00682F19">
              <w:rPr>
                <w:rFonts w:ascii="Times New Roman" w:hAnsi="Times New Roman" w:cs="Times New Roman"/>
                <w:szCs w:val="24"/>
              </w:rPr>
              <w:t>lmesine ilişkin usul ve şartlar.</w:t>
            </w:r>
          </w:p>
        </w:tc>
      </w:tr>
      <w:tr w:rsidR="00A62C76" w:rsidRPr="00682F19" w14:paraId="7FDABA5F" w14:textId="77777777" w:rsidTr="00E13142">
        <w:trPr>
          <w:cantSplit/>
          <w:trHeight w:val="701"/>
        </w:trPr>
        <w:tc>
          <w:tcPr>
            <w:tcW w:w="1994" w:type="dxa"/>
            <w:shd w:val="clear" w:color="auto" w:fill="auto"/>
            <w:noWrap/>
          </w:tcPr>
          <w:p w14:paraId="21E9C5B6"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2052A5DE"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1DB20BD2" w14:textId="25A900F3"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(5)</w:t>
            </w:r>
          </w:p>
        </w:tc>
        <w:tc>
          <w:tcPr>
            <w:tcW w:w="6713" w:type="dxa"/>
            <w:gridSpan w:val="4"/>
            <w:shd w:val="clear" w:color="auto" w:fill="auto"/>
          </w:tcPr>
          <w:p w14:paraId="527C266B" w14:textId="44E0494A" w:rsidR="00A62C76" w:rsidRPr="00682F19" w:rsidRDefault="00A62C76" w:rsidP="00817E06">
            <w:pPr>
              <w:jc w:val="both"/>
              <w:rPr>
                <w:rFonts w:ascii="Times New Roman" w:hAnsi="Times New Roman" w:cs="Times New Roman"/>
                <w:szCs w:val="24"/>
              </w:rPr>
            </w:pPr>
            <w:r w:rsidRPr="00682F19">
              <w:rPr>
                <w:rFonts w:ascii="Times New Roman" w:hAnsi="Times New Roman" w:cs="Times New Roman"/>
                <w:szCs w:val="24"/>
              </w:rPr>
              <w:t xml:space="preserve">Düzenlenen borç senetleri, tüketici kredi sözleşmesine paralel ve farklılık içermeyecek şekilde düzenlenir. Sadece borç senedi düzenlenmesi durumunda, </w:t>
            </w:r>
            <w:r w:rsidR="00B70DD0">
              <w:rPr>
                <w:rFonts w:ascii="Times New Roman" w:hAnsi="Times New Roman" w:cs="Times New Roman"/>
                <w:szCs w:val="24"/>
              </w:rPr>
              <w:t xml:space="preserve">borç senedinin </w:t>
            </w:r>
            <w:r w:rsidRPr="00682F19">
              <w:rPr>
                <w:rFonts w:ascii="Times New Roman" w:hAnsi="Times New Roman" w:cs="Times New Roman"/>
                <w:szCs w:val="24"/>
              </w:rPr>
              <w:t xml:space="preserve">tüketici kredi sözleşmesinde yer alması gereken tüm </w:t>
            </w:r>
            <w:r w:rsidR="00A04317" w:rsidRPr="00817E06">
              <w:rPr>
                <w:rFonts w:ascii="Times New Roman" w:hAnsi="Times New Roman" w:cs="Times New Roman"/>
                <w:szCs w:val="24"/>
              </w:rPr>
              <w:t>unsurları</w:t>
            </w:r>
            <w:r w:rsidRPr="00682F19">
              <w:rPr>
                <w:rFonts w:ascii="Times New Roman" w:hAnsi="Times New Roman" w:cs="Times New Roman"/>
                <w:szCs w:val="24"/>
              </w:rPr>
              <w:t xml:space="preserve"> içermesi </w:t>
            </w:r>
            <w:r w:rsidR="00CE7A0D" w:rsidRPr="00682F19">
              <w:rPr>
                <w:rFonts w:ascii="Times New Roman" w:hAnsi="Times New Roman" w:cs="Times New Roman"/>
                <w:szCs w:val="24"/>
              </w:rPr>
              <w:t>zorunludur</w:t>
            </w:r>
            <w:r w:rsidRPr="00682F19">
              <w:rPr>
                <w:rFonts w:ascii="Times New Roman" w:hAnsi="Times New Roman" w:cs="Times New Roman"/>
                <w:szCs w:val="24"/>
              </w:rPr>
              <w:t>.</w:t>
            </w:r>
          </w:p>
        </w:tc>
      </w:tr>
      <w:tr w:rsidR="00A62C76" w:rsidRPr="00682F19" w14:paraId="7A5A3198" w14:textId="77777777" w:rsidTr="003B5A07">
        <w:trPr>
          <w:cantSplit/>
          <w:trHeight w:val="285"/>
        </w:trPr>
        <w:tc>
          <w:tcPr>
            <w:tcW w:w="9821" w:type="dxa"/>
            <w:gridSpan w:val="8"/>
            <w:shd w:val="clear" w:color="auto" w:fill="auto"/>
            <w:noWrap/>
          </w:tcPr>
          <w:p w14:paraId="33D12A8D" w14:textId="77777777" w:rsidR="00A62C76" w:rsidRPr="00682F19" w:rsidRDefault="00A62C76" w:rsidP="00A62C76">
            <w:pPr>
              <w:jc w:val="both"/>
              <w:rPr>
                <w:rFonts w:ascii="Times New Roman" w:hAnsi="Times New Roman" w:cs="Times New Roman"/>
                <w:szCs w:val="24"/>
              </w:rPr>
            </w:pPr>
          </w:p>
        </w:tc>
      </w:tr>
      <w:tr w:rsidR="00A62C76" w:rsidRPr="00682F19" w14:paraId="55EDA755" w14:textId="77777777" w:rsidTr="00E13142">
        <w:trPr>
          <w:cantSplit/>
          <w:trHeight w:val="710"/>
        </w:trPr>
        <w:tc>
          <w:tcPr>
            <w:tcW w:w="1994" w:type="dxa"/>
            <w:shd w:val="clear" w:color="auto" w:fill="auto"/>
            <w:noWrap/>
          </w:tcPr>
          <w:p w14:paraId="4DF37983" w14:textId="44AAA512" w:rsidR="00A62C76" w:rsidRPr="00682F19" w:rsidRDefault="00A62C76" w:rsidP="00A62C76">
            <w:pPr>
              <w:rPr>
                <w:rFonts w:ascii="Times New Roman" w:hAnsi="Times New Roman" w:cs="Times New Roman"/>
                <w:szCs w:val="24"/>
              </w:rPr>
            </w:pPr>
            <w:r w:rsidRPr="00682F19">
              <w:rPr>
                <w:rFonts w:ascii="Times New Roman" w:hAnsi="Times New Roman" w:cs="Times New Roman"/>
                <w:szCs w:val="24"/>
              </w:rPr>
              <w:t>Ön</w:t>
            </w:r>
            <w:r w:rsidR="005C4A99" w:rsidRPr="00682F19">
              <w:rPr>
                <w:rFonts w:ascii="Times New Roman" w:hAnsi="Times New Roman" w:cs="Times New Roman"/>
                <w:szCs w:val="24"/>
              </w:rPr>
              <w:t xml:space="preserve"> B</w:t>
            </w:r>
            <w:r w:rsidRPr="00682F19">
              <w:rPr>
                <w:rFonts w:ascii="Times New Roman" w:hAnsi="Times New Roman" w:cs="Times New Roman"/>
                <w:szCs w:val="24"/>
              </w:rPr>
              <w:t>ilgilendirme</w:t>
            </w:r>
          </w:p>
          <w:p w14:paraId="525CB8A3" w14:textId="04BE23E9"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4A2430F6" w14:textId="3780B9D1" w:rsidR="00A62C76" w:rsidRPr="00682F19" w:rsidRDefault="00A62C76" w:rsidP="00A62C76">
            <w:pPr>
              <w:rPr>
                <w:rFonts w:ascii="Times New Roman" w:hAnsi="Times New Roman" w:cs="Times New Roman"/>
                <w:szCs w:val="24"/>
                <w:highlight w:val="yellow"/>
              </w:rPr>
            </w:pPr>
            <w:r w:rsidRPr="00682F19">
              <w:rPr>
                <w:rFonts w:ascii="Times New Roman" w:hAnsi="Times New Roman" w:cs="Times New Roman"/>
                <w:szCs w:val="24"/>
              </w:rPr>
              <w:t>6.</w:t>
            </w:r>
          </w:p>
        </w:tc>
        <w:tc>
          <w:tcPr>
            <w:tcW w:w="590" w:type="dxa"/>
            <w:gridSpan w:val="2"/>
            <w:shd w:val="clear" w:color="auto" w:fill="auto"/>
          </w:tcPr>
          <w:p w14:paraId="69772ED9" w14:textId="4CAFC6C6"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(1)</w:t>
            </w:r>
          </w:p>
        </w:tc>
        <w:tc>
          <w:tcPr>
            <w:tcW w:w="6713" w:type="dxa"/>
            <w:gridSpan w:val="4"/>
            <w:shd w:val="clear" w:color="auto" w:fill="auto"/>
          </w:tcPr>
          <w:p w14:paraId="1C4D20BD" w14:textId="50463275"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Herhangi bir tüketici kredi sözleşmesi imzalanmadan önce, tüketiciye, gerekli ön</w:t>
            </w:r>
            <w:r w:rsidR="00434B41" w:rsidRPr="00682F19">
              <w:rPr>
                <w:rFonts w:ascii="Times New Roman" w:hAnsi="Times New Roman" w:cs="Times New Roman"/>
                <w:szCs w:val="24"/>
              </w:rPr>
              <w:t xml:space="preserve"> </w:t>
            </w:r>
            <w:r w:rsidR="00D6100F" w:rsidRPr="00682F19">
              <w:rPr>
                <w:rFonts w:ascii="Times New Roman" w:hAnsi="Times New Roman" w:cs="Times New Roman"/>
                <w:szCs w:val="24"/>
              </w:rPr>
              <w:t xml:space="preserve">bilgilendirme </w:t>
            </w:r>
            <w:proofErr w:type="gramStart"/>
            <w:r w:rsidR="00D6100F" w:rsidRPr="00682F19">
              <w:rPr>
                <w:rFonts w:ascii="Times New Roman" w:hAnsi="Times New Roman" w:cs="Times New Roman"/>
                <w:szCs w:val="24"/>
              </w:rPr>
              <w:t>ka</w:t>
            </w:r>
            <w:r w:rsidRPr="00682F19">
              <w:rPr>
                <w:rFonts w:ascii="Times New Roman" w:hAnsi="Times New Roman" w:cs="Times New Roman"/>
                <w:szCs w:val="24"/>
              </w:rPr>
              <w:t>ğıt</w:t>
            </w:r>
            <w:proofErr w:type="gramEnd"/>
            <w:r w:rsidRPr="00682F19">
              <w:rPr>
                <w:rFonts w:ascii="Times New Roman" w:hAnsi="Times New Roman" w:cs="Times New Roman"/>
                <w:szCs w:val="24"/>
              </w:rPr>
              <w:t xml:space="preserve"> ve/veya başka </w:t>
            </w:r>
            <w:r w:rsidR="00434B41" w:rsidRPr="00682F19">
              <w:rPr>
                <w:rFonts w:ascii="Times New Roman" w:hAnsi="Times New Roman" w:cs="Times New Roman"/>
                <w:szCs w:val="24"/>
              </w:rPr>
              <w:t xml:space="preserve">bir dayanıklı ortamda sunulur. </w:t>
            </w:r>
            <w:r w:rsidRPr="00682F19">
              <w:rPr>
                <w:rFonts w:ascii="Times New Roman" w:hAnsi="Times New Roman" w:cs="Times New Roman"/>
                <w:szCs w:val="24"/>
              </w:rPr>
              <w:t>Ön</w:t>
            </w:r>
            <w:r w:rsidR="00434B41" w:rsidRPr="00682F19">
              <w:rPr>
                <w:rFonts w:ascii="Times New Roman" w:hAnsi="Times New Roman" w:cs="Times New Roman"/>
                <w:szCs w:val="24"/>
              </w:rPr>
              <w:t xml:space="preserve"> </w:t>
            </w:r>
            <w:r w:rsidRPr="00682F19">
              <w:rPr>
                <w:rFonts w:ascii="Times New Roman" w:hAnsi="Times New Roman" w:cs="Times New Roman"/>
                <w:szCs w:val="24"/>
              </w:rPr>
              <w:t xml:space="preserve">bilgilendirmenin tüketiciye sunulduğuna dair ispat yükümlülüğü kuruluşa aittir. </w:t>
            </w:r>
            <w:r w:rsidRPr="00682F19">
              <w:rPr>
                <w:rFonts w:ascii="Times New Roman" w:hAnsi="Times New Roman" w:cs="Times New Roman"/>
                <w:color w:val="0070C0"/>
                <w:szCs w:val="24"/>
              </w:rPr>
              <w:t xml:space="preserve"> </w:t>
            </w:r>
          </w:p>
        </w:tc>
      </w:tr>
      <w:tr w:rsidR="00A62C76" w:rsidRPr="00682F19" w14:paraId="1054F0F0" w14:textId="77777777" w:rsidTr="00CE7A0D">
        <w:trPr>
          <w:cantSplit/>
          <w:trHeight w:val="575"/>
        </w:trPr>
        <w:tc>
          <w:tcPr>
            <w:tcW w:w="1994" w:type="dxa"/>
            <w:shd w:val="clear" w:color="auto" w:fill="auto"/>
            <w:noWrap/>
          </w:tcPr>
          <w:p w14:paraId="1E405919"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25A6D62C"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0C731168" w14:textId="08126B4B" w:rsidR="00A62C76" w:rsidRPr="00682F19" w:rsidRDefault="00B57EB4" w:rsidP="00A62C76">
            <w:pPr>
              <w:jc w:val="center"/>
              <w:rPr>
                <w:rFonts w:ascii="Times New Roman" w:hAnsi="Times New Roman" w:cs="Times New Roman"/>
                <w:szCs w:val="24"/>
              </w:rPr>
            </w:pPr>
            <w:r w:rsidRPr="00682F19">
              <w:rPr>
                <w:rFonts w:ascii="Times New Roman" w:hAnsi="Times New Roman" w:cs="Times New Roman"/>
                <w:szCs w:val="24"/>
              </w:rPr>
              <w:t>(2</w:t>
            </w:r>
            <w:r w:rsidR="00A62C76" w:rsidRPr="00682F19">
              <w:rPr>
                <w:rFonts w:ascii="Times New Roman" w:hAnsi="Times New Roman" w:cs="Times New Roman"/>
                <w:szCs w:val="24"/>
              </w:rPr>
              <w:t>)</w:t>
            </w:r>
          </w:p>
        </w:tc>
        <w:tc>
          <w:tcPr>
            <w:tcW w:w="6713" w:type="dxa"/>
            <w:gridSpan w:val="4"/>
            <w:shd w:val="clear" w:color="auto" w:fill="auto"/>
          </w:tcPr>
          <w:p w14:paraId="356F77D5" w14:textId="7FB3D42B"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Kredi ön</w:t>
            </w:r>
            <w:r w:rsidR="00434B41" w:rsidRPr="00682F19">
              <w:rPr>
                <w:rFonts w:ascii="Times New Roman" w:hAnsi="Times New Roman" w:cs="Times New Roman"/>
                <w:szCs w:val="24"/>
              </w:rPr>
              <w:t xml:space="preserve"> </w:t>
            </w:r>
            <w:r w:rsidRPr="00682F19">
              <w:rPr>
                <w:rFonts w:ascii="Times New Roman" w:hAnsi="Times New Roman" w:cs="Times New Roman"/>
                <w:szCs w:val="24"/>
              </w:rPr>
              <w:t>bilgilendirme formlarında bulunması gereken asgari zorunlu unsurlar aşağıdaki gibidir;</w:t>
            </w:r>
          </w:p>
        </w:tc>
      </w:tr>
      <w:tr w:rsidR="00A62C76" w:rsidRPr="00682F19" w14:paraId="0882A775" w14:textId="77777777" w:rsidTr="00CE7A0D">
        <w:trPr>
          <w:cantSplit/>
          <w:trHeight w:val="442"/>
        </w:trPr>
        <w:tc>
          <w:tcPr>
            <w:tcW w:w="1994" w:type="dxa"/>
            <w:shd w:val="clear" w:color="auto" w:fill="auto"/>
            <w:noWrap/>
          </w:tcPr>
          <w:p w14:paraId="5D2008E2"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3101BF09"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2B0A9C8E" w14:textId="02060F97" w:rsidR="00A62C76" w:rsidRPr="00682F19" w:rsidRDefault="00A62C76" w:rsidP="00A62C76">
            <w:pPr>
              <w:rPr>
                <w:rFonts w:ascii="Times New Roman" w:hAnsi="Times New Roman" w:cs="Times New Roman"/>
                <w:szCs w:val="24"/>
              </w:rPr>
            </w:pPr>
          </w:p>
        </w:tc>
        <w:tc>
          <w:tcPr>
            <w:tcW w:w="550" w:type="dxa"/>
            <w:shd w:val="clear" w:color="auto" w:fill="auto"/>
          </w:tcPr>
          <w:p w14:paraId="314EDE85" w14:textId="25A5BB4A"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(A)</w:t>
            </w:r>
          </w:p>
        </w:tc>
        <w:tc>
          <w:tcPr>
            <w:tcW w:w="6163" w:type="dxa"/>
            <w:gridSpan w:val="3"/>
            <w:shd w:val="clear" w:color="auto" w:fill="auto"/>
          </w:tcPr>
          <w:p w14:paraId="5124B6B9" w14:textId="792629DD"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Kredi kullanım amacını içerecek şekilde kredinin türü ve müşteri tarafından talep edilen kredi tutarı,</w:t>
            </w:r>
          </w:p>
        </w:tc>
      </w:tr>
      <w:tr w:rsidR="00A62C76" w:rsidRPr="00682F19" w14:paraId="0CAF5A91" w14:textId="77777777" w:rsidTr="00CE7A0D">
        <w:trPr>
          <w:cantSplit/>
          <w:trHeight w:val="325"/>
        </w:trPr>
        <w:tc>
          <w:tcPr>
            <w:tcW w:w="1994" w:type="dxa"/>
            <w:shd w:val="clear" w:color="auto" w:fill="auto"/>
            <w:noWrap/>
          </w:tcPr>
          <w:p w14:paraId="1D7145AC"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1D8A9587"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68971ECD" w14:textId="77777777" w:rsidR="00A62C76" w:rsidRPr="00682F19" w:rsidRDefault="00A62C76" w:rsidP="00A62C76">
            <w:pPr>
              <w:jc w:val="center"/>
              <w:rPr>
                <w:rFonts w:ascii="Times New Roman" w:hAnsi="Times New Roman" w:cs="Times New Roman"/>
                <w:szCs w:val="24"/>
              </w:rPr>
            </w:pPr>
          </w:p>
        </w:tc>
        <w:tc>
          <w:tcPr>
            <w:tcW w:w="550" w:type="dxa"/>
            <w:shd w:val="clear" w:color="auto" w:fill="auto"/>
          </w:tcPr>
          <w:p w14:paraId="0885989C" w14:textId="35439B29"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(B)</w:t>
            </w:r>
          </w:p>
        </w:tc>
        <w:tc>
          <w:tcPr>
            <w:tcW w:w="6163" w:type="dxa"/>
            <w:gridSpan w:val="3"/>
            <w:shd w:val="clear" w:color="auto" w:fill="auto"/>
          </w:tcPr>
          <w:p w14:paraId="083C4F00" w14:textId="575CCAFD" w:rsidR="00A62C76" w:rsidRPr="00682F19" w:rsidRDefault="00CE7A0D" w:rsidP="00B57EB4">
            <w:pPr>
              <w:jc w:val="both"/>
              <w:rPr>
                <w:rFonts w:ascii="Times New Roman" w:hAnsi="Times New Roman" w:cs="Times New Roman"/>
                <w:szCs w:val="24"/>
              </w:rPr>
            </w:pPr>
            <w:r w:rsidRPr="00682F19">
              <w:rPr>
                <w:rFonts w:ascii="Times New Roman" w:hAnsi="Times New Roman" w:cs="Times New Roman"/>
                <w:szCs w:val="24"/>
              </w:rPr>
              <w:t>Bu Yasa</w:t>
            </w:r>
            <w:r w:rsidR="00A62C76" w:rsidRPr="00682F19">
              <w:rPr>
                <w:rFonts w:ascii="Times New Roman" w:hAnsi="Times New Roman" w:cs="Times New Roman"/>
                <w:szCs w:val="24"/>
              </w:rPr>
              <w:t>nın 5’</w:t>
            </w:r>
            <w:r w:rsidRPr="00682F19">
              <w:rPr>
                <w:rFonts w:ascii="Times New Roman" w:hAnsi="Times New Roman" w:cs="Times New Roman"/>
                <w:szCs w:val="24"/>
              </w:rPr>
              <w:t>i</w:t>
            </w:r>
            <w:r w:rsidR="00A62C76" w:rsidRPr="00682F19">
              <w:rPr>
                <w:rFonts w:ascii="Times New Roman" w:hAnsi="Times New Roman" w:cs="Times New Roman"/>
                <w:szCs w:val="24"/>
              </w:rPr>
              <w:t>nci maddesinin (4)’üncü fıkrasının (Ç), (D), (E), (F), (G),</w:t>
            </w:r>
            <w:r w:rsidR="00B57EB4" w:rsidRPr="00682F19">
              <w:rPr>
                <w:rFonts w:ascii="Times New Roman" w:hAnsi="Times New Roman" w:cs="Times New Roman"/>
                <w:szCs w:val="24"/>
              </w:rPr>
              <w:t xml:space="preserve"> (H),</w:t>
            </w:r>
            <w:r w:rsidR="00A62C76" w:rsidRPr="00682F19">
              <w:rPr>
                <w:rFonts w:ascii="Times New Roman" w:hAnsi="Times New Roman" w:cs="Times New Roman"/>
                <w:szCs w:val="24"/>
              </w:rPr>
              <w:t xml:space="preserve"> (I) </w:t>
            </w:r>
            <w:r w:rsidR="00B57EB4" w:rsidRPr="00682F19">
              <w:rPr>
                <w:rFonts w:ascii="Times New Roman" w:hAnsi="Times New Roman" w:cs="Times New Roman"/>
                <w:szCs w:val="24"/>
              </w:rPr>
              <w:t xml:space="preserve">ve (İ) </w:t>
            </w:r>
            <w:r w:rsidR="00A62C76" w:rsidRPr="00682F19">
              <w:rPr>
                <w:rFonts w:ascii="Times New Roman" w:hAnsi="Times New Roman" w:cs="Times New Roman"/>
                <w:szCs w:val="24"/>
              </w:rPr>
              <w:t>bendlerindeki bilgiler,</w:t>
            </w:r>
          </w:p>
        </w:tc>
      </w:tr>
      <w:tr w:rsidR="00A62C76" w:rsidRPr="00682F19" w14:paraId="613DB2D9" w14:textId="77777777" w:rsidTr="00E13142">
        <w:trPr>
          <w:cantSplit/>
          <w:trHeight w:val="330"/>
        </w:trPr>
        <w:tc>
          <w:tcPr>
            <w:tcW w:w="1994" w:type="dxa"/>
            <w:shd w:val="clear" w:color="auto" w:fill="auto"/>
            <w:noWrap/>
          </w:tcPr>
          <w:p w14:paraId="6FB5D1AC"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2D39B483"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19CED757" w14:textId="77777777" w:rsidR="00A62C76" w:rsidRPr="00682F19" w:rsidRDefault="00A62C76" w:rsidP="00A62C76">
            <w:pPr>
              <w:jc w:val="center"/>
              <w:rPr>
                <w:rFonts w:ascii="Times New Roman" w:hAnsi="Times New Roman" w:cs="Times New Roman"/>
                <w:szCs w:val="24"/>
              </w:rPr>
            </w:pPr>
          </w:p>
        </w:tc>
        <w:tc>
          <w:tcPr>
            <w:tcW w:w="550" w:type="dxa"/>
            <w:shd w:val="clear" w:color="auto" w:fill="auto"/>
          </w:tcPr>
          <w:p w14:paraId="2F27DE9A" w14:textId="7DA4487C"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rPr>
              <w:t>(C)</w:t>
            </w:r>
          </w:p>
        </w:tc>
        <w:tc>
          <w:tcPr>
            <w:tcW w:w="6163" w:type="dxa"/>
            <w:gridSpan w:val="3"/>
            <w:shd w:val="clear" w:color="auto" w:fill="auto"/>
          </w:tcPr>
          <w:p w14:paraId="2793840D" w14:textId="212006E5" w:rsidR="00A62C76" w:rsidRPr="00682F19" w:rsidRDefault="00A62C76" w:rsidP="00B70DD0">
            <w:pPr>
              <w:jc w:val="both"/>
              <w:rPr>
                <w:rFonts w:ascii="Times New Roman" w:hAnsi="Times New Roman" w:cs="Times New Roman"/>
                <w:szCs w:val="24"/>
              </w:rPr>
            </w:pPr>
            <w:r w:rsidRPr="00682F19">
              <w:rPr>
                <w:rFonts w:ascii="Times New Roman" w:hAnsi="Times New Roman" w:cs="Times New Roman"/>
                <w:szCs w:val="24"/>
              </w:rPr>
              <w:t>Kredinin tahsisinde istenilecek belgelere ilişkin ayrıntılı bilgi</w:t>
            </w:r>
            <w:r w:rsidR="00B70DD0">
              <w:rPr>
                <w:rFonts w:ascii="Times New Roman" w:hAnsi="Times New Roman" w:cs="Times New Roman"/>
                <w:szCs w:val="24"/>
              </w:rPr>
              <w:t>.</w:t>
            </w:r>
          </w:p>
        </w:tc>
      </w:tr>
      <w:tr w:rsidR="00A62C76" w:rsidRPr="00682F19" w14:paraId="2478633E" w14:textId="77777777" w:rsidTr="00E13142">
        <w:trPr>
          <w:cantSplit/>
          <w:trHeight w:val="95"/>
        </w:trPr>
        <w:tc>
          <w:tcPr>
            <w:tcW w:w="1994" w:type="dxa"/>
            <w:shd w:val="clear" w:color="auto" w:fill="auto"/>
            <w:noWrap/>
          </w:tcPr>
          <w:p w14:paraId="321CCF5B"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164BA70F" w14:textId="77777777" w:rsidR="00A62C76" w:rsidRPr="00682F19" w:rsidRDefault="00A62C76" w:rsidP="00A62C76">
            <w:pPr>
              <w:rPr>
                <w:rFonts w:ascii="Times New Roman" w:hAnsi="Times New Roman" w:cs="Times New Roman"/>
                <w:color w:val="0070C0"/>
                <w:szCs w:val="24"/>
                <w:highlight w:val="yellow"/>
              </w:rPr>
            </w:pPr>
          </w:p>
        </w:tc>
        <w:tc>
          <w:tcPr>
            <w:tcW w:w="590" w:type="dxa"/>
            <w:gridSpan w:val="2"/>
            <w:shd w:val="clear" w:color="auto" w:fill="auto"/>
          </w:tcPr>
          <w:p w14:paraId="6F54AB7C" w14:textId="34CC69F1" w:rsidR="00A62C76" w:rsidRPr="00682F19" w:rsidRDefault="00B57EB4" w:rsidP="00A62C76">
            <w:pPr>
              <w:jc w:val="center"/>
              <w:rPr>
                <w:rFonts w:ascii="Times New Roman" w:hAnsi="Times New Roman" w:cs="Times New Roman"/>
                <w:szCs w:val="24"/>
              </w:rPr>
            </w:pPr>
            <w:r w:rsidRPr="00682F19">
              <w:rPr>
                <w:rFonts w:ascii="Times New Roman" w:hAnsi="Times New Roman" w:cs="Times New Roman"/>
                <w:szCs w:val="24"/>
              </w:rPr>
              <w:t>(3</w:t>
            </w:r>
            <w:r w:rsidR="00A62C76" w:rsidRPr="00682F19">
              <w:rPr>
                <w:rFonts w:ascii="Times New Roman" w:hAnsi="Times New Roman" w:cs="Times New Roman"/>
                <w:szCs w:val="24"/>
              </w:rPr>
              <w:t>)</w:t>
            </w:r>
          </w:p>
        </w:tc>
        <w:tc>
          <w:tcPr>
            <w:tcW w:w="6713" w:type="dxa"/>
            <w:gridSpan w:val="4"/>
            <w:shd w:val="clear" w:color="auto" w:fill="auto"/>
          </w:tcPr>
          <w:p w14:paraId="1E43A75D" w14:textId="04A454D7" w:rsidR="00A62C76" w:rsidRPr="00682F19" w:rsidRDefault="00A62C76" w:rsidP="00CE7A0D">
            <w:pPr>
              <w:jc w:val="both"/>
              <w:rPr>
                <w:rFonts w:ascii="Times New Roman" w:hAnsi="Times New Roman" w:cs="Times New Roman"/>
                <w:szCs w:val="24"/>
              </w:rPr>
            </w:pPr>
            <w:r w:rsidRPr="00682F19">
              <w:rPr>
                <w:rFonts w:ascii="Times New Roman" w:hAnsi="Times New Roman" w:cs="Times New Roman"/>
                <w:szCs w:val="24"/>
              </w:rPr>
              <w:t>Tüketiciye verilen bilgilerin, taraflar için bağlayıcı olacağı süre</w:t>
            </w:r>
            <w:r w:rsidR="00CE7A0D" w:rsidRPr="00682F19">
              <w:rPr>
                <w:rFonts w:ascii="Times New Roman" w:hAnsi="Times New Roman" w:cs="Times New Roman"/>
                <w:szCs w:val="24"/>
              </w:rPr>
              <w:t>,</w:t>
            </w:r>
            <w:r w:rsidRPr="00682F19">
              <w:rPr>
                <w:rFonts w:ascii="Times New Roman" w:hAnsi="Times New Roman" w:cs="Times New Roman"/>
                <w:szCs w:val="24"/>
              </w:rPr>
              <w:t xml:space="preserve"> ön</w:t>
            </w:r>
            <w:r w:rsidR="00434B41" w:rsidRPr="00682F19">
              <w:rPr>
                <w:rFonts w:ascii="Times New Roman" w:hAnsi="Times New Roman" w:cs="Times New Roman"/>
                <w:szCs w:val="24"/>
              </w:rPr>
              <w:t xml:space="preserve"> </w:t>
            </w:r>
            <w:r w:rsidRPr="00682F19">
              <w:rPr>
                <w:rFonts w:ascii="Times New Roman" w:hAnsi="Times New Roman" w:cs="Times New Roman"/>
                <w:szCs w:val="24"/>
              </w:rPr>
              <w:t>bilgilendirme formlarının üzerine herhangi bir şüpheye yer bırakmayacak şekilde açıkça yazılır.</w:t>
            </w:r>
          </w:p>
        </w:tc>
      </w:tr>
      <w:tr w:rsidR="00A62C76" w:rsidRPr="00682F19" w14:paraId="54C1F339" w14:textId="77777777" w:rsidTr="003B5A07">
        <w:trPr>
          <w:cantSplit/>
          <w:trHeight w:val="95"/>
        </w:trPr>
        <w:tc>
          <w:tcPr>
            <w:tcW w:w="9821" w:type="dxa"/>
            <w:gridSpan w:val="8"/>
            <w:shd w:val="clear" w:color="auto" w:fill="auto"/>
            <w:noWrap/>
          </w:tcPr>
          <w:p w14:paraId="265CE4CA" w14:textId="77777777" w:rsidR="00A62C76" w:rsidRPr="00682F19" w:rsidRDefault="00A62C76" w:rsidP="00A62C76">
            <w:pPr>
              <w:jc w:val="both"/>
              <w:rPr>
                <w:rFonts w:ascii="Times New Roman" w:hAnsi="Times New Roman" w:cs="Times New Roman"/>
                <w:szCs w:val="24"/>
              </w:rPr>
            </w:pPr>
          </w:p>
        </w:tc>
      </w:tr>
      <w:tr w:rsidR="00A62C76" w:rsidRPr="00682F19" w14:paraId="0D45FCC7" w14:textId="77777777" w:rsidTr="00E13142">
        <w:trPr>
          <w:cantSplit/>
          <w:trHeight w:val="95"/>
        </w:trPr>
        <w:tc>
          <w:tcPr>
            <w:tcW w:w="1994" w:type="dxa"/>
            <w:shd w:val="clear" w:color="auto" w:fill="auto"/>
            <w:noWrap/>
          </w:tcPr>
          <w:p w14:paraId="2F9CA361" w14:textId="78F86DA6" w:rsidR="00A62C76" w:rsidRPr="00682F19" w:rsidRDefault="00A62C76" w:rsidP="00CE7A0D">
            <w:pPr>
              <w:rPr>
                <w:rFonts w:ascii="Times New Roman" w:hAnsi="Times New Roman" w:cs="Times New Roman"/>
                <w:szCs w:val="24"/>
                <w:highlight w:val="yellow"/>
              </w:rPr>
            </w:pPr>
            <w:r w:rsidRPr="00682F19">
              <w:rPr>
                <w:rFonts w:ascii="Times New Roman" w:hAnsi="Times New Roman" w:cs="Times New Roman"/>
                <w:szCs w:val="24"/>
              </w:rPr>
              <w:t xml:space="preserve">Cayma </w:t>
            </w:r>
            <w:r w:rsidR="00CE7A0D" w:rsidRPr="00682F19">
              <w:rPr>
                <w:rFonts w:ascii="Times New Roman" w:hAnsi="Times New Roman" w:cs="Times New Roman"/>
                <w:szCs w:val="24"/>
              </w:rPr>
              <w:t>H</w:t>
            </w:r>
            <w:r w:rsidRPr="00682F19">
              <w:rPr>
                <w:rFonts w:ascii="Times New Roman" w:hAnsi="Times New Roman" w:cs="Times New Roman"/>
                <w:szCs w:val="24"/>
              </w:rPr>
              <w:t>akkı</w:t>
            </w:r>
          </w:p>
        </w:tc>
        <w:tc>
          <w:tcPr>
            <w:tcW w:w="524" w:type="dxa"/>
            <w:shd w:val="clear" w:color="auto" w:fill="auto"/>
          </w:tcPr>
          <w:p w14:paraId="273499A1" w14:textId="2B667A93" w:rsidR="00A62C76" w:rsidRPr="00682F19" w:rsidRDefault="00A62C76" w:rsidP="00A62C76">
            <w:pPr>
              <w:rPr>
                <w:rFonts w:ascii="Times New Roman" w:hAnsi="Times New Roman" w:cs="Times New Roman"/>
                <w:szCs w:val="24"/>
                <w:highlight w:val="yellow"/>
              </w:rPr>
            </w:pPr>
            <w:r w:rsidRPr="00682F19">
              <w:rPr>
                <w:rFonts w:ascii="Times New Roman" w:hAnsi="Times New Roman" w:cs="Times New Roman"/>
                <w:szCs w:val="24"/>
              </w:rPr>
              <w:t>7.</w:t>
            </w:r>
          </w:p>
        </w:tc>
        <w:tc>
          <w:tcPr>
            <w:tcW w:w="590" w:type="dxa"/>
            <w:gridSpan w:val="2"/>
            <w:shd w:val="clear" w:color="auto" w:fill="auto"/>
          </w:tcPr>
          <w:p w14:paraId="27F683B7" w14:textId="46941FF2"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(1)</w:t>
            </w:r>
          </w:p>
        </w:tc>
        <w:tc>
          <w:tcPr>
            <w:tcW w:w="6713" w:type="dxa"/>
            <w:gridSpan w:val="4"/>
            <w:shd w:val="clear" w:color="auto" w:fill="auto"/>
          </w:tcPr>
          <w:p w14:paraId="3727CF3C" w14:textId="66526B62" w:rsidR="00A62C76" w:rsidRPr="00682F19" w:rsidRDefault="00A62C76" w:rsidP="00B70DD0">
            <w:pPr>
              <w:jc w:val="both"/>
              <w:rPr>
                <w:rFonts w:ascii="Times New Roman" w:hAnsi="Times New Roman" w:cs="Times New Roman"/>
                <w:szCs w:val="24"/>
              </w:rPr>
            </w:pPr>
            <w:r w:rsidRPr="00682F19">
              <w:rPr>
                <w:rFonts w:ascii="Times New Roman" w:hAnsi="Times New Roman" w:cs="Times New Roman"/>
                <w:szCs w:val="24"/>
              </w:rPr>
              <w:t xml:space="preserve">Tüketici, tüketici kredi sözleşmesini imzaladığı tarihten itibaren </w:t>
            </w:r>
            <w:r w:rsidR="00B70DD0">
              <w:rPr>
                <w:rFonts w:ascii="Times New Roman" w:hAnsi="Times New Roman" w:cs="Times New Roman"/>
                <w:szCs w:val="24"/>
              </w:rPr>
              <w:t>14 (</w:t>
            </w:r>
            <w:r w:rsidRPr="00682F19">
              <w:rPr>
                <w:rFonts w:ascii="Times New Roman" w:hAnsi="Times New Roman" w:cs="Times New Roman"/>
                <w:szCs w:val="24"/>
              </w:rPr>
              <w:t>on dört</w:t>
            </w:r>
            <w:r w:rsidR="00B70DD0">
              <w:rPr>
                <w:rFonts w:ascii="Times New Roman" w:hAnsi="Times New Roman" w:cs="Times New Roman"/>
                <w:szCs w:val="24"/>
              </w:rPr>
              <w:t>)</w:t>
            </w:r>
            <w:r w:rsidRPr="00682F19">
              <w:rPr>
                <w:rFonts w:ascii="Times New Roman" w:hAnsi="Times New Roman" w:cs="Times New Roman"/>
                <w:szCs w:val="24"/>
              </w:rPr>
              <w:t xml:space="preserve"> gün içinde herhangi bir gerekçe göstermeksizin ve cezai şart ödem</w:t>
            </w:r>
            <w:r w:rsidR="00A04317" w:rsidRPr="00682F19">
              <w:rPr>
                <w:rFonts w:ascii="Times New Roman" w:hAnsi="Times New Roman" w:cs="Times New Roman"/>
                <w:szCs w:val="24"/>
              </w:rPr>
              <w:t>eksizin cayma hakkına sahiptir.</w:t>
            </w:r>
            <w:r w:rsidRPr="00682F19">
              <w:rPr>
                <w:rFonts w:ascii="Times New Roman" w:hAnsi="Times New Roman" w:cs="Times New Roman"/>
                <w:szCs w:val="24"/>
                <w:lang w:val="en-US"/>
              </w:rPr>
              <w:t xml:space="preserve"> Tüketicinin cayma talebini süresi içinde </w:t>
            </w:r>
            <w:r w:rsidR="00B70DD0">
              <w:rPr>
                <w:rFonts w:ascii="Times New Roman" w:hAnsi="Times New Roman" w:cs="Times New Roman"/>
                <w:szCs w:val="24"/>
                <w:lang w:val="en-US"/>
              </w:rPr>
              <w:t>iadeli taahhütlü posta yolu ile</w:t>
            </w:r>
            <w:r w:rsidRPr="00682F19">
              <w:rPr>
                <w:rFonts w:ascii="Times New Roman" w:hAnsi="Times New Roman" w:cs="Times New Roman"/>
                <w:szCs w:val="24"/>
                <w:lang w:val="en-US"/>
              </w:rPr>
              <w:t xml:space="preserve"> yazılı ve/veya kuruluşun erişebileceği başka bir dayanıklı ortamda kuruluşa iletmesi gerekir. </w:t>
            </w:r>
            <w:r w:rsidRPr="00682F19">
              <w:rPr>
                <w:rFonts w:ascii="Times New Roman" w:hAnsi="Times New Roman" w:cs="Times New Roman"/>
                <w:szCs w:val="24"/>
              </w:rPr>
              <w:t xml:space="preserve"> </w:t>
            </w:r>
          </w:p>
        </w:tc>
      </w:tr>
      <w:tr w:rsidR="00A62C76" w:rsidRPr="00682F19" w14:paraId="5E735B2B" w14:textId="77777777" w:rsidTr="00E13142">
        <w:trPr>
          <w:cantSplit/>
          <w:trHeight w:val="95"/>
        </w:trPr>
        <w:tc>
          <w:tcPr>
            <w:tcW w:w="1994" w:type="dxa"/>
            <w:shd w:val="clear" w:color="auto" w:fill="auto"/>
            <w:noWrap/>
          </w:tcPr>
          <w:p w14:paraId="7486629A"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628193D9"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2011C6DF" w14:textId="6A7001BE"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(2)</w:t>
            </w:r>
          </w:p>
        </w:tc>
        <w:tc>
          <w:tcPr>
            <w:tcW w:w="6713" w:type="dxa"/>
            <w:gridSpan w:val="4"/>
            <w:shd w:val="clear" w:color="auto" w:fill="auto"/>
          </w:tcPr>
          <w:p w14:paraId="65072716" w14:textId="487E527F" w:rsidR="00A62C76" w:rsidRPr="00682F19" w:rsidRDefault="00A62C76" w:rsidP="00A62C76">
            <w:pPr>
              <w:jc w:val="both"/>
              <w:rPr>
                <w:rFonts w:ascii="Times New Roman" w:hAnsi="Times New Roman" w:cs="Times New Roman"/>
                <w:szCs w:val="24"/>
              </w:rPr>
            </w:pPr>
            <w:r w:rsidRPr="00682F19">
              <w:rPr>
                <w:rFonts w:ascii="Times New Roman" w:hAnsi="Times New Roman" w:cs="Times New Roman"/>
                <w:szCs w:val="24"/>
                <w:lang w:val="en-US"/>
              </w:rPr>
              <w:t xml:space="preserve">Paranın verilmesi ve tüketicinin cayma hakkını kullanması durumunda, tüketici parayı aldığı tarihten itibaren faizi ile birlikte otuz gün içerisinde kuruluşa iade eder. İadenin bu süre içerisinde yapılmaması halinde cayma hakkı kullanılmamış sayılır. Faiz, tüketici kredi sözleşmesinde kararlaştırılmış olan kredi faiz oranına göre hesaplanır. Kuruluş bu kredi için faiz yanında sadece resim, vergi, harç ve/veya üçüncü kişilere ödediği ve iade alınamayan giderleri tüketiciden alma hakkına sahiptir. </w:t>
            </w:r>
            <w:r w:rsidRPr="00682F19">
              <w:rPr>
                <w:rFonts w:ascii="Times New Roman" w:eastAsia="Calibri" w:hAnsi="Times New Roman" w:cs="Times New Roman"/>
                <w:szCs w:val="24"/>
              </w:rPr>
              <w:t xml:space="preserve"> </w:t>
            </w:r>
          </w:p>
        </w:tc>
      </w:tr>
      <w:tr w:rsidR="00A62C76" w:rsidRPr="00682F19" w14:paraId="551E0067" w14:textId="77777777" w:rsidTr="00534762">
        <w:trPr>
          <w:cantSplit/>
          <w:trHeight w:val="85"/>
        </w:trPr>
        <w:tc>
          <w:tcPr>
            <w:tcW w:w="9821" w:type="dxa"/>
            <w:gridSpan w:val="8"/>
            <w:shd w:val="clear" w:color="auto" w:fill="auto"/>
            <w:noWrap/>
          </w:tcPr>
          <w:p w14:paraId="6C6761C0" w14:textId="77777777" w:rsidR="00A62C76" w:rsidRPr="00682F19" w:rsidRDefault="00A62C76" w:rsidP="00A62C76">
            <w:pPr>
              <w:jc w:val="both"/>
              <w:rPr>
                <w:rFonts w:ascii="Times New Roman" w:hAnsi="Times New Roman" w:cs="Times New Roman"/>
                <w:szCs w:val="24"/>
                <w:lang w:val="en-US"/>
              </w:rPr>
            </w:pPr>
          </w:p>
        </w:tc>
      </w:tr>
      <w:tr w:rsidR="00CE7A0D" w:rsidRPr="00682F19" w14:paraId="61CBD476" w14:textId="77777777" w:rsidTr="001618E5">
        <w:trPr>
          <w:cantSplit/>
          <w:trHeight w:val="609"/>
        </w:trPr>
        <w:tc>
          <w:tcPr>
            <w:tcW w:w="1994" w:type="dxa"/>
            <w:shd w:val="clear" w:color="auto" w:fill="auto"/>
            <w:noWrap/>
          </w:tcPr>
          <w:p w14:paraId="3E3FFE7E" w14:textId="7B6C6018" w:rsidR="00CE7A0D" w:rsidRPr="00682F19" w:rsidRDefault="00CE7A0D" w:rsidP="00A62C76">
            <w:pPr>
              <w:rPr>
                <w:rFonts w:ascii="Times New Roman" w:hAnsi="Times New Roman" w:cs="Times New Roman"/>
                <w:noProof/>
                <w:szCs w:val="24"/>
              </w:rPr>
            </w:pPr>
            <w:r w:rsidRPr="00682F19">
              <w:rPr>
                <w:rFonts w:ascii="Times New Roman" w:hAnsi="Times New Roman" w:cs="Times New Roman"/>
                <w:noProof/>
                <w:szCs w:val="24"/>
              </w:rPr>
              <w:t xml:space="preserve">Tüketicinin Ödeme Gücü </w:t>
            </w:r>
          </w:p>
          <w:p w14:paraId="4485B26B" w14:textId="673171E3" w:rsidR="00CE7A0D" w:rsidRPr="00682F19" w:rsidRDefault="00CE7A0D" w:rsidP="00A62C76">
            <w:pPr>
              <w:rPr>
                <w:rFonts w:ascii="Times New Roman" w:hAnsi="Times New Roman" w:cs="Times New Roman"/>
                <w:szCs w:val="24"/>
                <w:highlight w:val="yellow"/>
              </w:rPr>
            </w:pPr>
          </w:p>
        </w:tc>
        <w:tc>
          <w:tcPr>
            <w:tcW w:w="7827" w:type="dxa"/>
            <w:gridSpan w:val="7"/>
            <w:shd w:val="clear" w:color="auto" w:fill="auto"/>
          </w:tcPr>
          <w:p w14:paraId="6F45BF61" w14:textId="02EE7170" w:rsidR="00CE7A0D" w:rsidRPr="00682F19" w:rsidRDefault="00CE7A0D" w:rsidP="00B70DD0">
            <w:pPr>
              <w:jc w:val="both"/>
              <w:rPr>
                <w:rFonts w:ascii="Times New Roman" w:hAnsi="Times New Roman" w:cs="Times New Roman"/>
                <w:szCs w:val="24"/>
                <w:highlight w:val="yellow"/>
              </w:rPr>
            </w:pPr>
            <w:r w:rsidRPr="00682F19">
              <w:rPr>
                <w:rFonts w:ascii="Times New Roman" w:hAnsi="Times New Roman" w:cs="Times New Roman"/>
                <w:szCs w:val="24"/>
              </w:rPr>
              <w:t xml:space="preserve">8. Tüketicinin </w:t>
            </w:r>
            <w:r w:rsidR="00306859" w:rsidRPr="00817E06">
              <w:rPr>
                <w:rFonts w:ascii="Times New Roman" w:hAnsi="Times New Roman" w:cs="Times New Roman"/>
                <w:szCs w:val="24"/>
              </w:rPr>
              <w:t>yazılı ve/veya dayanıklı ortamda</w:t>
            </w:r>
            <w:r w:rsidRPr="00682F19">
              <w:rPr>
                <w:rFonts w:ascii="Times New Roman" w:hAnsi="Times New Roman" w:cs="Times New Roman"/>
                <w:szCs w:val="24"/>
              </w:rPr>
              <w:t xml:space="preserve"> talebi olmaksızın kuruluşlar, tüketiciye kredi kullandıramazlar. Tüketici kredisi kullandırılmadan önce kuruluşlar, tüketicinin ve varsa kefil veya kefillerinin ödeme gücünü araştırmak zorundadırlar.</w:t>
            </w:r>
          </w:p>
        </w:tc>
      </w:tr>
      <w:tr w:rsidR="00A62C76" w:rsidRPr="00682F19" w14:paraId="6CFCB4FE" w14:textId="77777777" w:rsidTr="00534762">
        <w:trPr>
          <w:cantSplit/>
          <w:trHeight w:val="284"/>
        </w:trPr>
        <w:tc>
          <w:tcPr>
            <w:tcW w:w="9821" w:type="dxa"/>
            <w:gridSpan w:val="8"/>
            <w:shd w:val="clear" w:color="auto" w:fill="auto"/>
            <w:noWrap/>
          </w:tcPr>
          <w:p w14:paraId="32CC91A8" w14:textId="77777777" w:rsidR="00A62C76" w:rsidRPr="00682F19" w:rsidRDefault="00A62C76" w:rsidP="00A62C76">
            <w:pPr>
              <w:pStyle w:val="NoSpacing"/>
              <w:jc w:val="center"/>
              <w:rPr>
                <w:rFonts w:ascii="Times New Roman" w:hAnsi="Times New Roman" w:cs="Times New Roman"/>
                <w:b/>
                <w:szCs w:val="24"/>
              </w:rPr>
            </w:pPr>
          </w:p>
        </w:tc>
      </w:tr>
      <w:tr w:rsidR="00A62C76" w:rsidRPr="00682F19" w14:paraId="11F6309C" w14:textId="77777777" w:rsidTr="00534762">
        <w:trPr>
          <w:cantSplit/>
          <w:trHeight w:val="284"/>
        </w:trPr>
        <w:tc>
          <w:tcPr>
            <w:tcW w:w="9821" w:type="dxa"/>
            <w:gridSpan w:val="8"/>
            <w:shd w:val="clear" w:color="auto" w:fill="auto"/>
            <w:noWrap/>
          </w:tcPr>
          <w:p w14:paraId="6C79A685" w14:textId="7FC82797" w:rsidR="00A62C76" w:rsidRPr="00682F19" w:rsidRDefault="00A62C76" w:rsidP="00A62C76">
            <w:pPr>
              <w:pStyle w:val="NoSpacing"/>
              <w:jc w:val="center"/>
              <w:rPr>
                <w:rFonts w:ascii="Times New Roman" w:hAnsi="Times New Roman" w:cs="Times New Roman"/>
                <w:szCs w:val="24"/>
              </w:rPr>
            </w:pPr>
            <w:r w:rsidRPr="00682F19">
              <w:rPr>
                <w:rFonts w:ascii="Times New Roman" w:hAnsi="Times New Roman" w:cs="Times New Roman"/>
                <w:szCs w:val="24"/>
              </w:rPr>
              <w:t>ÜÇÜNCÜ KISIM</w:t>
            </w:r>
          </w:p>
        </w:tc>
      </w:tr>
      <w:tr w:rsidR="00A62C76" w:rsidRPr="00682F19" w14:paraId="7B3EC97D" w14:textId="77777777" w:rsidTr="00534762">
        <w:trPr>
          <w:cantSplit/>
          <w:trHeight w:val="284"/>
        </w:trPr>
        <w:tc>
          <w:tcPr>
            <w:tcW w:w="9821" w:type="dxa"/>
            <w:gridSpan w:val="8"/>
            <w:shd w:val="clear" w:color="auto" w:fill="auto"/>
            <w:noWrap/>
          </w:tcPr>
          <w:p w14:paraId="615E570F" w14:textId="595F304B" w:rsidR="00A62C76" w:rsidRPr="00682F19" w:rsidRDefault="00A62C76" w:rsidP="00E51F35">
            <w:pPr>
              <w:pStyle w:val="NoSpacing"/>
              <w:jc w:val="center"/>
              <w:rPr>
                <w:rFonts w:ascii="Times New Roman" w:hAnsi="Times New Roman" w:cs="Times New Roman"/>
                <w:szCs w:val="24"/>
              </w:rPr>
            </w:pPr>
            <w:r w:rsidRPr="00682F19">
              <w:rPr>
                <w:rFonts w:ascii="Times New Roman" w:hAnsi="Times New Roman" w:cs="Times New Roman"/>
                <w:szCs w:val="24"/>
              </w:rPr>
              <w:t>Faiz ve Ücretler ile İlgili Esas ve Us</w:t>
            </w:r>
            <w:r w:rsidR="00E51F35" w:rsidRPr="00682F19">
              <w:rPr>
                <w:rFonts w:ascii="Times New Roman" w:hAnsi="Times New Roman" w:cs="Times New Roman"/>
                <w:szCs w:val="24"/>
              </w:rPr>
              <w:t>ü</w:t>
            </w:r>
            <w:r w:rsidRPr="00682F19">
              <w:rPr>
                <w:rFonts w:ascii="Times New Roman" w:hAnsi="Times New Roman" w:cs="Times New Roman"/>
                <w:szCs w:val="24"/>
              </w:rPr>
              <w:t>ller</w:t>
            </w:r>
          </w:p>
        </w:tc>
      </w:tr>
      <w:tr w:rsidR="00A62C76" w:rsidRPr="00682F19" w14:paraId="250BBB3E" w14:textId="77777777" w:rsidTr="00534762">
        <w:trPr>
          <w:cantSplit/>
          <w:trHeight w:val="284"/>
        </w:trPr>
        <w:tc>
          <w:tcPr>
            <w:tcW w:w="9821" w:type="dxa"/>
            <w:gridSpan w:val="8"/>
            <w:shd w:val="clear" w:color="auto" w:fill="auto"/>
            <w:noWrap/>
          </w:tcPr>
          <w:p w14:paraId="4E336738" w14:textId="77777777" w:rsidR="00A62C76" w:rsidRPr="00682F19" w:rsidRDefault="00A62C76" w:rsidP="00A62C76">
            <w:pPr>
              <w:pStyle w:val="NoSpacing"/>
              <w:jc w:val="both"/>
              <w:rPr>
                <w:rFonts w:ascii="Times New Roman" w:hAnsi="Times New Roman" w:cs="Times New Roman"/>
                <w:szCs w:val="24"/>
              </w:rPr>
            </w:pPr>
          </w:p>
        </w:tc>
      </w:tr>
      <w:tr w:rsidR="00A62C76" w:rsidRPr="00682F19" w14:paraId="00A1958A" w14:textId="77777777" w:rsidTr="00E13142">
        <w:trPr>
          <w:cantSplit/>
          <w:trHeight w:val="953"/>
        </w:trPr>
        <w:tc>
          <w:tcPr>
            <w:tcW w:w="1994" w:type="dxa"/>
            <w:shd w:val="clear" w:color="auto" w:fill="auto"/>
            <w:noWrap/>
          </w:tcPr>
          <w:p w14:paraId="295CFC4B" w14:textId="66AAB0C2" w:rsidR="00A62C76" w:rsidRPr="00682F19" w:rsidRDefault="00A62C76" w:rsidP="00A62C76">
            <w:pPr>
              <w:rPr>
                <w:rFonts w:ascii="Times New Roman" w:hAnsi="Times New Roman" w:cs="Times New Roman"/>
                <w:szCs w:val="24"/>
                <w:highlight w:val="yellow"/>
              </w:rPr>
            </w:pPr>
            <w:r w:rsidRPr="00682F19">
              <w:rPr>
                <w:rFonts w:ascii="Times New Roman" w:hAnsi="Times New Roman" w:cs="Times New Roman"/>
                <w:szCs w:val="24"/>
              </w:rPr>
              <w:t>Değişken Faiz ile İlgili Esaslar</w:t>
            </w:r>
          </w:p>
        </w:tc>
        <w:tc>
          <w:tcPr>
            <w:tcW w:w="524" w:type="dxa"/>
            <w:shd w:val="clear" w:color="auto" w:fill="auto"/>
          </w:tcPr>
          <w:p w14:paraId="6F47838A" w14:textId="220143DA" w:rsidR="00A62C76" w:rsidRPr="00682F19" w:rsidRDefault="00A62C76" w:rsidP="00A62C76">
            <w:pPr>
              <w:rPr>
                <w:rFonts w:ascii="Times New Roman" w:hAnsi="Times New Roman" w:cs="Times New Roman"/>
                <w:szCs w:val="24"/>
                <w:highlight w:val="yellow"/>
              </w:rPr>
            </w:pPr>
            <w:r w:rsidRPr="00682F19">
              <w:rPr>
                <w:rFonts w:ascii="Times New Roman" w:hAnsi="Times New Roman" w:cs="Times New Roman"/>
                <w:szCs w:val="24"/>
              </w:rPr>
              <w:t>9.</w:t>
            </w:r>
          </w:p>
        </w:tc>
        <w:tc>
          <w:tcPr>
            <w:tcW w:w="590" w:type="dxa"/>
            <w:gridSpan w:val="2"/>
            <w:shd w:val="clear" w:color="auto" w:fill="auto"/>
          </w:tcPr>
          <w:p w14:paraId="258E2B1D" w14:textId="05941EEC"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(1)</w:t>
            </w:r>
          </w:p>
        </w:tc>
        <w:tc>
          <w:tcPr>
            <w:tcW w:w="6713" w:type="dxa"/>
            <w:gridSpan w:val="4"/>
            <w:shd w:val="clear" w:color="auto" w:fill="auto"/>
          </w:tcPr>
          <w:p w14:paraId="5A18B340" w14:textId="4FA6BDC0" w:rsidR="00A62C76" w:rsidRPr="00682F19" w:rsidRDefault="00A62C76" w:rsidP="00CE7A0D">
            <w:pPr>
              <w:pStyle w:val="NoSpacing"/>
              <w:jc w:val="both"/>
              <w:rPr>
                <w:rFonts w:ascii="Times New Roman" w:hAnsi="Times New Roman" w:cs="Times New Roman"/>
                <w:szCs w:val="24"/>
              </w:rPr>
            </w:pPr>
            <w:r w:rsidRPr="00682F19">
              <w:rPr>
                <w:rFonts w:ascii="Times New Roman" w:hAnsi="Times New Roman" w:cs="Times New Roman"/>
                <w:szCs w:val="24"/>
              </w:rPr>
              <w:t xml:space="preserve">Tüketici kredilerinde değişken faizin uygulanmasında kuruluşlar tarafından </w:t>
            </w:r>
            <w:proofErr w:type="gramStart"/>
            <w:r w:rsidRPr="00682F19">
              <w:rPr>
                <w:rFonts w:ascii="Times New Roman" w:hAnsi="Times New Roman" w:cs="Times New Roman"/>
                <w:szCs w:val="24"/>
              </w:rPr>
              <w:t>baz</w:t>
            </w:r>
            <w:proofErr w:type="gramEnd"/>
            <w:r w:rsidRPr="00682F19">
              <w:rPr>
                <w:rFonts w:ascii="Times New Roman" w:hAnsi="Times New Roman" w:cs="Times New Roman"/>
                <w:szCs w:val="24"/>
              </w:rPr>
              <w:t xml:space="preserve"> alınacak referans faiz</w:t>
            </w:r>
            <w:r w:rsidR="00CE7A0D" w:rsidRPr="00682F19">
              <w:rPr>
                <w:rFonts w:ascii="Times New Roman" w:hAnsi="Times New Roman" w:cs="Times New Roman"/>
                <w:szCs w:val="24"/>
              </w:rPr>
              <w:t>ler,</w:t>
            </w:r>
            <w:r w:rsidRPr="00682F19">
              <w:rPr>
                <w:rFonts w:ascii="Times New Roman" w:hAnsi="Times New Roman" w:cs="Times New Roman"/>
                <w:szCs w:val="24"/>
              </w:rPr>
              <w:t xml:space="preserve"> piyasalarca genel kabul görmüş faiz</w:t>
            </w:r>
            <w:r w:rsidR="00CE7A0D" w:rsidRPr="00682F19">
              <w:rPr>
                <w:rFonts w:ascii="Times New Roman" w:hAnsi="Times New Roman" w:cs="Times New Roman"/>
                <w:szCs w:val="24"/>
              </w:rPr>
              <w:t>ler de</w:t>
            </w:r>
            <w:r w:rsidRPr="00682F19">
              <w:rPr>
                <w:rFonts w:ascii="Times New Roman" w:hAnsi="Times New Roman" w:cs="Times New Roman"/>
                <w:szCs w:val="24"/>
              </w:rPr>
              <w:t xml:space="preserve"> göz önüne alınarak Merkez Bankası tarafından belirlenir. </w:t>
            </w:r>
          </w:p>
        </w:tc>
      </w:tr>
      <w:tr w:rsidR="00A62C76" w:rsidRPr="00682F19" w14:paraId="4BF4D6E5" w14:textId="77777777" w:rsidTr="00A04317">
        <w:trPr>
          <w:cantSplit/>
          <w:trHeight w:val="700"/>
        </w:trPr>
        <w:tc>
          <w:tcPr>
            <w:tcW w:w="1994" w:type="dxa"/>
            <w:shd w:val="clear" w:color="auto" w:fill="auto"/>
            <w:noWrap/>
          </w:tcPr>
          <w:p w14:paraId="592E4A1C"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5FDE04A3"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6364D3B4" w14:textId="406C34FD"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(2)</w:t>
            </w:r>
          </w:p>
        </w:tc>
        <w:tc>
          <w:tcPr>
            <w:tcW w:w="6713" w:type="dxa"/>
            <w:gridSpan w:val="4"/>
            <w:shd w:val="clear" w:color="auto" w:fill="auto"/>
          </w:tcPr>
          <w:p w14:paraId="2E1A8F36" w14:textId="31C30336" w:rsidR="00A62C76" w:rsidRPr="00682F19" w:rsidRDefault="00A62C76" w:rsidP="00A62C76">
            <w:pPr>
              <w:pStyle w:val="NoSpacing"/>
              <w:jc w:val="both"/>
              <w:rPr>
                <w:rFonts w:ascii="Times New Roman" w:hAnsi="Times New Roman" w:cs="Times New Roman"/>
                <w:szCs w:val="24"/>
              </w:rPr>
            </w:pPr>
            <w:r w:rsidRPr="00682F19">
              <w:rPr>
                <w:rFonts w:ascii="Times New Roman" w:hAnsi="Times New Roman" w:cs="Times New Roman"/>
                <w:szCs w:val="24"/>
              </w:rPr>
              <w:t>Kuruluşlar, tüketicinin kolayca ulaşabilmesini sağlamak için belirlenen güncel referans faiz oranlarına varsa</w:t>
            </w:r>
            <w:r w:rsidRPr="00682F19">
              <w:rPr>
                <w:rFonts w:ascii="Times New Roman" w:hAnsi="Times New Roman" w:cs="Times New Roman"/>
                <w:color w:val="0070C0"/>
                <w:szCs w:val="24"/>
              </w:rPr>
              <w:t xml:space="preserve"> </w:t>
            </w:r>
            <w:r w:rsidRPr="00682F19">
              <w:rPr>
                <w:rFonts w:ascii="Times New Roman" w:hAnsi="Times New Roman" w:cs="Times New Roman"/>
                <w:szCs w:val="24"/>
              </w:rPr>
              <w:t>kendi resmi internet sayfalarında yer vermek zorundadırlar.</w:t>
            </w:r>
          </w:p>
        </w:tc>
      </w:tr>
      <w:tr w:rsidR="00A62C76" w:rsidRPr="00682F19" w14:paraId="1F88325E" w14:textId="77777777" w:rsidTr="00A04317">
        <w:trPr>
          <w:cantSplit/>
          <w:trHeight w:val="711"/>
        </w:trPr>
        <w:tc>
          <w:tcPr>
            <w:tcW w:w="1994" w:type="dxa"/>
            <w:shd w:val="clear" w:color="auto" w:fill="auto"/>
            <w:noWrap/>
          </w:tcPr>
          <w:p w14:paraId="614B9B1D" w14:textId="77777777" w:rsidR="00A62C76" w:rsidRPr="00682F19" w:rsidRDefault="00A62C76" w:rsidP="00A62C76">
            <w:pPr>
              <w:rPr>
                <w:rFonts w:ascii="Times New Roman" w:hAnsi="Times New Roman" w:cs="Times New Roman"/>
                <w:szCs w:val="24"/>
              </w:rPr>
            </w:pPr>
          </w:p>
        </w:tc>
        <w:tc>
          <w:tcPr>
            <w:tcW w:w="524" w:type="dxa"/>
            <w:shd w:val="clear" w:color="auto" w:fill="auto"/>
          </w:tcPr>
          <w:p w14:paraId="2C8A9EE6" w14:textId="77777777" w:rsidR="00A62C76" w:rsidRPr="00682F19" w:rsidRDefault="00A62C76" w:rsidP="00A62C76">
            <w:pPr>
              <w:rPr>
                <w:rFonts w:ascii="Times New Roman" w:hAnsi="Times New Roman" w:cs="Times New Roman"/>
                <w:szCs w:val="24"/>
              </w:rPr>
            </w:pPr>
          </w:p>
        </w:tc>
        <w:tc>
          <w:tcPr>
            <w:tcW w:w="590" w:type="dxa"/>
            <w:gridSpan w:val="2"/>
            <w:shd w:val="clear" w:color="auto" w:fill="auto"/>
          </w:tcPr>
          <w:p w14:paraId="5CFE9E97" w14:textId="0D3B3405"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(3)</w:t>
            </w:r>
          </w:p>
        </w:tc>
        <w:tc>
          <w:tcPr>
            <w:tcW w:w="6713" w:type="dxa"/>
            <w:gridSpan w:val="4"/>
            <w:shd w:val="clear" w:color="auto" w:fill="auto"/>
          </w:tcPr>
          <w:p w14:paraId="2F16FA2C" w14:textId="328F2A9E" w:rsidR="00A62C76" w:rsidRPr="00682F19" w:rsidRDefault="00A62C76" w:rsidP="00A62C76">
            <w:pPr>
              <w:pStyle w:val="NoSpacing"/>
              <w:jc w:val="both"/>
              <w:rPr>
                <w:rFonts w:ascii="Times New Roman" w:hAnsi="Times New Roman" w:cs="Times New Roman"/>
                <w:szCs w:val="24"/>
              </w:rPr>
            </w:pPr>
            <w:r w:rsidRPr="00682F19">
              <w:rPr>
                <w:rFonts w:ascii="Times New Roman" w:hAnsi="Times New Roman" w:cs="Times New Roman"/>
                <w:szCs w:val="24"/>
              </w:rPr>
              <w:t xml:space="preserve">Değişken faizli tüketici kredilerinde tüketici kredi sözleşmesinde belirlenmiş olan referans faize eklenecek olan </w:t>
            </w:r>
            <w:proofErr w:type="gramStart"/>
            <w:r w:rsidRPr="00682F19">
              <w:rPr>
                <w:rFonts w:ascii="Times New Roman" w:hAnsi="Times New Roman" w:cs="Times New Roman"/>
                <w:szCs w:val="24"/>
              </w:rPr>
              <w:t>marj</w:t>
            </w:r>
            <w:proofErr w:type="gramEnd"/>
            <w:r w:rsidRPr="00682F19">
              <w:rPr>
                <w:rFonts w:ascii="Times New Roman" w:hAnsi="Times New Roman" w:cs="Times New Roman"/>
                <w:szCs w:val="24"/>
              </w:rPr>
              <w:t>, sözleşme süresince tüketici aleyhine değiştirilemez.</w:t>
            </w:r>
          </w:p>
        </w:tc>
      </w:tr>
      <w:tr w:rsidR="00A62C76" w:rsidRPr="00682F19" w14:paraId="5E2DB7D5" w14:textId="77777777" w:rsidTr="00CE7A0D">
        <w:trPr>
          <w:cantSplit/>
          <w:trHeight w:val="1292"/>
        </w:trPr>
        <w:tc>
          <w:tcPr>
            <w:tcW w:w="1994" w:type="dxa"/>
            <w:shd w:val="clear" w:color="auto" w:fill="auto"/>
            <w:noWrap/>
          </w:tcPr>
          <w:p w14:paraId="634E3FF7" w14:textId="77777777" w:rsidR="00A62C76" w:rsidRPr="00682F19" w:rsidRDefault="00A62C76" w:rsidP="00A62C76">
            <w:pPr>
              <w:rPr>
                <w:rFonts w:ascii="Times New Roman" w:hAnsi="Times New Roman" w:cs="Times New Roman"/>
                <w:szCs w:val="24"/>
              </w:rPr>
            </w:pPr>
          </w:p>
        </w:tc>
        <w:tc>
          <w:tcPr>
            <w:tcW w:w="524" w:type="dxa"/>
            <w:shd w:val="clear" w:color="auto" w:fill="auto"/>
          </w:tcPr>
          <w:p w14:paraId="4BF8D5C6" w14:textId="77777777" w:rsidR="00A62C76" w:rsidRPr="00682F19" w:rsidRDefault="00A62C76" w:rsidP="00A62C76">
            <w:pPr>
              <w:rPr>
                <w:rFonts w:ascii="Times New Roman" w:hAnsi="Times New Roman" w:cs="Times New Roman"/>
                <w:szCs w:val="24"/>
              </w:rPr>
            </w:pPr>
          </w:p>
        </w:tc>
        <w:tc>
          <w:tcPr>
            <w:tcW w:w="590" w:type="dxa"/>
            <w:gridSpan w:val="2"/>
            <w:shd w:val="clear" w:color="auto" w:fill="auto"/>
          </w:tcPr>
          <w:p w14:paraId="242DEE1D" w14:textId="55598DFC"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(4)</w:t>
            </w:r>
          </w:p>
        </w:tc>
        <w:tc>
          <w:tcPr>
            <w:tcW w:w="6713" w:type="dxa"/>
            <w:gridSpan w:val="4"/>
            <w:shd w:val="clear" w:color="auto" w:fill="auto"/>
          </w:tcPr>
          <w:p w14:paraId="3B77A315" w14:textId="77777777" w:rsidR="00A62C76" w:rsidRPr="00682F19" w:rsidRDefault="00A62C76" w:rsidP="00A62C76">
            <w:pPr>
              <w:pStyle w:val="NoSpacing"/>
              <w:jc w:val="both"/>
              <w:rPr>
                <w:rFonts w:ascii="Times New Roman" w:hAnsi="Times New Roman" w:cs="Times New Roman"/>
                <w:szCs w:val="24"/>
              </w:rPr>
            </w:pPr>
            <w:r w:rsidRPr="00682F19">
              <w:rPr>
                <w:rFonts w:ascii="Times New Roman" w:hAnsi="Times New Roman" w:cs="Times New Roman"/>
                <w:szCs w:val="24"/>
              </w:rPr>
              <w:t xml:space="preserve">Değişken faiz uygulanan tüketici kredilerinde, kredi faiz oranı her üç ayda bir, taksit vadesinde yeniden güncellenir ve bir sonraki taksit vadesinden itibaren uygulanır. </w:t>
            </w:r>
          </w:p>
          <w:p w14:paraId="11149891" w14:textId="7E8ACB10" w:rsidR="00A62C76" w:rsidRPr="00682F19" w:rsidRDefault="00A62C76" w:rsidP="00A62C76">
            <w:pPr>
              <w:pStyle w:val="NoSpacing"/>
              <w:jc w:val="both"/>
              <w:rPr>
                <w:rFonts w:ascii="Times New Roman" w:hAnsi="Times New Roman" w:cs="Times New Roman"/>
                <w:szCs w:val="24"/>
              </w:rPr>
            </w:pPr>
            <w:r w:rsidRPr="00682F19">
              <w:rPr>
                <w:rFonts w:ascii="Times New Roman" w:hAnsi="Times New Roman" w:cs="Times New Roman"/>
                <w:szCs w:val="24"/>
              </w:rPr>
              <w:t xml:space="preserve">     </w:t>
            </w:r>
            <w:r w:rsidR="007E19FC" w:rsidRPr="00682F19">
              <w:rPr>
                <w:rFonts w:ascii="Times New Roman" w:hAnsi="Times New Roman" w:cs="Times New Roman"/>
                <w:szCs w:val="24"/>
              </w:rPr>
              <w:t xml:space="preserve">Ancak </w:t>
            </w:r>
            <w:r w:rsidR="007E19FC" w:rsidRPr="00817E06">
              <w:rPr>
                <w:rFonts w:ascii="Times New Roman" w:hAnsi="Times New Roman" w:cs="Times New Roman"/>
                <w:szCs w:val="24"/>
              </w:rPr>
              <w:t>tüketicinin lehine olan faiz değişiklikleri hariç,</w:t>
            </w:r>
            <w:r w:rsidRPr="00682F19">
              <w:rPr>
                <w:rFonts w:ascii="Times New Roman" w:hAnsi="Times New Roman" w:cs="Times New Roman"/>
                <w:szCs w:val="24"/>
              </w:rPr>
              <w:t xml:space="preserve"> krediye ilişkin ilk faiz değişikliği sözleşmenin yürürlüğe girdiği tarihi takip eden onikinci ayın sonunda yapılır.</w:t>
            </w:r>
          </w:p>
        </w:tc>
      </w:tr>
      <w:tr w:rsidR="00A62C76" w:rsidRPr="00682F19" w14:paraId="7540929A" w14:textId="77777777" w:rsidTr="00CE7A0D">
        <w:trPr>
          <w:cantSplit/>
          <w:trHeight w:val="2177"/>
        </w:trPr>
        <w:tc>
          <w:tcPr>
            <w:tcW w:w="1994" w:type="dxa"/>
            <w:shd w:val="clear" w:color="auto" w:fill="auto"/>
            <w:noWrap/>
          </w:tcPr>
          <w:p w14:paraId="6B03397D" w14:textId="77777777" w:rsidR="00A62C76" w:rsidRPr="00682F19" w:rsidRDefault="00A62C76" w:rsidP="00A62C76">
            <w:pPr>
              <w:rPr>
                <w:rFonts w:ascii="Times New Roman" w:hAnsi="Times New Roman" w:cs="Times New Roman"/>
                <w:color w:val="0070C0"/>
                <w:szCs w:val="24"/>
              </w:rPr>
            </w:pPr>
          </w:p>
        </w:tc>
        <w:tc>
          <w:tcPr>
            <w:tcW w:w="524" w:type="dxa"/>
            <w:shd w:val="clear" w:color="auto" w:fill="auto"/>
          </w:tcPr>
          <w:p w14:paraId="75C15FAD" w14:textId="77777777" w:rsidR="00A62C76" w:rsidRPr="00682F19" w:rsidRDefault="00A62C76" w:rsidP="00A62C76">
            <w:pPr>
              <w:rPr>
                <w:rFonts w:ascii="Times New Roman" w:hAnsi="Times New Roman" w:cs="Times New Roman"/>
                <w:szCs w:val="24"/>
              </w:rPr>
            </w:pPr>
          </w:p>
        </w:tc>
        <w:tc>
          <w:tcPr>
            <w:tcW w:w="590" w:type="dxa"/>
            <w:gridSpan w:val="2"/>
            <w:shd w:val="clear" w:color="auto" w:fill="auto"/>
          </w:tcPr>
          <w:p w14:paraId="16806603" w14:textId="1C309FEF"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(5)</w:t>
            </w:r>
          </w:p>
        </w:tc>
        <w:tc>
          <w:tcPr>
            <w:tcW w:w="6713" w:type="dxa"/>
            <w:gridSpan w:val="4"/>
            <w:shd w:val="clear" w:color="auto" w:fill="auto"/>
          </w:tcPr>
          <w:p w14:paraId="56D645CC" w14:textId="13563D25" w:rsidR="00A62C76" w:rsidRPr="00682F19" w:rsidRDefault="00A62C76" w:rsidP="00B70DD0">
            <w:pPr>
              <w:pStyle w:val="NoSpacing"/>
              <w:jc w:val="both"/>
              <w:rPr>
                <w:rFonts w:ascii="Times New Roman" w:hAnsi="Times New Roman" w:cs="Times New Roman"/>
                <w:szCs w:val="24"/>
              </w:rPr>
            </w:pPr>
            <w:r w:rsidRPr="00682F19">
              <w:rPr>
                <w:rFonts w:ascii="Times New Roman" w:hAnsi="Times New Roman" w:cs="Times New Roman"/>
                <w:szCs w:val="24"/>
              </w:rPr>
              <w:t>Değişken faizli tüketici kredi sözleşmelerinde, kredi faiz oranında değişiklik olması h</w:t>
            </w:r>
            <w:r w:rsidR="00A04317" w:rsidRPr="00682F19">
              <w:rPr>
                <w:rFonts w:ascii="Times New Roman" w:hAnsi="Times New Roman" w:cs="Times New Roman"/>
                <w:szCs w:val="24"/>
              </w:rPr>
              <w:t>a</w:t>
            </w:r>
            <w:r w:rsidRPr="00682F19">
              <w:rPr>
                <w:rFonts w:ascii="Times New Roman" w:hAnsi="Times New Roman" w:cs="Times New Roman"/>
                <w:szCs w:val="24"/>
              </w:rPr>
              <w:t xml:space="preserve">linde, bu değişiklik yürürlüğe girmeden en az otuz gün önce, tüketiciye ve varsa kefil </w:t>
            </w:r>
            <w:r w:rsidR="00A04317" w:rsidRPr="00682F19">
              <w:rPr>
                <w:rFonts w:ascii="Times New Roman" w:hAnsi="Times New Roman" w:cs="Times New Roman"/>
                <w:szCs w:val="24"/>
              </w:rPr>
              <w:t>ve</w:t>
            </w:r>
            <w:r w:rsidRPr="00682F19">
              <w:rPr>
                <w:rFonts w:ascii="Times New Roman" w:hAnsi="Times New Roman" w:cs="Times New Roman"/>
                <w:szCs w:val="24"/>
              </w:rPr>
              <w:t xml:space="preserve">ya kefillerine yazılı </w:t>
            </w:r>
            <w:r w:rsidR="00B70DD0">
              <w:rPr>
                <w:rFonts w:ascii="Times New Roman" w:hAnsi="Times New Roman" w:cs="Times New Roman"/>
                <w:szCs w:val="24"/>
              </w:rPr>
              <w:t xml:space="preserve">olarak </w:t>
            </w:r>
            <w:r w:rsidRPr="00682F19">
              <w:rPr>
                <w:rFonts w:ascii="Times New Roman" w:hAnsi="Times New Roman" w:cs="Times New Roman"/>
                <w:szCs w:val="24"/>
              </w:rPr>
              <w:t>ve/veya dayanıklı ortam aracılığıyla bildirilir. Bu bildirimde, yeni kredi faiz oranının yürürlüğe girmesinden sonra yapılacak ödemelerin tutarı ve sayısına ilişkin ayrıntılara yer verilir. Kredi faiz oranının artırılması h</w:t>
            </w:r>
            <w:r w:rsidR="00A04317" w:rsidRPr="00682F19">
              <w:rPr>
                <w:rFonts w:ascii="Times New Roman" w:hAnsi="Times New Roman" w:cs="Times New Roman"/>
                <w:szCs w:val="24"/>
              </w:rPr>
              <w:t>a</w:t>
            </w:r>
            <w:r w:rsidRPr="00682F19">
              <w:rPr>
                <w:rFonts w:ascii="Times New Roman" w:hAnsi="Times New Roman" w:cs="Times New Roman"/>
                <w:szCs w:val="24"/>
              </w:rPr>
              <w:t xml:space="preserve">linde, yeni kredi faiz oranı geriye dönük olarak uygulanamaz. </w:t>
            </w:r>
          </w:p>
        </w:tc>
      </w:tr>
      <w:tr w:rsidR="00A62C76" w:rsidRPr="00682F19" w14:paraId="4A35BE52" w14:textId="77777777" w:rsidTr="00534762">
        <w:trPr>
          <w:cantSplit/>
          <w:trHeight w:val="274"/>
        </w:trPr>
        <w:tc>
          <w:tcPr>
            <w:tcW w:w="9821" w:type="dxa"/>
            <w:gridSpan w:val="8"/>
            <w:shd w:val="clear" w:color="auto" w:fill="auto"/>
            <w:noWrap/>
          </w:tcPr>
          <w:p w14:paraId="7BB0D704" w14:textId="77777777" w:rsidR="00A62C76" w:rsidRPr="00682F19" w:rsidRDefault="00A62C76" w:rsidP="00A62C76">
            <w:pPr>
              <w:pStyle w:val="NoSpacing"/>
              <w:jc w:val="both"/>
              <w:rPr>
                <w:rFonts w:ascii="Times New Roman" w:hAnsi="Times New Roman" w:cs="Times New Roman"/>
                <w:szCs w:val="24"/>
              </w:rPr>
            </w:pPr>
          </w:p>
        </w:tc>
      </w:tr>
      <w:tr w:rsidR="00A62C76" w:rsidRPr="00682F19" w14:paraId="06DCD459" w14:textId="77777777" w:rsidTr="00A04317">
        <w:trPr>
          <w:cantSplit/>
          <w:trHeight w:val="712"/>
        </w:trPr>
        <w:tc>
          <w:tcPr>
            <w:tcW w:w="1994" w:type="dxa"/>
            <w:vMerge w:val="restart"/>
            <w:shd w:val="clear" w:color="auto" w:fill="auto"/>
            <w:noWrap/>
          </w:tcPr>
          <w:p w14:paraId="452B549D" w14:textId="5D94B84B" w:rsidR="00A62C76" w:rsidRPr="00682F19" w:rsidRDefault="00A62C76" w:rsidP="00A62C76">
            <w:pPr>
              <w:rPr>
                <w:rFonts w:ascii="Times New Roman" w:hAnsi="Times New Roman" w:cs="Times New Roman"/>
                <w:szCs w:val="24"/>
              </w:rPr>
            </w:pPr>
            <w:r w:rsidRPr="00682F19">
              <w:rPr>
                <w:rFonts w:ascii="Times New Roman" w:hAnsi="Times New Roman" w:cs="Times New Roman"/>
                <w:szCs w:val="24"/>
              </w:rPr>
              <w:t xml:space="preserve">Belirli Süreli Tüketici Kredi Sözleşmelerinde Faiz Oranı ve Ücretler </w:t>
            </w:r>
          </w:p>
        </w:tc>
        <w:tc>
          <w:tcPr>
            <w:tcW w:w="524" w:type="dxa"/>
            <w:shd w:val="clear" w:color="auto" w:fill="auto"/>
          </w:tcPr>
          <w:p w14:paraId="2A59D930" w14:textId="3637B479" w:rsidR="00A62C76" w:rsidRPr="00682F19" w:rsidRDefault="00A62C76" w:rsidP="00A62C76">
            <w:pPr>
              <w:rPr>
                <w:rFonts w:ascii="Times New Roman" w:hAnsi="Times New Roman" w:cs="Times New Roman"/>
                <w:szCs w:val="24"/>
              </w:rPr>
            </w:pPr>
            <w:r w:rsidRPr="00682F19">
              <w:rPr>
                <w:rFonts w:ascii="Times New Roman" w:hAnsi="Times New Roman" w:cs="Times New Roman"/>
                <w:szCs w:val="24"/>
              </w:rPr>
              <w:t>10.</w:t>
            </w:r>
          </w:p>
        </w:tc>
        <w:tc>
          <w:tcPr>
            <w:tcW w:w="590" w:type="dxa"/>
            <w:gridSpan w:val="2"/>
            <w:shd w:val="clear" w:color="auto" w:fill="auto"/>
          </w:tcPr>
          <w:p w14:paraId="53EDCB39" w14:textId="1BDD25FE"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(1)</w:t>
            </w:r>
          </w:p>
        </w:tc>
        <w:tc>
          <w:tcPr>
            <w:tcW w:w="6713" w:type="dxa"/>
            <w:gridSpan w:val="4"/>
            <w:shd w:val="clear" w:color="auto" w:fill="auto"/>
          </w:tcPr>
          <w:p w14:paraId="649A19CE" w14:textId="54E1D627" w:rsidR="00A62C76" w:rsidRPr="00682F19" w:rsidRDefault="00A62C76" w:rsidP="00817E06">
            <w:pPr>
              <w:pStyle w:val="NoSpacing"/>
              <w:jc w:val="both"/>
              <w:rPr>
                <w:rFonts w:ascii="Times New Roman" w:hAnsi="Times New Roman" w:cs="Times New Roman"/>
                <w:szCs w:val="24"/>
              </w:rPr>
            </w:pPr>
            <w:r w:rsidRPr="00682F19">
              <w:rPr>
                <w:rFonts w:ascii="Times New Roman" w:hAnsi="Times New Roman" w:cs="Times New Roman"/>
                <w:szCs w:val="24"/>
              </w:rPr>
              <w:t>Belirli süreli tüketici kredi sözleşmelerinde kredi faiz oranı sabit veya değişken olarak belirlenebilir. Kuruluşlar</w:t>
            </w:r>
            <w:r w:rsidR="00817E06">
              <w:rPr>
                <w:rFonts w:ascii="Times New Roman" w:hAnsi="Times New Roman" w:cs="Times New Roman"/>
                <w:szCs w:val="24"/>
              </w:rPr>
              <w:t>,</w:t>
            </w:r>
            <w:r w:rsidRPr="00682F19">
              <w:rPr>
                <w:rFonts w:ascii="Times New Roman" w:hAnsi="Times New Roman" w:cs="Times New Roman"/>
                <w:szCs w:val="24"/>
              </w:rPr>
              <w:t xml:space="preserve"> tüketicilere her iki </w:t>
            </w:r>
            <w:r w:rsidRPr="00817E06">
              <w:rPr>
                <w:rFonts w:ascii="Times New Roman" w:hAnsi="Times New Roman" w:cs="Times New Roman"/>
                <w:szCs w:val="24"/>
              </w:rPr>
              <w:t>alternatifi de</w:t>
            </w:r>
            <w:r w:rsidRPr="00682F19">
              <w:rPr>
                <w:rFonts w:ascii="Times New Roman" w:hAnsi="Times New Roman" w:cs="Times New Roman"/>
                <w:szCs w:val="24"/>
              </w:rPr>
              <w:t xml:space="preserve"> sunmak zorundadır</w:t>
            </w:r>
            <w:r w:rsidR="00817E06">
              <w:rPr>
                <w:rFonts w:ascii="Times New Roman" w:hAnsi="Times New Roman" w:cs="Times New Roman"/>
                <w:szCs w:val="24"/>
              </w:rPr>
              <w:t>lar</w:t>
            </w:r>
            <w:r w:rsidRPr="00682F19">
              <w:rPr>
                <w:rFonts w:ascii="Times New Roman" w:hAnsi="Times New Roman" w:cs="Times New Roman"/>
                <w:szCs w:val="24"/>
              </w:rPr>
              <w:t>.</w:t>
            </w:r>
          </w:p>
        </w:tc>
      </w:tr>
      <w:tr w:rsidR="00A62C76" w:rsidRPr="00682F19" w14:paraId="3BAB06A9" w14:textId="77777777" w:rsidTr="00A04317">
        <w:trPr>
          <w:cantSplit/>
          <w:trHeight w:val="1007"/>
        </w:trPr>
        <w:tc>
          <w:tcPr>
            <w:tcW w:w="1994" w:type="dxa"/>
            <w:vMerge/>
            <w:shd w:val="clear" w:color="auto" w:fill="auto"/>
            <w:noWrap/>
          </w:tcPr>
          <w:p w14:paraId="1262EB39"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77E6AF63"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67E36651" w14:textId="7D959B4F"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(2)</w:t>
            </w:r>
          </w:p>
        </w:tc>
        <w:tc>
          <w:tcPr>
            <w:tcW w:w="6713" w:type="dxa"/>
            <w:gridSpan w:val="4"/>
            <w:shd w:val="clear" w:color="auto" w:fill="auto"/>
          </w:tcPr>
          <w:p w14:paraId="19D92D49" w14:textId="222C6867" w:rsidR="00A62C76" w:rsidRPr="00682F19" w:rsidRDefault="00A62C76" w:rsidP="00A62C76">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 xml:space="preserve">Belirli süreli tüketici kredilerine ilişkin açılan mevduat hesabından sadece kredi ile ilgili işlemler yapılması durumunda, tüketiciden bu hesaba ilişkin herhangi bir isim altında ücret talep edilemez. Bu hesap, kredinin ödenmesi ile kapanır. </w:t>
            </w:r>
          </w:p>
        </w:tc>
      </w:tr>
      <w:tr w:rsidR="00A62C76" w:rsidRPr="00682F19" w14:paraId="6794A7A2" w14:textId="77777777" w:rsidTr="00E13142">
        <w:trPr>
          <w:cantSplit/>
          <w:trHeight w:val="871"/>
        </w:trPr>
        <w:tc>
          <w:tcPr>
            <w:tcW w:w="1994" w:type="dxa"/>
            <w:shd w:val="clear" w:color="auto" w:fill="auto"/>
            <w:noWrap/>
          </w:tcPr>
          <w:p w14:paraId="4B6872D3"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0109DE13"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72993513" w14:textId="570DE3AD"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(3)</w:t>
            </w:r>
          </w:p>
        </w:tc>
        <w:tc>
          <w:tcPr>
            <w:tcW w:w="6713" w:type="dxa"/>
            <w:gridSpan w:val="4"/>
            <w:shd w:val="clear" w:color="auto" w:fill="auto"/>
          </w:tcPr>
          <w:p w14:paraId="4AA6B527" w14:textId="6C76C0E5" w:rsidR="00A62C76" w:rsidRPr="00682F19" w:rsidRDefault="00A62C76" w:rsidP="00A62C76">
            <w:pPr>
              <w:pStyle w:val="NoSpacing"/>
              <w:jc w:val="both"/>
              <w:rPr>
                <w:rFonts w:ascii="Times New Roman" w:hAnsi="Times New Roman" w:cs="Times New Roman"/>
                <w:szCs w:val="24"/>
                <w:lang w:eastAsia="tr-TR"/>
              </w:rPr>
            </w:pPr>
            <w:r w:rsidRPr="00682F19">
              <w:rPr>
                <w:rFonts w:ascii="Times New Roman" w:hAnsi="Times New Roman" w:cs="Times New Roman"/>
                <w:szCs w:val="24"/>
                <w:lang w:eastAsia="tr-TR"/>
              </w:rPr>
              <w:t>Belirli süreli tüketici kredi sözleşmelerinde gecikme faizi uygulanmayacak süre açık</w:t>
            </w:r>
            <w:r w:rsidR="00A04317" w:rsidRPr="00682F19">
              <w:rPr>
                <w:rFonts w:ascii="Times New Roman" w:hAnsi="Times New Roman" w:cs="Times New Roman"/>
                <w:szCs w:val="24"/>
                <w:lang w:eastAsia="tr-TR"/>
              </w:rPr>
              <w:t>ç</w:t>
            </w:r>
            <w:r w:rsidRPr="00682F19">
              <w:rPr>
                <w:rFonts w:ascii="Times New Roman" w:hAnsi="Times New Roman" w:cs="Times New Roman"/>
                <w:szCs w:val="24"/>
                <w:lang w:eastAsia="tr-TR"/>
              </w:rPr>
              <w:t xml:space="preserve">a belirtilir. </w:t>
            </w:r>
          </w:p>
          <w:p w14:paraId="7A960041" w14:textId="2538B2EB" w:rsidR="00A62C76" w:rsidRPr="00682F19" w:rsidRDefault="00A62C76" w:rsidP="00A62C76">
            <w:pPr>
              <w:pStyle w:val="NoSpacing"/>
              <w:jc w:val="both"/>
              <w:rPr>
                <w:rFonts w:ascii="Times New Roman" w:hAnsi="Times New Roman" w:cs="Times New Roman"/>
                <w:szCs w:val="24"/>
                <w:lang w:val="en-US"/>
              </w:rPr>
            </w:pPr>
            <w:r w:rsidRPr="00682F19">
              <w:rPr>
                <w:rFonts w:ascii="Times New Roman" w:hAnsi="Times New Roman" w:cs="Times New Roman"/>
                <w:szCs w:val="24"/>
                <w:lang w:eastAsia="tr-TR"/>
              </w:rPr>
              <w:t xml:space="preserve">       Ancak bu süre onbeş günden az olamaz.</w:t>
            </w:r>
          </w:p>
        </w:tc>
      </w:tr>
      <w:tr w:rsidR="00A62C76" w:rsidRPr="00682F19" w14:paraId="32A814A6" w14:textId="77777777" w:rsidTr="00534762">
        <w:trPr>
          <w:cantSplit/>
          <w:trHeight w:val="75"/>
        </w:trPr>
        <w:tc>
          <w:tcPr>
            <w:tcW w:w="9821" w:type="dxa"/>
            <w:gridSpan w:val="8"/>
            <w:shd w:val="clear" w:color="auto" w:fill="auto"/>
            <w:noWrap/>
          </w:tcPr>
          <w:p w14:paraId="0544922A" w14:textId="1877796B" w:rsidR="00A62C76" w:rsidRPr="00682F19" w:rsidRDefault="00A62C76" w:rsidP="00A62C76">
            <w:pPr>
              <w:pStyle w:val="NoSpacing"/>
              <w:jc w:val="right"/>
              <w:rPr>
                <w:rFonts w:ascii="Times New Roman" w:hAnsi="Times New Roman" w:cs="Times New Roman"/>
                <w:b/>
                <w:szCs w:val="24"/>
              </w:rPr>
            </w:pPr>
          </w:p>
        </w:tc>
      </w:tr>
      <w:tr w:rsidR="00A62C76" w:rsidRPr="00682F19" w14:paraId="76E54791" w14:textId="77777777" w:rsidTr="00220878">
        <w:trPr>
          <w:cantSplit/>
          <w:trHeight w:val="2111"/>
        </w:trPr>
        <w:tc>
          <w:tcPr>
            <w:tcW w:w="1994" w:type="dxa"/>
            <w:shd w:val="clear" w:color="auto" w:fill="auto"/>
            <w:noWrap/>
          </w:tcPr>
          <w:p w14:paraId="1B98A964" w14:textId="7B6A2867" w:rsidR="00A62C76" w:rsidRPr="00682F19" w:rsidRDefault="00A62C76" w:rsidP="00A62C76">
            <w:pPr>
              <w:rPr>
                <w:rFonts w:ascii="Times New Roman" w:hAnsi="Times New Roman" w:cs="Times New Roman"/>
                <w:szCs w:val="24"/>
                <w:highlight w:val="yellow"/>
              </w:rPr>
            </w:pPr>
            <w:r w:rsidRPr="00682F19">
              <w:rPr>
                <w:rFonts w:ascii="Times New Roman" w:hAnsi="Times New Roman" w:cs="Times New Roman"/>
                <w:szCs w:val="24"/>
              </w:rPr>
              <w:lastRenderedPageBreak/>
              <w:t>Belirsiz Süreli Tüketici Kredi Sözleşmelerinde Faiz Oranı ve Ücretler</w:t>
            </w:r>
          </w:p>
        </w:tc>
        <w:tc>
          <w:tcPr>
            <w:tcW w:w="524" w:type="dxa"/>
            <w:shd w:val="clear" w:color="auto" w:fill="auto"/>
          </w:tcPr>
          <w:p w14:paraId="4AA733D3" w14:textId="121351DD" w:rsidR="00A62C76" w:rsidRPr="00682F19" w:rsidRDefault="00A62C76" w:rsidP="00A62C76">
            <w:pPr>
              <w:rPr>
                <w:rFonts w:ascii="Times New Roman" w:hAnsi="Times New Roman" w:cs="Times New Roman"/>
                <w:szCs w:val="24"/>
              </w:rPr>
            </w:pPr>
            <w:r w:rsidRPr="00682F19">
              <w:rPr>
                <w:rFonts w:ascii="Times New Roman" w:hAnsi="Times New Roman" w:cs="Times New Roman"/>
                <w:szCs w:val="24"/>
              </w:rPr>
              <w:t>11.</w:t>
            </w:r>
          </w:p>
        </w:tc>
        <w:tc>
          <w:tcPr>
            <w:tcW w:w="590" w:type="dxa"/>
            <w:gridSpan w:val="2"/>
            <w:shd w:val="clear" w:color="auto" w:fill="auto"/>
          </w:tcPr>
          <w:p w14:paraId="0B7BFEF8" w14:textId="43351DCF"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(1)</w:t>
            </w:r>
          </w:p>
        </w:tc>
        <w:tc>
          <w:tcPr>
            <w:tcW w:w="6713" w:type="dxa"/>
            <w:gridSpan w:val="4"/>
            <w:shd w:val="clear" w:color="auto" w:fill="auto"/>
          </w:tcPr>
          <w:p w14:paraId="2EF1375A" w14:textId="20C142EF" w:rsidR="00A62C76" w:rsidRPr="00682F19" w:rsidRDefault="00A62C76" w:rsidP="00220878">
            <w:pPr>
              <w:pStyle w:val="NoSpacing"/>
              <w:jc w:val="both"/>
              <w:rPr>
                <w:rFonts w:ascii="Times New Roman" w:hAnsi="Times New Roman" w:cs="Times New Roman"/>
                <w:szCs w:val="24"/>
              </w:rPr>
            </w:pPr>
            <w:r w:rsidRPr="00682F19">
              <w:rPr>
                <w:rFonts w:ascii="Times New Roman" w:hAnsi="Times New Roman" w:cs="Times New Roman"/>
                <w:szCs w:val="24"/>
              </w:rPr>
              <w:t>Belirsiz süreli tüketici kredilerinde, faiz değişikliğinin tüketiciye bildirim tarihinden itibaren, tüketici en geç altmış gün içinde borcun tamamını ödediği ve kredi kullanmaya son verdiği takdirde, faiz artışından etkilenmez. Bu süre zarfında tüketicinin borcun tamamını ödemesi ve kredi kullanmaya son vermesi durumunda</w:t>
            </w:r>
            <w:r w:rsidR="00226745" w:rsidRPr="00682F19">
              <w:rPr>
                <w:rFonts w:ascii="Times New Roman" w:hAnsi="Times New Roman" w:cs="Times New Roman"/>
                <w:szCs w:val="24"/>
              </w:rPr>
              <w:t xml:space="preserve"> bildirimin yapıldığı tarih ile kredinin kapandığı tarih arasındaki döneme</w:t>
            </w:r>
            <w:r w:rsidRPr="00682F19">
              <w:rPr>
                <w:rFonts w:ascii="Times New Roman" w:hAnsi="Times New Roman" w:cs="Times New Roman"/>
                <w:szCs w:val="24"/>
              </w:rPr>
              <w:t xml:space="preserve"> eski faiz oranı </w:t>
            </w:r>
            <w:r w:rsidR="00226745" w:rsidRPr="00682F19">
              <w:rPr>
                <w:rFonts w:ascii="Times New Roman" w:hAnsi="Times New Roman" w:cs="Times New Roman"/>
                <w:szCs w:val="24"/>
              </w:rPr>
              <w:t>uygulanır</w:t>
            </w:r>
            <w:r w:rsidR="00220878" w:rsidRPr="00682F19">
              <w:rPr>
                <w:rFonts w:ascii="Times New Roman" w:hAnsi="Times New Roman" w:cs="Times New Roman"/>
                <w:szCs w:val="24"/>
              </w:rPr>
              <w:t>.</w:t>
            </w:r>
            <w:r w:rsidRPr="00682F19">
              <w:rPr>
                <w:rFonts w:ascii="Times New Roman" w:hAnsi="Times New Roman" w:cs="Times New Roman"/>
                <w:szCs w:val="24"/>
              </w:rPr>
              <w:t xml:space="preserve"> </w:t>
            </w:r>
            <w:r w:rsidR="00220878" w:rsidRPr="00682F19">
              <w:rPr>
                <w:rFonts w:ascii="Times New Roman" w:hAnsi="Times New Roman" w:cs="Times New Roman"/>
                <w:szCs w:val="24"/>
              </w:rPr>
              <w:t>F</w:t>
            </w:r>
            <w:r w:rsidR="00B70DD0">
              <w:rPr>
                <w:rFonts w:ascii="Times New Roman" w:hAnsi="Times New Roman" w:cs="Times New Roman"/>
                <w:szCs w:val="24"/>
              </w:rPr>
              <w:t>azladan tahsil edilmiş faiz</w:t>
            </w:r>
            <w:r w:rsidR="00220878" w:rsidRPr="00682F19">
              <w:rPr>
                <w:rFonts w:ascii="Times New Roman" w:hAnsi="Times New Roman" w:cs="Times New Roman"/>
                <w:szCs w:val="24"/>
              </w:rPr>
              <w:t xml:space="preserve"> tüketiciye </w:t>
            </w:r>
            <w:r w:rsidR="00226745" w:rsidRPr="00682F19">
              <w:rPr>
                <w:rFonts w:ascii="Times New Roman" w:hAnsi="Times New Roman" w:cs="Times New Roman"/>
                <w:szCs w:val="24"/>
              </w:rPr>
              <w:t>iade edil</w:t>
            </w:r>
            <w:r w:rsidR="00220878" w:rsidRPr="00682F19">
              <w:rPr>
                <w:rFonts w:ascii="Times New Roman" w:hAnsi="Times New Roman" w:cs="Times New Roman"/>
                <w:szCs w:val="24"/>
              </w:rPr>
              <w:t>ir.</w:t>
            </w:r>
          </w:p>
        </w:tc>
      </w:tr>
      <w:tr w:rsidR="00A62C76" w:rsidRPr="00682F19" w14:paraId="607BB4BB" w14:textId="77777777" w:rsidTr="00220878">
        <w:trPr>
          <w:cantSplit/>
          <w:trHeight w:val="753"/>
        </w:trPr>
        <w:tc>
          <w:tcPr>
            <w:tcW w:w="1994" w:type="dxa"/>
            <w:shd w:val="clear" w:color="auto" w:fill="auto"/>
            <w:noWrap/>
          </w:tcPr>
          <w:p w14:paraId="703B1595" w14:textId="754827C8"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25B7F1D0"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1CC475A2" w14:textId="1D79BF2F"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(2)</w:t>
            </w:r>
          </w:p>
        </w:tc>
        <w:tc>
          <w:tcPr>
            <w:tcW w:w="6713" w:type="dxa"/>
            <w:gridSpan w:val="4"/>
            <w:shd w:val="clear" w:color="auto" w:fill="auto"/>
          </w:tcPr>
          <w:p w14:paraId="37E17CC0" w14:textId="04F6DAB3" w:rsidR="00A62C76" w:rsidRPr="00682F19" w:rsidRDefault="00A62C76" w:rsidP="00B70DD0">
            <w:pPr>
              <w:pStyle w:val="NoSpacing"/>
              <w:jc w:val="both"/>
              <w:rPr>
                <w:rFonts w:ascii="Times New Roman" w:hAnsi="Times New Roman" w:cs="Times New Roman"/>
                <w:szCs w:val="24"/>
              </w:rPr>
            </w:pPr>
            <w:r w:rsidRPr="00682F19">
              <w:rPr>
                <w:rFonts w:ascii="Times New Roman" w:hAnsi="Times New Roman" w:cs="Times New Roman"/>
                <w:szCs w:val="24"/>
              </w:rPr>
              <w:t xml:space="preserve">Tüketicinin aksine bir talebi olmadığı müddetçe, belirsiz süreli tüketici kredilerinde, tüketici </w:t>
            </w:r>
            <w:r w:rsidR="00B70DD0">
              <w:rPr>
                <w:rFonts w:ascii="Times New Roman" w:hAnsi="Times New Roman" w:cs="Times New Roman"/>
                <w:szCs w:val="24"/>
              </w:rPr>
              <w:t>yazılı olarak</w:t>
            </w:r>
            <w:r w:rsidRPr="00682F19">
              <w:rPr>
                <w:rFonts w:ascii="Times New Roman" w:hAnsi="Times New Roman" w:cs="Times New Roman"/>
                <w:szCs w:val="24"/>
              </w:rPr>
              <w:t xml:space="preserve"> veya başka bir dayanıklı ortam üzerinde asgari üç ayda bir bilgilendirilir. </w:t>
            </w:r>
          </w:p>
        </w:tc>
      </w:tr>
      <w:tr w:rsidR="00A62C76" w:rsidRPr="00682F19" w14:paraId="441446BB" w14:textId="77777777" w:rsidTr="00E13142">
        <w:trPr>
          <w:cantSplit/>
          <w:trHeight w:val="284"/>
        </w:trPr>
        <w:tc>
          <w:tcPr>
            <w:tcW w:w="1994" w:type="dxa"/>
            <w:shd w:val="clear" w:color="auto" w:fill="auto"/>
            <w:noWrap/>
          </w:tcPr>
          <w:p w14:paraId="23C92046" w14:textId="77777777" w:rsidR="00A62C76" w:rsidRPr="00682F19" w:rsidRDefault="00A62C76" w:rsidP="00A62C76">
            <w:pPr>
              <w:rPr>
                <w:rFonts w:ascii="Times New Roman" w:hAnsi="Times New Roman" w:cs="Times New Roman"/>
                <w:szCs w:val="24"/>
                <w:lang w:eastAsia="tr-TR"/>
              </w:rPr>
            </w:pPr>
          </w:p>
        </w:tc>
        <w:tc>
          <w:tcPr>
            <w:tcW w:w="524" w:type="dxa"/>
            <w:shd w:val="clear" w:color="auto" w:fill="auto"/>
          </w:tcPr>
          <w:p w14:paraId="75E7DF37" w14:textId="77777777" w:rsidR="00A62C76" w:rsidRPr="00682F19" w:rsidRDefault="00A62C76" w:rsidP="00A62C76">
            <w:pPr>
              <w:rPr>
                <w:rFonts w:ascii="Times New Roman" w:hAnsi="Times New Roman" w:cs="Times New Roman"/>
                <w:szCs w:val="24"/>
              </w:rPr>
            </w:pPr>
          </w:p>
        </w:tc>
        <w:tc>
          <w:tcPr>
            <w:tcW w:w="590" w:type="dxa"/>
            <w:gridSpan w:val="2"/>
            <w:shd w:val="clear" w:color="auto" w:fill="auto"/>
          </w:tcPr>
          <w:p w14:paraId="5B6B2D40" w14:textId="2FAAF71F"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(3)</w:t>
            </w:r>
          </w:p>
        </w:tc>
        <w:tc>
          <w:tcPr>
            <w:tcW w:w="6713" w:type="dxa"/>
            <w:gridSpan w:val="4"/>
            <w:shd w:val="clear" w:color="auto" w:fill="auto"/>
          </w:tcPr>
          <w:p w14:paraId="39B3DC39" w14:textId="3B7D187A" w:rsidR="00A62C76" w:rsidRPr="00682F19" w:rsidRDefault="00A62C76" w:rsidP="00A62C76">
            <w:pPr>
              <w:pStyle w:val="NoSpacing"/>
              <w:jc w:val="both"/>
              <w:rPr>
                <w:rFonts w:ascii="Times New Roman" w:hAnsi="Times New Roman" w:cs="Times New Roman"/>
                <w:szCs w:val="24"/>
                <w:lang w:eastAsia="tr-TR"/>
              </w:rPr>
            </w:pPr>
            <w:r w:rsidRPr="00682F19">
              <w:rPr>
                <w:rFonts w:ascii="Times New Roman" w:hAnsi="Times New Roman" w:cs="Times New Roman"/>
                <w:szCs w:val="24"/>
                <w:lang w:eastAsia="tr-TR"/>
              </w:rPr>
              <w:t xml:space="preserve">Belirsiz süreli tüketici kredi sözleşmelerinden kaynaklanan ve kuruluş tarafından limit aşımına izin verilen durumlarda, gecikme faizi veya her ne ad altında olursa olsun sözleşmede yazan orandan farklı bir oran uygulanamaz. </w:t>
            </w:r>
          </w:p>
        </w:tc>
      </w:tr>
      <w:tr w:rsidR="00A62C76" w:rsidRPr="00682F19" w14:paraId="021DDC5D" w14:textId="77777777" w:rsidTr="00534762">
        <w:trPr>
          <w:cantSplit/>
          <w:trHeight w:val="284"/>
        </w:trPr>
        <w:tc>
          <w:tcPr>
            <w:tcW w:w="9821" w:type="dxa"/>
            <w:gridSpan w:val="8"/>
            <w:shd w:val="clear" w:color="auto" w:fill="auto"/>
            <w:noWrap/>
          </w:tcPr>
          <w:p w14:paraId="1FC27561" w14:textId="77777777" w:rsidR="00A62C76" w:rsidRPr="00682F19" w:rsidRDefault="00A62C76" w:rsidP="00A62C76">
            <w:pPr>
              <w:jc w:val="both"/>
              <w:rPr>
                <w:rFonts w:ascii="Times New Roman" w:hAnsi="Times New Roman" w:cs="Times New Roman"/>
                <w:szCs w:val="24"/>
              </w:rPr>
            </w:pPr>
          </w:p>
        </w:tc>
      </w:tr>
      <w:tr w:rsidR="00BF7161" w:rsidRPr="00682F19" w14:paraId="73C90EED" w14:textId="77777777" w:rsidTr="001618E5">
        <w:trPr>
          <w:cantSplit/>
          <w:trHeight w:val="955"/>
        </w:trPr>
        <w:tc>
          <w:tcPr>
            <w:tcW w:w="1994" w:type="dxa"/>
            <w:shd w:val="clear" w:color="auto" w:fill="auto"/>
            <w:noWrap/>
          </w:tcPr>
          <w:p w14:paraId="5CE0F44C" w14:textId="77777777" w:rsidR="00BF7161" w:rsidRPr="00682F19" w:rsidRDefault="00BF7161" w:rsidP="00A62C76">
            <w:pPr>
              <w:rPr>
                <w:rFonts w:ascii="Times New Roman" w:hAnsi="Times New Roman" w:cs="Times New Roman"/>
                <w:szCs w:val="24"/>
              </w:rPr>
            </w:pPr>
            <w:r w:rsidRPr="00682F19">
              <w:rPr>
                <w:rFonts w:ascii="Times New Roman" w:hAnsi="Times New Roman" w:cs="Times New Roman"/>
                <w:szCs w:val="24"/>
              </w:rPr>
              <w:t>Yıllık Maliyet Oranı</w:t>
            </w:r>
          </w:p>
          <w:p w14:paraId="21F819FD" w14:textId="1D9A7274" w:rsidR="00BF7161" w:rsidRPr="00682F19" w:rsidRDefault="00BF7161" w:rsidP="00A62C76">
            <w:pPr>
              <w:rPr>
                <w:rFonts w:ascii="Times New Roman" w:hAnsi="Times New Roman" w:cs="Times New Roman"/>
                <w:szCs w:val="24"/>
                <w:highlight w:val="yellow"/>
              </w:rPr>
            </w:pPr>
            <w:r w:rsidRPr="00682F19">
              <w:rPr>
                <w:rFonts w:ascii="Times New Roman" w:hAnsi="Times New Roman" w:cs="Times New Roman"/>
                <w:szCs w:val="24"/>
              </w:rPr>
              <w:t>Cetvel</w:t>
            </w:r>
          </w:p>
        </w:tc>
        <w:tc>
          <w:tcPr>
            <w:tcW w:w="7827" w:type="dxa"/>
            <w:gridSpan w:val="7"/>
            <w:shd w:val="clear" w:color="auto" w:fill="auto"/>
          </w:tcPr>
          <w:p w14:paraId="61181421" w14:textId="234AB093" w:rsidR="00BF7161" w:rsidRPr="00682F19" w:rsidRDefault="00BF7161" w:rsidP="00BF7161">
            <w:pPr>
              <w:jc w:val="both"/>
              <w:rPr>
                <w:rFonts w:ascii="Times New Roman" w:hAnsi="Times New Roman" w:cs="Times New Roman"/>
                <w:szCs w:val="24"/>
                <w:highlight w:val="yellow"/>
              </w:rPr>
            </w:pPr>
            <w:r w:rsidRPr="00682F19">
              <w:rPr>
                <w:rFonts w:ascii="Times New Roman" w:hAnsi="Times New Roman" w:cs="Times New Roman"/>
                <w:szCs w:val="24"/>
              </w:rPr>
              <w:t xml:space="preserve">12. Yıllık maliyet oranı, kuruluş tarafından hesaplanan mevcut ve gelecekteki bütün taahhütleri (kredi kullanımları, geri ödemeleri ve ücretleri) içeren yıllık yüzdesel orandır. Bu oran, bu Yasaya ekli cetvelde yer alan matematiksel formüle göre hesaplanır. </w:t>
            </w:r>
          </w:p>
        </w:tc>
      </w:tr>
      <w:tr w:rsidR="00A62C76" w:rsidRPr="00682F19" w14:paraId="2184E208" w14:textId="77777777" w:rsidTr="00220878">
        <w:trPr>
          <w:cantSplit/>
          <w:trHeight w:val="134"/>
        </w:trPr>
        <w:tc>
          <w:tcPr>
            <w:tcW w:w="9821" w:type="dxa"/>
            <w:gridSpan w:val="8"/>
            <w:shd w:val="clear" w:color="auto" w:fill="auto"/>
            <w:noWrap/>
          </w:tcPr>
          <w:p w14:paraId="04ED5FE7" w14:textId="678F0ECA" w:rsidR="00A62C76" w:rsidRPr="00682F19" w:rsidRDefault="00A62C76" w:rsidP="00A62C76">
            <w:pPr>
              <w:jc w:val="both"/>
              <w:rPr>
                <w:rFonts w:ascii="Times New Roman" w:hAnsi="Times New Roman" w:cs="Times New Roman"/>
                <w:szCs w:val="24"/>
              </w:rPr>
            </w:pPr>
          </w:p>
        </w:tc>
      </w:tr>
      <w:tr w:rsidR="00A62C76" w:rsidRPr="00682F19" w14:paraId="636ABF49" w14:textId="77777777" w:rsidTr="00534762">
        <w:trPr>
          <w:cantSplit/>
          <w:trHeight w:val="284"/>
        </w:trPr>
        <w:tc>
          <w:tcPr>
            <w:tcW w:w="9821" w:type="dxa"/>
            <w:gridSpan w:val="8"/>
            <w:shd w:val="clear" w:color="auto" w:fill="auto"/>
            <w:noWrap/>
          </w:tcPr>
          <w:p w14:paraId="25485828" w14:textId="5363340C" w:rsidR="00A62C76" w:rsidRPr="00682F19" w:rsidRDefault="00A62C76" w:rsidP="00A62C76">
            <w:pPr>
              <w:pStyle w:val="NoSpacing"/>
              <w:jc w:val="center"/>
              <w:rPr>
                <w:rFonts w:ascii="Times New Roman" w:hAnsi="Times New Roman" w:cs="Times New Roman"/>
                <w:szCs w:val="24"/>
              </w:rPr>
            </w:pPr>
            <w:r w:rsidRPr="00682F19">
              <w:rPr>
                <w:rFonts w:ascii="Times New Roman" w:hAnsi="Times New Roman" w:cs="Times New Roman"/>
                <w:szCs w:val="24"/>
              </w:rPr>
              <w:t>DÖRDÜNCÜ KISIM</w:t>
            </w:r>
          </w:p>
        </w:tc>
      </w:tr>
      <w:tr w:rsidR="00A62C76" w:rsidRPr="00682F19" w14:paraId="1CC30A5D" w14:textId="77777777" w:rsidTr="00534762">
        <w:trPr>
          <w:cantSplit/>
          <w:trHeight w:val="284"/>
        </w:trPr>
        <w:tc>
          <w:tcPr>
            <w:tcW w:w="9821" w:type="dxa"/>
            <w:gridSpan w:val="8"/>
            <w:shd w:val="clear" w:color="auto" w:fill="auto"/>
            <w:noWrap/>
          </w:tcPr>
          <w:p w14:paraId="007ED521" w14:textId="018A3DCC" w:rsidR="00A62C76" w:rsidRPr="00682F19" w:rsidRDefault="00A62C76" w:rsidP="00A62C76">
            <w:pPr>
              <w:pStyle w:val="NoSpacing"/>
              <w:jc w:val="center"/>
              <w:rPr>
                <w:rFonts w:ascii="Times New Roman" w:hAnsi="Times New Roman" w:cs="Times New Roman"/>
                <w:szCs w:val="24"/>
              </w:rPr>
            </w:pPr>
            <w:r w:rsidRPr="00682F19">
              <w:rPr>
                <w:rFonts w:ascii="Times New Roman" w:hAnsi="Times New Roman" w:cs="Times New Roman"/>
                <w:szCs w:val="24"/>
              </w:rPr>
              <w:t>Tüketici Kredi Sözleşmeleri ile İlgili Özel Kurallar</w:t>
            </w:r>
          </w:p>
        </w:tc>
      </w:tr>
      <w:tr w:rsidR="00A62C76" w:rsidRPr="00682F19" w14:paraId="3ECB0467" w14:textId="77777777" w:rsidTr="00534762">
        <w:trPr>
          <w:cantSplit/>
          <w:trHeight w:val="284"/>
        </w:trPr>
        <w:tc>
          <w:tcPr>
            <w:tcW w:w="9821" w:type="dxa"/>
            <w:gridSpan w:val="8"/>
            <w:shd w:val="clear" w:color="auto" w:fill="auto"/>
            <w:noWrap/>
          </w:tcPr>
          <w:p w14:paraId="2DA219F8" w14:textId="77777777" w:rsidR="00A62C76" w:rsidRPr="00682F19" w:rsidRDefault="00A62C76" w:rsidP="00A62C76">
            <w:pPr>
              <w:pStyle w:val="NoSpacing"/>
              <w:jc w:val="center"/>
              <w:rPr>
                <w:rFonts w:ascii="Times New Roman" w:hAnsi="Times New Roman" w:cs="Times New Roman"/>
                <w:szCs w:val="24"/>
              </w:rPr>
            </w:pPr>
          </w:p>
        </w:tc>
      </w:tr>
      <w:tr w:rsidR="00A62C76" w:rsidRPr="00682F19" w14:paraId="7A7A7E7C" w14:textId="77777777" w:rsidTr="00220878">
        <w:trPr>
          <w:cantSplit/>
          <w:trHeight w:val="1133"/>
        </w:trPr>
        <w:tc>
          <w:tcPr>
            <w:tcW w:w="1994" w:type="dxa"/>
            <w:shd w:val="clear" w:color="auto" w:fill="auto"/>
            <w:noWrap/>
          </w:tcPr>
          <w:p w14:paraId="72C6FF13" w14:textId="02871529" w:rsidR="00A62C76" w:rsidRPr="00682F19" w:rsidRDefault="00A62C76" w:rsidP="00A62C76">
            <w:pPr>
              <w:rPr>
                <w:rFonts w:ascii="Times New Roman" w:hAnsi="Times New Roman" w:cs="Times New Roman"/>
                <w:szCs w:val="24"/>
              </w:rPr>
            </w:pPr>
            <w:r w:rsidRPr="00682F19">
              <w:rPr>
                <w:rFonts w:ascii="Times New Roman" w:hAnsi="Times New Roman" w:cs="Times New Roman"/>
                <w:szCs w:val="24"/>
              </w:rPr>
              <w:t>Erken Ödeme</w:t>
            </w:r>
          </w:p>
        </w:tc>
        <w:tc>
          <w:tcPr>
            <w:tcW w:w="524" w:type="dxa"/>
            <w:shd w:val="clear" w:color="auto" w:fill="auto"/>
          </w:tcPr>
          <w:p w14:paraId="57347596" w14:textId="4DFD813A" w:rsidR="00A62C76" w:rsidRPr="00682F19" w:rsidRDefault="00A62C76" w:rsidP="00A62C76">
            <w:pPr>
              <w:rPr>
                <w:rFonts w:ascii="Times New Roman" w:hAnsi="Times New Roman" w:cs="Times New Roman"/>
                <w:szCs w:val="24"/>
              </w:rPr>
            </w:pPr>
            <w:r w:rsidRPr="00682F19">
              <w:rPr>
                <w:rFonts w:ascii="Times New Roman" w:hAnsi="Times New Roman" w:cs="Times New Roman"/>
                <w:szCs w:val="24"/>
              </w:rPr>
              <w:t>13.</w:t>
            </w:r>
          </w:p>
        </w:tc>
        <w:tc>
          <w:tcPr>
            <w:tcW w:w="590" w:type="dxa"/>
            <w:gridSpan w:val="2"/>
            <w:shd w:val="clear" w:color="auto" w:fill="auto"/>
          </w:tcPr>
          <w:p w14:paraId="128FD4BC" w14:textId="4AA28C94"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(1)</w:t>
            </w:r>
          </w:p>
        </w:tc>
        <w:tc>
          <w:tcPr>
            <w:tcW w:w="6713" w:type="dxa"/>
            <w:gridSpan w:val="4"/>
            <w:shd w:val="clear" w:color="auto" w:fill="auto"/>
          </w:tcPr>
          <w:p w14:paraId="32E0F096" w14:textId="48C71126" w:rsidR="00A62C76" w:rsidRPr="00682F19" w:rsidRDefault="00A62C76" w:rsidP="004A6556">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Tüketici, tüketici kredi sözleşmesine istinaden kullandığı kredinin vadesi gelmemiş bir veya birden çok taksit ödemesinde bulunabilir veya kredi borcunun tamamını erken ödeyebilir. Bu h</w:t>
            </w:r>
            <w:r w:rsidR="004A6556" w:rsidRPr="00682F19">
              <w:rPr>
                <w:rFonts w:ascii="Times New Roman" w:hAnsi="Times New Roman" w:cs="Times New Roman"/>
                <w:szCs w:val="24"/>
                <w:lang w:val="en-US"/>
              </w:rPr>
              <w:t>a</w:t>
            </w:r>
            <w:r w:rsidRPr="00682F19">
              <w:rPr>
                <w:rFonts w:ascii="Times New Roman" w:hAnsi="Times New Roman" w:cs="Times New Roman"/>
                <w:szCs w:val="24"/>
                <w:lang w:val="en-US"/>
              </w:rPr>
              <w:t xml:space="preserve">llerde kuruluş, erken ödenen miktara göre gerekli tüm faiz ve diğer maliyet unsurlarına ilişkin indirim yapmakla yükümlüdür. </w:t>
            </w:r>
          </w:p>
        </w:tc>
      </w:tr>
      <w:tr w:rsidR="00A62C76" w:rsidRPr="00682F19" w14:paraId="3128E807" w14:textId="77777777" w:rsidTr="00220878">
        <w:trPr>
          <w:cantSplit/>
          <w:trHeight w:val="458"/>
        </w:trPr>
        <w:tc>
          <w:tcPr>
            <w:tcW w:w="1994" w:type="dxa"/>
            <w:shd w:val="clear" w:color="auto" w:fill="auto"/>
            <w:noWrap/>
          </w:tcPr>
          <w:p w14:paraId="075E5EBC" w14:textId="3FD8FDA2" w:rsidR="00A62C76" w:rsidRPr="00682F19" w:rsidRDefault="00A62C76" w:rsidP="00A62C76">
            <w:pPr>
              <w:rPr>
                <w:rFonts w:ascii="Times New Roman" w:hAnsi="Times New Roman" w:cs="Times New Roman"/>
                <w:szCs w:val="24"/>
              </w:rPr>
            </w:pPr>
          </w:p>
        </w:tc>
        <w:tc>
          <w:tcPr>
            <w:tcW w:w="524" w:type="dxa"/>
            <w:shd w:val="clear" w:color="auto" w:fill="auto"/>
          </w:tcPr>
          <w:p w14:paraId="4A64F9C9" w14:textId="39EED6F4" w:rsidR="00A62C76" w:rsidRPr="00682F19" w:rsidRDefault="00A62C76" w:rsidP="00A62C76">
            <w:pPr>
              <w:rPr>
                <w:rFonts w:ascii="Times New Roman" w:hAnsi="Times New Roman" w:cs="Times New Roman"/>
                <w:szCs w:val="24"/>
              </w:rPr>
            </w:pPr>
          </w:p>
        </w:tc>
        <w:tc>
          <w:tcPr>
            <w:tcW w:w="590" w:type="dxa"/>
            <w:gridSpan w:val="2"/>
            <w:shd w:val="clear" w:color="auto" w:fill="auto"/>
          </w:tcPr>
          <w:p w14:paraId="1ECF634C" w14:textId="4C4FE87C"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(2)</w:t>
            </w:r>
          </w:p>
        </w:tc>
        <w:tc>
          <w:tcPr>
            <w:tcW w:w="6713" w:type="dxa"/>
            <w:gridSpan w:val="4"/>
            <w:shd w:val="clear" w:color="auto" w:fill="auto"/>
          </w:tcPr>
          <w:p w14:paraId="152114D5" w14:textId="044FF8BD" w:rsidR="00A62C76" w:rsidRPr="00682F19" w:rsidRDefault="00A62C76" w:rsidP="00A62C76">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Değişken faizli belirsiz süreli tüketici kredilerinden erken ödeme tazminatı alınmaz.</w:t>
            </w:r>
          </w:p>
        </w:tc>
      </w:tr>
      <w:tr w:rsidR="00A62C76" w:rsidRPr="00682F19" w14:paraId="2B3897CE" w14:textId="77777777" w:rsidTr="008E0A1B">
        <w:trPr>
          <w:cantSplit/>
          <w:trHeight w:val="2473"/>
        </w:trPr>
        <w:tc>
          <w:tcPr>
            <w:tcW w:w="1994" w:type="dxa"/>
            <w:shd w:val="clear" w:color="auto" w:fill="auto"/>
            <w:noWrap/>
          </w:tcPr>
          <w:p w14:paraId="3FC44E0A" w14:textId="3C05FA11" w:rsidR="00A62C76" w:rsidRPr="00682F19" w:rsidRDefault="00A62C76" w:rsidP="00A62C76">
            <w:pPr>
              <w:rPr>
                <w:rFonts w:ascii="Times New Roman" w:hAnsi="Times New Roman" w:cs="Times New Roman"/>
                <w:szCs w:val="24"/>
              </w:rPr>
            </w:pPr>
          </w:p>
        </w:tc>
        <w:tc>
          <w:tcPr>
            <w:tcW w:w="524" w:type="dxa"/>
            <w:shd w:val="clear" w:color="auto" w:fill="auto"/>
          </w:tcPr>
          <w:p w14:paraId="68F2A042" w14:textId="3D81EA4A" w:rsidR="00A62C76" w:rsidRPr="00682F19" w:rsidRDefault="00A62C76" w:rsidP="00A62C76">
            <w:pPr>
              <w:rPr>
                <w:rFonts w:ascii="Times New Roman" w:hAnsi="Times New Roman" w:cs="Times New Roman"/>
                <w:szCs w:val="24"/>
              </w:rPr>
            </w:pPr>
          </w:p>
        </w:tc>
        <w:tc>
          <w:tcPr>
            <w:tcW w:w="590" w:type="dxa"/>
            <w:gridSpan w:val="2"/>
            <w:shd w:val="clear" w:color="auto" w:fill="auto"/>
          </w:tcPr>
          <w:p w14:paraId="3EFB00E2" w14:textId="217FCDCD"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(3)</w:t>
            </w:r>
          </w:p>
        </w:tc>
        <w:tc>
          <w:tcPr>
            <w:tcW w:w="6713" w:type="dxa"/>
            <w:gridSpan w:val="4"/>
            <w:shd w:val="clear" w:color="auto" w:fill="auto"/>
          </w:tcPr>
          <w:p w14:paraId="3E5DB013" w14:textId="48464AF5" w:rsidR="00A62C76" w:rsidRPr="00682F19" w:rsidRDefault="00A62C76" w:rsidP="00220878">
            <w:pPr>
              <w:pStyle w:val="NoSpacing"/>
              <w:jc w:val="both"/>
              <w:rPr>
                <w:rFonts w:ascii="Times New Roman" w:hAnsi="Times New Roman" w:cs="Times New Roman"/>
                <w:szCs w:val="24"/>
              </w:rPr>
            </w:pPr>
            <w:r w:rsidRPr="00682F19">
              <w:rPr>
                <w:rFonts w:ascii="Times New Roman" w:hAnsi="Times New Roman" w:cs="Times New Roman"/>
                <w:szCs w:val="24"/>
                <w:lang w:val="en-US"/>
              </w:rPr>
              <w:t>Kuruluş, değişken faizli</w:t>
            </w:r>
            <w:r w:rsidR="00640FD6" w:rsidRPr="00682F19">
              <w:rPr>
                <w:rFonts w:ascii="Times New Roman" w:hAnsi="Times New Roman" w:cs="Times New Roman"/>
                <w:szCs w:val="24"/>
                <w:lang w:val="en-US"/>
              </w:rPr>
              <w:t xml:space="preserve"> belirli süreli</w:t>
            </w:r>
            <w:r w:rsidRPr="00682F19">
              <w:rPr>
                <w:rFonts w:ascii="Times New Roman" w:hAnsi="Times New Roman" w:cs="Times New Roman"/>
                <w:szCs w:val="24"/>
                <w:lang w:val="en-US"/>
              </w:rPr>
              <w:t xml:space="preserve"> kredilerin ilk on iki aylık dönemi ile sabit faizli kredilerde erken ödeme talebinin olması durumunda, kredinin erken geri ödenmesi ile doğrudan bağlantılı olan muhtemel maliyetler için tazminat alma hakkına sahiptir. Bu tazminat, erken geri ödeme tarihi ile kredi sözleşmesinde yazılı olan vade bitim tarihi</w:t>
            </w:r>
            <w:r w:rsidRPr="00682F19">
              <w:rPr>
                <w:rFonts w:ascii="Times New Roman" w:hAnsi="Times New Roman" w:cs="Times New Roman"/>
                <w:b/>
                <w:color w:val="FF0000"/>
                <w:szCs w:val="24"/>
                <w:lang w:val="en-US"/>
              </w:rPr>
              <w:t xml:space="preserve"> </w:t>
            </w:r>
            <w:r w:rsidRPr="00682F19">
              <w:rPr>
                <w:rFonts w:ascii="Times New Roman" w:hAnsi="Times New Roman" w:cs="Times New Roman"/>
                <w:szCs w:val="24"/>
                <w:lang w:val="en-US"/>
              </w:rPr>
              <w:t>arasındaki sürenin bir yılı aşması halinde erken geri ödenen kredi tutarının % 1'ini (yüzde bir) aşamaz. Bu sürenin bir yılı aşmaması durumunda tazminat, erken geri ödenen kredi tutarının % 0.5'ini (binde beş) aşamaz.</w:t>
            </w:r>
          </w:p>
        </w:tc>
      </w:tr>
      <w:tr w:rsidR="00A62C76" w:rsidRPr="00682F19" w14:paraId="63B4DCDB" w14:textId="77777777" w:rsidTr="00220878">
        <w:trPr>
          <w:cantSplit/>
          <w:trHeight w:val="716"/>
        </w:trPr>
        <w:tc>
          <w:tcPr>
            <w:tcW w:w="1994" w:type="dxa"/>
            <w:shd w:val="clear" w:color="auto" w:fill="auto"/>
            <w:noWrap/>
          </w:tcPr>
          <w:p w14:paraId="6137F36D"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3A828892"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3CBE1910" w14:textId="79099634"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(4)</w:t>
            </w:r>
          </w:p>
        </w:tc>
        <w:tc>
          <w:tcPr>
            <w:tcW w:w="6713" w:type="dxa"/>
            <w:gridSpan w:val="4"/>
            <w:shd w:val="clear" w:color="auto" w:fill="auto"/>
          </w:tcPr>
          <w:p w14:paraId="63D4545A" w14:textId="6B6DD676" w:rsidR="00A62C76" w:rsidRPr="00682F19" w:rsidRDefault="00A62C76" w:rsidP="00220878">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 xml:space="preserve">Bu tazminat kuruluş tarafından sadece erken geri ödeme tutarının, her on iki aylık süre içinde </w:t>
            </w:r>
            <w:r w:rsidR="00220878" w:rsidRPr="00682F19">
              <w:rPr>
                <w:rFonts w:ascii="Times New Roman" w:hAnsi="Times New Roman" w:cs="Times New Roman"/>
                <w:szCs w:val="24"/>
                <w:lang w:val="en-US"/>
              </w:rPr>
              <w:t xml:space="preserve">aylık asgari ücretin yirmi (20) katını </w:t>
            </w:r>
            <w:r w:rsidRPr="00682F19">
              <w:rPr>
                <w:rFonts w:ascii="Times New Roman" w:hAnsi="Times New Roman" w:cs="Times New Roman"/>
                <w:szCs w:val="24"/>
                <w:lang w:val="en-US"/>
              </w:rPr>
              <w:t>aşması halinde talep edilebilir.</w:t>
            </w:r>
          </w:p>
        </w:tc>
      </w:tr>
      <w:tr w:rsidR="00A62C76" w:rsidRPr="00682F19" w14:paraId="7D2E51E5" w14:textId="77777777" w:rsidTr="00E13142">
        <w:trPr>
          <w:cantSplit/>
          <w:trHeight w:val="284"/>
        </w:trPr>
        <w:tc>
          <w:tcPr>
            <w:tcW w:w="1994" w:type="dxa"/>
            <w:shd w:val="clear" w:color="auto" w:fill="auto"/>
            <w:noWrap/>
          </w:tcPr>
          <w:p w14:paraId="27C505B6"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4C78EE8F"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5664BCD0" w14:textId="0F7D7E9A"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(5)</w:t>
            </w:r>
          </w:p>
        </w:tc>
        <w:tc>
          <w:tcPr>
            <w:tcW w:w="6713" w:type="dxa"/>
            <w:gridSpan w:val="4"/>
            <w:shd w:val="clear" w:color="auto" w:fill="auto"/>
          </w:tcPr>
          <w:p w14:paraId="71AC61BC" w14:textId="1956AC29" w:rsidR="00A62C76" w:rsidRPr="00682F19" w:rsidRDefault="00A62C76" w:rsidP="00220878">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Tazminat t</w:t>
            </w:r>
            <w:r w:rsidR="0022400F" w:rsidRPr="00682F19">
              <w:rPr>
                <w:rFonts w:ascii="Times New Roman" w:hAnsi="Times New Roman" w:cs="Times New Roman"/>
                <w:szCs w:val="24"/>
                <w:lang w:val="en-US"/>
              </w:rPr>
              <w:t xml:space="preserve">utarı, herhalükarda </w:t>
            </w:r>
            <w:r w:rsidRPr="00682F19">
              <w:rPr>
                <w:rFonts w:ascii="Times New Roman" w:hAnsi="Times New Roman" w:cs="Times New Roman"/>
                <w:szCs w:val="24"/>
                <w:lang w:val="en-US"/>
              </w:rPr>
              <w:t>erken geri ödeme tarihi ve kredi sözleşmesinde yazılı olan vade bitim tarihi arasındaki dönemde öde</w:t>
            </w:r>
            <w:r w:rsidR="00213BA3" w:rsidRPr="00682F19">
              <w:rPr>
                <w:rFonts w:ascii="Times New Roman" w:hAnsi="Times New Roman" w:cs="Times New Roman"/>
                <w:szCs w:val="24"/>
                <w:lang w:val="en-US"/>
              </w:rPr>
              <w:t>n</w:t>
            </w:r>
            <w:r w:rsidRPr="00682F19">
              <w:rPr>
                <w:rFonts w:ascii="Times New Roman" w:hAnsi="Times New Roman" w:cs="Times New Roman"/>
                <w:szCs w:val="24"/>
                <w:lang w:val="en-US"/>
              </w:rPr>
              <w:t>mesi öngörülen faiz tutarını aşamaz.</w:t>
            </w:r>
          </w:p>
        </w:tc>
      </w:tr>
      <w:tr w:rsidR="00A62C76" w:rsidRPr="00682F19" w14:paraId="0469F39D" w14:textId="77777777" w:rsidTr="00534762">
        <w:trPr>
          <w:cantSplit/>
          <w:trHeight w:val="284"/>
        </w:trPr>
        <w:tc>
          <w:tcPr>
            <w:tcW w:w="9821" w:type="dxa"/>
            <w:gridSpan w:val="8"/>
            <w:shd w:val="clear" w:color="auto" w:fill="auto"/>
            <w:noWrap/>
          </w:tcPr>
          <w:p w14:paraId="31E6F5A1" w14:textId="77777777" w:rsidR="00A62C76" w:rsidRPr="00682F19" w:rsidRDefault="00A62C76" w:rsidP="00A62C76">
            <w:pPr>
              <w:pStyle w:val="NoSpacing"/>
              <w:jc w:val="both"/>
              <w:rPr>
                <w:rFonts w:ascii="Times New Roman" w:hAnsi="Times New Roman" w:cs="Times New Roman"/>
                <w:szCs w:val="24"/>
              </w:rPr>
            </w:pPr>
          </w:p>
        </w:tc>
      </w:tr>
      <w:tr w:rsidR="008E0A1B" w:rsidRPr="00682F19" w14:paraId="6D01BA68" w14:textId="77777777" w:rsidTr="001618E5">
        <w:trPr>
          <w:cantSplit/>
          <w:trHeight w:val="1244"/>
        </w:trPr>
        <w:tc>
          <w:tcPr>
            <w:tcW w:w="1994" w:type="dxa"/>
            <w:shd w:val="clear" w:color="auto" w:fill="auto"/>
            <w:noWrap/>
          </w:tcPr>
          <w:p w14:paraId="3BC23771" w14:textId="26A3B891" w:rsidR="008E0A1B" w:rsidRPr="00682F19" w:rsidRDefault="008E0A1B" w:rsidP="00A62C76">
            <w:pPr>
              <w:rPr>
                <w:rFonts w:ascii="Times New Roman" w:hAnsi="Times New Roman" w:cs="Times New Roman"/>
                <w:szCs w:val="24"/>
              </w:rPr>
            </w:pPr>
            <w:r w:rsidRPr="00682F19">
              <w:rPr>
                <w:rFonts w:ascii="Times New Roman" w:hAnsi="Times New Roman" w:cs="Times New Roman"/>
                <w:szCs w:val="24"/>
              </w:rPr>
              <w:t>Sigorta Yaptırılması</w:t>
            </w:r>
          </w:p>
        </w:tc>
        <w:tc>
          <w:tcPr>
            <w:tcW w:w="7827" w:type="dxa"/>
            <w:gridSpan w:val="7"/>
            <w:shd w:val="clear" w:color="auto" w:fill="auto"/>
          </w:tcPr>
          <w:p w14:paraId="4DCDD8C4" w14:textId="3AB0A05A" w:rsidR="008E0A1B" w:rsidRPr="00682F19" w:rsidRDefault="008E0A1B" w:rsidP="004A6556">
            <w:pPr>
              <w:jc w:val="both"/>
              <w:rPr>
                <w:rFonts w:ascii="Times New Roman" w:hAnsi="Times New Roman" w:cs="Times New Roman"/>
                <w:szCs w:val="24"/>
              </w:rPr>
            </w:pPr>
            <w:r w:rsidRPr="00682F19">
              <w:rPr>
                <w:rFonts w:ascii="Times New Roman" w:hAnsi="Times New Roman" w:cs="Times New Roman"/>
                <w:szCs w:val="24"/>
              </w:rPr>
              <w:t>14. Tüketici kredilerinde, kuruluşlar tarafından krediye ilişkin olarak sigorta sözleşmesi talep edilebilir. Tüketicinin başka bir sigorta şirketinden sigorta yaptırmak istemesi h</w:t>
            </w:r>
            <w:r w:rsidR="004A6556" w:rsidRPr="00682F19">
              <w:rPr>
                <w:rFonts w:ascii="Times New Roman" w:hAnsi="Times New Roman" w:cs="Times New Roman"/>
                <w:szCs w:val="24"/>
              </w:rPr>
              <w:t>a</w:t>
            </w:r>
            <w:r w:rsidRPr="00682F19">
              <w:rPr>
                <w:rFonts w:ascii="Times New Roman" w:hAnsi="Times New Roman" w:cs="Times New Roman"/>
                <w:szCs w:val="24"/>
              </w:rPr>
              <w:t>linde, sigorta şirketinden sağladığı teminat, kuruluş tarafından kabul edilmek zorundadır. Bu sigortanın kredi konusuyla, kalan borç tutarıyla ve va</w:t>
            </w:r>
            <w:r w:rsidR="004A6556" w:rsidRPr="00682F19">
              <w:rPr>
                <w:rFonts w:ascii="Times New Roman" w:hAnsi="Times New Roman" w:cs="Times New Roman"/>
                <w:szCs w:val="24"/>
              </w:rPr>
              <w:t>desiyle uyumlu olması gerekir.</w:t>
            </w:r>
          </w:p>
        </w:tc>
      </w:tr>
      <w:tr w:rsidR="00A62C76" w:rsidRPr="00682F19" w14:paraId="557839AB" w14:textId="77777777" w:rsidTr="00534762">
        <w:trPr>
          <w:cantSplit/>
          <w:trHeight w:val="284"/>
        </w:trPr>
        <w:tc>
          <w:tcPr>
            <w:tcW w:w="9821" w:type="dxa"/>
            <w:gridSpan w:val="8"/>
            <w:shd w:val="clear" w:color="auto" w:fill="auto"/>
            <w:noWrap/>
          </w:tcPr>
          <w:p w14:paraId="7681326B" w14:textId="77777777" w:rsidR="00A62C76" w:rsidRPr="00682F19" w:rsidRDefault="00A62C76" w:rsidP="00A62C76">
            <w:pPr>
              <w:pStyle w:val="NoSpacing"/>
              <w:jc w:val="both"/>
              <w:rPr>
                <w:rFonts w:ascii="Times New Roman" w:hAnsi="Times New Roman" w:cs="Times New Roman"/>
                <w:szCs w:val="24"/>
              </w:rPr>
            </w:pPr>
          </w:p>
        </w:tc>
      </w:tr>
      <w:tr w:rsidR="00A62C76" w:rsidRPr="00682F19" w14:paraId="22E40C98" w14:textId="77777777" w:rsidTr="00220878">
        <w:trPr>
          <w:cantSplit/>
          <w:trHeight w:val="1079"/>
        </w:trPr>
        <w:tc>
          <w:tcPr>
            <w:tcW w:w="1994" w:type="dxa"/>
            <w:shd w:val="clear" w:color="auto" w:fill="auto"/>
            <w:noWrap/>
          </w:tcPr>
          <w:p w14:paraId="22AFFF22" w14:textId="77777777" w:rsidR="00A62C76" w:rsidRPr="00682F19" w:rsidRDefault="00A62C76" w:rsidP="00A62C76">
            <w:pPr>
              <w:rPr>
                <w:rFonts w:ascii="Times New Roman" w:hAnsi="Times New Roman" w:cs="Times New Roman"/>
                <w:szCs w:val="24"/>
              </w:rPr>
            </w:pPr>
            <w:r w:rsidRPr="00682F19">
              <w:rPr>
                <w:rFonts w:ascii="Times New Roman" w:hAnsi="Times New Roman" w:cs="Times New Roman"/>
                <w:szCs w:val="24"/>
              </w:rPr>
              <w:lastRenderedPageBreak/>
              <w:t>Bağlı Kredi Sözleşmeleri</w:t>
            </w:r>
          </w:p>
          <w:p w14:paraId="266F4F34" w14:textId="546D10B1" w:rsidR="00A62C76" w:rsidRPr="00682F19" w:rsidRDefault="00A62C76" w:rsidP="00A62C76">
            <w:pPr>
              <w:rPr>
                <w:rFonts w:ascii="Times New Roman" w:hAnsi="Times New Roman" w:cs="Times New Roman"/>
                <w:b/>
                <w:szCs w:val="24"/>
              </w:rPr>
            </w:pPr>
          </w:p>
        </w:tc>
        <w:tc>
          <w:tcPr>
            <w:tcW w:w="524" w:type="dxa"/>
            <w:shd w:val="clear" w:color="auto" w:fill="auto"/>
          </w:tcPr>
          <w:p w14:paraId="173E3B09" w14:textId="50CA8405" w:rsidR="00A62C76" w:rsidRPr="00682F19" w:rsidRDefault="00A62C76" w:rsidP="00A62C76">
            <w:pPr>
              <w:rPr>
                <w:rFonts w:ascii="Times New Roman" w:hAnsi="Times New Roman" w:cs="Times New Roman"/>
                <w:szCs w:val="24"/>
              </w:rPr>
            </w:pPr>
            <w:r w:rsidRPr="00682F19">
              <w:rPr>
                <w:rFonts w:ascii="Times New Roman" w:hAnsi="Times New Roman" w:cs="Times New Roman"/>
                <w:szCs w:val="24"/>
              </w:rPr>
              <w:t>15.</w:t>
            </w:r>
          </w:p>
        </w:tc>
        <w:tc>
          <w:tcPr>
            <w:tcW w:w="590" w:type="dxa"/>
            <w:gridSpan w:val="2"/>
            <w:shd w:val="clear" w:color="auto" w:fill="auto"/>
          </w:tcPr>
          <w:p w14:paraId="496B8423" w14:textId="14F01B23"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(1)</w:t>
            </w:r>
          </w:p>
        </w:tc>
        <w:tc>
          <w:tcPr>
            <w:tcW w:w="6713" w:type="dxa"/>
            <w:gridSpan w:val="4"/>
            <w:shd w:val="clear" w:color="auto" w:fill="auto"/>
          </w:tcPr>
          <w:p w14:paraId="3CB91193" w14:textId="7F557D56" w:rsidR="00A62C76" w:rsidRPr="00682F19" w:rsidRDefault="00A62C76" w:rsidP="00220878">
            <w:pPr>
              <w:pStyle w:val="NoSpacing"/>
              <w:jc w:val="both"/>
              <w:rPr>
                <w:rFonts w:ascii="Times New Roman" w:hAnsi="Times New Roman" w:cs="Times New Roman"/>
                <w:szCs w:val="24"/>
              </w:rPr>
            </w:pPr>
            <w:r w:rsidRPr="00682F19">
              <w:rPr>
                <w:rFonts w:ascii="Times New Roman" w:hAnsi="Times New Roman" w:cs="Times New Roman"/>
                <w:szCs w:val="24"/>
              </w:rPr>
              <w:t xml:space="preserve">Bağlı kredi sözleşmesi; tüketici kredisinin münhasıran belirli bir konutun, malın veya hizmetin </w:t>
            </w:r>
            <w:r w:rsidR="00220878" w:rsidRPr="00682F19">
              <w:rPr>
                <w:rFonts w:ascii="Times New Roman" w:hAnsi="Times New Roman" w:cs="Times New Roman"/>
                <w:szCs w:val="24"/>
              </w:rPr>
              <w:t>alımına</w:t>
            </w:r>
            <w:r w:rsidRPr="00682F19">
              <w:rPr>
                <w:rFonts w:ascii="Times New Roman" w:hAnsi="Times New Roman" w:cs="Times New Roman"/>
                <w:szCs w:val="24"/>
              </w:rPr>
              <w:t xml:space="preserve"> ilişkin bir sözleşmenin finansmanı için verildiği ve bu iki sözleşmenin objektif açıdan ekonomik birlik oluşturduğu sözleşmedir. </w:t>
            </w:r>
          </w:p>
        </w:tc>
      </w:tr>
      <w:tr w:rsidR="00A62C76" w:rsidRPr="00682F19" w14:paraId="5852AC34" w14:textId="77777777" w:rsidTr="00E13142">
        <w:trPr>
          <w:cantSplit/>
          <w:trHeight w:val="443"/>
        </w:trPr>
        <w:tc>
          <w:tcPr>
            <w:tcW w:w="1994" w:type="dxa"/>
            <w:shd w:val="clear" w:color="auto" w:fill="auto"/>
            <w:noWrap/>
          </w:tcPr>
          <w:p w14:paraId="21C3F50B" w14:textId="77777777" w:rsidR="00A62C76" w:rsidRPr="00682F19" w:rsidRDefault="00A62C76" w:rsidP="00A62C76">
            <w:pPr>
              <w:rPr>
                <w:rFonts w:ascii="Times New Roman" w:hAnsi="Times New Roman" w:cs="Times New Roman"/>
                <w:szCs w:val="24"/>
              </w:rPr>
            </w:pPr>
          </w:p>
        </w:tc>
        <w:tc>
          <w:tcPr>
            <w:tcW w:w="524" w:type="dxa"/>
            <w:shd w:val="clear" w:color="auto" w:fill="auto"/>
          </w:tcPr>
          <w:p w14:paraId="759C67F5" w14:textId="77777777" w:rsidR="00A62C76" w:rsidRPr="00682F19" w:rsidRDefault="00A62C76" w:rsidP="00A62C76">
            <w:pPr>
              <w:rPr>
                <w:rFonts w:ascii="Times New Roman" w:hAnsi="Times New Roman" w:cs="Times New Roman"/>
                <w:szCs w:val="24"/>
              </w:rPr>
            </w:pPr>
          </w:p>
        </w:tc>
        <w:tc>
          <w:tcPr>
            <w:tcW w:w="590" w:type="dxa"/>
            <w:gridSpan w:val="2"/>
            <w:shd w:val="clear" w:color="auto" w:fill="auto"/>
          </w:tcPr>
          <w:p w14:paraId="0C4D0E5B" w14:textId="5A4DC443"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(2)</w:t>
            </w:r>
          </w:p>
        </w:tc>
        <w:tc>
          <w:tcPr>
            <w:tcW w:w="6713" w:type="dxa"/>
            <w:gridSpan w:val="4"/>
            <w:shd w:val="clear" w:color="auto" w:fill="auto"/>
          </w:tcPr>
          <w:p w14:paraId="032C5F5A" w14:textId="338CC240" w:rsidR="00A62C76" w:rsidRPr="00682F19" w:rsidRDefault="002E564E" w:rsidP="004A6556">
            <w:pPr>
              <w:pStyle w:val="NoSpacing"/>
              <w:jc w:val="both"/>
              <w:rPr>
                <w:rFonts w:ascii="Times New Roman" w:hAnsi="Times New Roman" w:cs="Times New Roman"/>
                <w:szCs w:val="24"/>
              </w:rPr>
            </w:pPr>
            <w:r w:rsidRPr="00682F19">
              <w:rPr>
                <w:rFonts w:ascii="Times New Roman" w:hAnsi="Times New Roman" w:cs="Times New Roman"/>
                <w:szCs w:val="24"/>
              </w:rPr>
              <w:t>Aşağıdaki durumlardan en az birinin varlığı h</w:t>
            </w:r>
            <w:r w:rsidR="004A6556" w:rsidRPr="00682F19">
              <w:rPr>
                <w:rFonts w:ascii="Times New Roman" w:hAnsi="Times New Roman" w:cs="Times New Roman"/>
                <w:szCs w:val="24"/>
              </w:rPr>
              <w:t>a</w:t>
            </w:r>
            <w:r w:rsidRPr="00682F19">
              <w:rPr>
                <w:rFonts w:ascii="Times New Roman" w:hAnsi="Times New Roman" w:cs="Times New Roman"/>
                <w:szCs w:val="24"/>
              </w:rPr>
              <w:t xml:space="preserve">linde </w:t>
            </w:r>
            <w:r w:rsidR="00D97AE5" w:rsidRPr="00682F19">
              <w:rPr>
                <w:rFonts w:ascii="Times New Roman" w:hAnsi="Times New Roman" w:cs="Times New Roman"/>
                <w:szCs w:val="24"/>
              </w:rPr>
              <w:t>e</w:t>
            </w:r>
            <w:r w:rsidRPr="00682F19">
              <w:rPr>
                <w:rFonts w:ascii="Times New Roman" w:hAnsi="Times New Roman" w:cs="Times New Roman"/>
                <w:szCs w:val="24"/>
              </w:rPr>
              <w:t>konomik birliğin var olduğu kabul edilir:</w:t>
            </w:r>
          </w:p>
        </w:tc>
      </w:tr>
      <w:tr w:rsidR="00A62C76" w:rsidRPr="00682F19" w14:paraId="04C478CF" w14:textId="77777777" w:rsidTr="00570179">
        <w:trPr>
          <w:cantSplit/>
          <w:trHeight w:val="847"/>
        </w:trPr>
        <w:tc>
          <w:tcPr>
            <w:tcW w:w="1994" w:type="dxa"/>
            <w:shd w:val="clear" w:color="auto" w:fill="auto"/>
            <w:noWrap/>
          </w:tcPr>
          <w:p w14:paraId="512D65E2" w14:textId="77777777" w:rsidR="00A62C76" w:rsidRPr="00682F19" w:rsidRDefault="00A62C76" w:rsidP="00A62C76">
            <w:pPr>
              <w:rPr>
                <w:rFonts w:ascii="Times New Roman" w:hAnsi="Times New Roman" w:cs="Times New Roman"/>
                <w:szCs w:val="24"/>
              </w:rPr>
            </w:pPr>
          </w:p>
        </w:tc>
        <w:tc>
          <w:tcPr>
            <w:tcW w:w="524" w:type="dxa"/>
            <w:shd w:val="clear" w:color="auto" w:fill="auto"/>
          </w:tcPr>
          <w:p w14:paraId="55AA6DE3" w14:textId="77777777" w:rsidR="00A62C76" w:rsidRPr="00682F19" w:rsidRDefault="00A62C76" w:rsidP="00A62C76">
            <w:pPr>
              <w:rPr>
                <w:rFonts w:ascii="Times New Roman" w:hAnsi="Times New Roman" w:cs="Times New Roman"/>
                <w:szCs w:val="24"/>
              </w:rPr>
            </w:pPr>
          </w:p>
        </w:tc>
        <w:tc>
          <w:tcPr>
            <w:tcW w:w="590" w:type="dxa"/>
            <w:gridSpan w:val="2"/>
            <w:shd w:val="clear" w:color="auto" w:fill="auto"/>
          </w:tcPr>
          <w:p w14:paraId="06466EB1" w14:textId="77777777" w:rsidR="00A62C76" w:rsidRPr="00682F19" w:rsidRDefault="00A62C76" w:rsidP="00A62C76">
            <w:pPr>
              <w:jc w:val="center"/>
              <w:rPr>
                <w:rFonts w:ascii="Times New Roman" w:hAnsi="Times New Roman" w:cs="Times New Roman"/>
                <w:szCs w:val="24"/>
              </w:rPr>
            </w:pPr>
          </w:p>
        </w:tc>
        <w:tc>
          <w:tcPr>
            <w:tcW w:w="550" w:type="dxa"/>
            <w:shd w:val="clear" w:color="auto" w:fill="auto"/>
          </w:tcPr>
          <w:p w14:paraId="57112BE1" w14:textId="11788336" w:rsidR="00A62C76" w:rsidRPr="00682F19" w:rsidRDefault="002E564E" w:rsidP="00A62C76">
            <w:pPr>
              <w:pStyle w:val="NoSpacing"/>
              <w:jc w:val="center"/>
              <w:rPr>
                <w:rFonts w:ascii="Times New Roman" w:hAnsi="Times New Roman" w:cs="Times New Roman"/>
                <w:szCs w:val="24"/>
              </w:rPr>
            </w:pPr>
            <w:r w:rsidRPr="00682F19">
              <w:rPr>
                <w:rFonts w:ascii="Times New Roman" w:hAnsi="Times New Roman" w:cs="Times New Roman"/>
                <w:szCs w:val="24"/>
              </w:rPr>
              <w:t>(A</w:t>
            </w:r>
            <w:r w:rsidR="00A62C76" w:rsidRPr="00682F19">
              <w:rPr>
                <w:rFonts w:ascii="Times New Roman" w:hAnsi="Times New Roman" w:cs="Times New Roman"/>
                <w:szCs w:val="24"/>
              </w:rPr>
              <w:t>)</w:t>
            </w:r>
          </w:p>
        </w:tc>
        <w:tc>
          <w:tcPr>
            <w:tcW w:w="6163" w:type="dxa"/>
            <w:gridSpan w:val="3"/>
            <w:shd w:val="clear" w:color="auto" w:fill="auto"/>
          </w:tcPr>
          <w:p w14:paraId="48CD3DB1" w14:textId="73225C08" w:rsidR="00A62C76" w:rsidRPr="00682F19" w:rsidRDefault="00D97AE5" w:rsidP="00570179">
            <w:pPr>
              <w:pStyle w:val="NoSpacing"/>
              <w:jc w:val="both"/>
              <w:rPr>
                <w:rFonts w:ascii="Times New Roman" w:hAnsi="Times New Roman" w:cs="Times New Roman"/>
                <w:szCs w:val="24"/>
              </w:rPr>
            </w:pPr>
            <w:r w:rsidRPr="00682F19">
              <w:rPr>
                <w:rFonts w:ascii="Times New Roman" w:hAnsi="Times New Roman" w:cs="Times New Roman"/>
                <w:szCs w:val="24"/>
              </w:rPr>
              <w:t>Kuruluşun, t</w:t>
            </w:r>
            <w:r w:rsidR="00A62C76" w:rsidRPr="00682F19">
              <w:rPr>
                <w:rFonts w:ascii="Times New Roman" w:hAnsi="Times New Roman" w:cs="Times New Roman"/>
                <w:szCs w:val="24"/>
              </w:rPr>
              <w:t xml:space="preserve">üketici kredi sözleşmesinin imzalanması veya hazırlanması </w:t>
            </w:r>
            <w:r w:rsidRPr="00682F19">
              <w:rPr>
                <w:rFonts w:ascii="Times New Roman" w:hAnsi="Times New Roman" w:cs="Times New Roman"/>
                <w:szCs w:val="24"/>
              </w:rPr>
              <w:t>aşamasında</w:t>
            </w:r>
            <w:r w:rsidR="00A62C76" w:rsidRPr="00682F19">
              <w:rPr>
                <w:rFonts w:ascii="Times New Roman" w:hAnsi="Times New Roman" w:cs="Times New Roman"/>
                <w:szCs w:val="24"/>
              </w:rPr>
              <w:t xml:space="preserve"> </w:t>
            </w:r>
            <w:r w:rsidR="005B51D7" w:rsidRPr="00682F19">
              <w:rPr>
                <w:rFonts w:ascii="Times New Roman" w:hAnsi="Times New Roman" w:cs="Times New Roman"/>
                <w:szCs w:val="24"/>
              </w:rPr>
              <w:t xml:space="preserve">konut, </w:t>
            </w:r>
            <w:r w:rsidR="00F32286" w:rsidRPr="00682F19">
              <w:rPr>
                <w:rFonts w:ascii="Times New Roman" w:hAnsi="Times New Roman" w:cs="Times New Roman"/>
                <w:szCs w:val="24"/>
              </w:rPr>
              <w:t>mal</w:t>
            </w:r>
            <w:r w:rsidR="00A62C76" w:rsidRPr="00682F19">
              <w:rPr>
                <w:rFonts w:ascii="Times New Roman" w:hAnsi="Times New Roman" w:cs="Times New Roman"/>
                <w:szCs w:val="24"/>
              </w:rPr>
              <w:t xml:space="preserve"> veya hizmet </w:t>
            </w:r>
            <w:r w:rsidR="00570179" w:rsidRPr="00682F19">
              <w:rPr>
                <w:rFonts w:ascii="Times New Roman" w:hAnsi="Times New Roman" w:cs="Times New Roman"/>
                <w:szCs w:val="24"/>
              </w:rPr>
              <w:t>sağlayanın</w:t>
            </w:r>
            <w:r w:rsidR="002E564E" w:rsidRPr="00682F19">
              <w:rPr>
                <w:rFonts w:ascii="Times New Roman" w:hAnsi="Times New Roman" w:cs="Times New Roman"/>
                <w:szCs w:val="24"/>
              </w:rPr>
              <w:t xml:space="preserve"> hizmetinden yararlanması.</w:t>
            </w:r>
          </w:p>
        </w:tc>
      </w:tr>
      <w:tr w:rsidR="00A62C76" w:rsidRPr="00682F19" w14:paraId="679A03A0" w14:textId="77777777" w:rsidTr="00E13142">
        <w:trPr>
          <w:cantSplit/>
          <w:trHeight w:val="75"/>
        </w:trPr>
        <w:tc>
          <w:tcPr>
            <w:tcW w:w="1994" w:type="dxa"/>
            <w:shd w:val="clear" w:color="auto" w:fill="auto"/>
            <w:noWrap/>
          </w:tcPr>
          <w:p w14:paraId="27497619" w14:textId="77777777" w:rsidR="00A62C76" w:rsidRPr="00682F19" w:rsidRDefault="00A62C76" w:rsidP="00A62C76">
            <w:pPr>
              <w:rPr>
                <w:rFonts w:ascii="Times New Roman" w:hAnsi="Times New Roman" w:cs="Times New Roman"/>
                <w:szCs w:val="24"/>
              </w:rPr>
            </w:pPr>
          </w:p>
        </w:tc>
        <w:tc>
          <w:tcPr>
            <w:tcW w:w="524" w:type="dxa"/>
            <w:shd w:val="clear" w:color="auto" w:fill="auto"/>
          </w:tcPr>
          <w:p w14:paraId="48446F0E" w14:textId="77777777" w:rsidR="00A62C76" w:rsidRPr="00682F19" w:rsidRDefault="00A62C76" w:rsidP="00A62C76">
            <w:pPr>
              <w:rPr>
                <w:rFonts w:ascii="Times New Roman" w:hAnsi="Times New Roman" w:cs="Times New Roman"/>
                <w:szCs w:val="24"/>
              </w:rPr>
            </w:pPr>
          </w:p>
        </w:tc>
        <w:tc>
          <w:tcPr>
            <w:tcW w:w="590" w:type="dxa"/>
            <w:gridSpan w:val="2"/>
            <w:shd w:val="clear" w:color="auto" w:fill="auto"/>
          </w:tcPr>
          <w:p w14:paraId="04653AFD" w14:textId="77777777" w:rsidR="00A62C76" w:rsidRPr="00682F19" w:rsidRDefault="00A62C76" w:rsidP="00A62C76">
            <w:pPr>
              <w:jc w:val="center"/>
              <w:rPr>
                <w:rFonts w:ascii="Times New Roman" w:hAnsi="Times New Roman" w:cs="Times New Roman"/>
                <w:szCs w:val="24"/>
              </w:rPr>
            </w:pPr>
          </w:p>
        </w:tc>
        <w:tc>
          <w:tcPr>
            <w:tcW w:w="550" w:type="dxa"/>
            <w:shd w:val="clear" w:color="auto" w:fill="auto"/>
          </w:tcPr>
          <w:p w14:paraId="3A94B9A7" w14:textId="7640F6F0" w:rsidR="00A62C76" w:rsidRPr="00682F19" w:rsidRDefault="002E564E" w:rsidP="00A62C76">
            <w:pPr>
              <w:pStyle w:val="NoSpacing"/>
              <w:jc w:val="center"/>
              <w:rPr>
                <w:rFonts w:ascii="Times New Roman" w:hAnsi="Times New Roman" w:cs="Times New Roman"/>
                <w:szCs w:val="24"/>
              </w:rPr>
            </w:pPr>
            <w:r w:rsidRPr="00682F19">
              <w:rPr>
                <w:rFonts w:ascii="Times New Roman" w:hAnsi="Times New Roman" w:cs="Times New Roman"/>
                <w:szCs w:val="24"/>
              </w:rPr>
              <w:t>(B</w:t>
            </w:r>
            <w:r w:rsidR="00A62C76" w:rsidRPr="00682F19">
              <w:rPr>
                <w:rFonts w:ascii="Times New Roman" w:hAnsi="Times New Roman" w:cs="Times New Roman"/>
                <w:szCs w:val="24"/>
              </w:rPr>
              <w:t>)</w:t>
            </w:r>
          </w:p>
        </w:tc>
        <w:tc>
          <w:tcPr>
            <w:tcW w:w="6163" w:type="dxa"/>
            <w:gridSpan w:val="3"/>
            <w:shd w:val="clear" w:color="auto" w:fill="auto"/>
          </w:tcPr>
          <w:p w14:paraId="6B658000" w14:textId="56780BA6" w:rsidR="00A62C76" w:rsidRPr="00682F19" w:rsidRDefault="00A62C76" w:rsidP="00D97AE5">
            <w:pPr>
              <w:pStyle w:val="NoSpacing"/>
              <w:jc w:val="both"/>
              <w:rPr>
                <w:rFonts w:ascii="Times New Roman" w:hAnsi="Times New Roman" w:cs="Times New Roman"/>
                <w:szCs w:val="24"/>
              </w:rPr>
            </w:pPr>
            <w:r w:rsidRPr="00682F19">
              <w:rPr>
                <w:rFonts w:ascii="Times New Roman" w:hAnsi="Times New Roman" w:cs="Times New Roman"/>
                <w:szCs w:val="24"/>
              </w:rPr>
              <w:t>Belirli bir</w:t>
            </w:r>
            <w:r w:rsidR="003B5A07" w:rsidRPr="00682F19">
              <w:rPr>
                <w:rFonts w:ascii="Times New Roman" w:hAnsi="Times New Roman" w:cs="Times New Roman"/>
                <w:szCs w:val="24"/>
              </w:rPr>
              <w:t xml:space="preserve"> konut, mal veya</w:t>
            </w:r>
            <w:r w:rsidRPr="00682F19">
              <w:rPr>
                <w:rFonts w:ascii="Times New Roman" w:hAnsi="Times New Roman" w:cs="Times New Roman"/>
                <w:szCs w:val="24"/>
              </w:rPr>
              <w:t xml:space="preserve"> hizmet </w:t>
            </w:r>
            <w:r w:rsidR="002E564E" w:rsidRPr="00682F19">
              <w:rPr>
                <w:rFonts w:ascii="Times New Roman" w:hAnsi="Times New Roman" w:cs="Times New Roman"/>
                <w:szCs w:val="24"/>
              </w:rPr>
              <w:t xml:space="preserve">sağlanmasının </w:t>
            </w:r>
            <w:r w:rsidRPr="00682F19">
              <w:rPr>
                <w:rFonts w:ascii="Times New Roman" w:hAnsi="Times New Roman" w:cs="Times New Roman"/>
                <w:szCs w:val="24"/>
              </w:rPr>
              <w:t>tüketici kredi söz</w:t>
            </w:r>
            <w:r w:rsidR="002E564E" w:rsidRPr="00682F19">
              <w:rPr>
                <w:rFonts w:ascii="Times New Roman" w:hAnsi="Times New Roman" w:cs="Times New Roman"/>
                <w:szCs w:val="24"/>
              </w:rPr>
              <w:t>leşmesinde açıkça belirtilmesi.</w:t>
            </w:r>
          </w:p>
          <w:p w14:paraId="76A308EB" w14:textId="11751922" w:rsidR="006573FA" w:rsidRPr="00682F19" w:rsidRDefault="006573FA" w:rsidP="007E19FC">
            <w:pPr>
              <w:pStyle w:val="NoSpacing"/>
              <w:jc w:val="both"/>
              <w:rPr>
                <w:rFonts w:ascii="Times New Roman" w:hAnsi="Times New Roman" w:cs="Times New Roman"/>
                <w:szCs w:val="24"/>
              </w:rPr>
            </w:pPr>
            <w:r w:rsidRPr="00682F19">
              <w:rPr>
                <w:rFonts w:ascii="Times New Roman" w:hAnsi="Times New Roman" w:cs="Times New Roman"/>
                <w:szCs w:val="24"/>
              </w:rPr>
              <w:t xml:space="preserve">   </w:t>
            </w:r>
            <w:r w:rsidR="00570179" w:rsidRPr="00682F19">
              <w:rPr>
                <w:rFonts w:ascii="Times New Roman" w:hAnsi="Times New Roman" w:cs="Times New Roman"/>
                <w:szCs w:val="24"/>
              </w:rPr>
              <w:t xml:space="preserve">   </w:t>
            </w:r>
            <w:r w:rsidRPr="00682F19">
              <w:rPr>
                <w:rFonts w:ascii="Times New Roman" w:hAnsi="Times New Roman" w:cs="Times New Roman"/>
                <w:szCs w:val="24"/>
              </w:rPr>
              <w:t xml:space="preserve">Ancak kuruluş ile konut, mal veya hizmet </w:t>
            </w:r>
            <w:r w:rsidR="00570179" w:rsidRPr="00682F19">
              <w:rPr>
                <w:rFonts w:ascii="Times New Roman" w:hAnsi="Times New Roman" w:cs="Times New Roman"/>
                <w:szCs w:val="24"/>
              </w:rPr>
              <w:t xml:space="preserve">sağlayan </w:t>
            </w:r>
            <w:r w:rsidRPr="00682F19">
              <w:rPr>
                <w:rFonts w:ascii="Times New Roman" w:hAnsi="Times New Roman" w:cs="Times New Roman"/>
                <w:szCs w:val="24"/>
              </w:rPr>
              <w:t xml:space="preserve">arasında belirli bir sözleşme olmaksızın, tüketicinin kendisi tarafından belirlenen konutun, malın veya hizmetin bedelinin </w:t>
            </w:r>
            <w:r w:rsidR="007E19FC" w:rsidRPr="00682F19">
              <w:rPr>
                <w:rFonts w:ascii="Times New Roman" w:hAnsi="Times New Roman" w:cs="Times New Roman"/>
                <w:szCs w:val="24"/>
              </w:rPr>
              <w:t>kuruluş</w:t>
            </w:r>
            <w:r w:rsidRPr="00682F19">
              <w:rPr>
                <w:rFonts w:ascii="Times New Roman" w:hAnsi="Times New Roman" w:cs="Times New Roman"/>
                <w:szCs w:val="24"/>
              </w:rPr>
              <w:t xml:space="preserve"> tarafından ödenmesi suretiyle kullandırılan krediler bağlı kredi sayılmaz.</w:t>
            </w:r>
          </w:p>
        </w:tc>
      </w:tr>
      <w:tr w:rsidR="00A62C76" w:rsidRPr="00682F19" w14:paraId="6B85DBF6" w14:textId="77777777" w:rsidTr="00E13142">
        <w:trPr>
          <w:cantSplit/>
          <w:trHeight w:val="1268"/>
        </w:trPr>
        <w:tc>
          <w:tcPr>
            <w:tcW w:w="1994" w:type="dxa"/>
            <w:shd w:val="clear" w:color="auto" w:fill="auto"/>
            <w:noWrap/>
          </w:tcPr>
          <w:p w14:paraId="3E6EE7DE" w14:textId="77777777" w:rsidR="00A62C76" w:rsidRPr="00682F19" w:rsidRDefault="00A62C76" w:rsidP="00A62C76">
            <w:pPr>
              <w:rPr>
                <w:rFonts w:ascii="Times New Roman" w:hAnsi="Times New Roman" w:cs="Times New Roman"/>
                <w:szCs w:val="24"/>
              </w:rPr>
            </w:pPr>
          </w:p>
        </w:tc>
        <w:tc>
          <w:tcPr>
            <w:tcW w:w="524" w:type="dxa"/>
            <w:shd w:val="clear" w:color="auto" w:fill="auto"/>
          </w:tcPr>
          <w:p w14:paraId="3FC20CC9" w14:textId="77777777" w:rsidR="00A62C76" w:rsidRPr="00682F19" w:rsidRDefault="00A62C76" w:rsidP="00A62C76">
            <w:pPr>
              <w:rPr>
                <w:rFonts w:ascii="Times New Roman" w:hAnsi="Times New Roman" w:cs="Times New Roman"/>
                <w:szCs w:val="24"/>
              </w:rPr>
            </w:pPr>
          </w:p>
        </w:tc>
        <w:tc>
          <w:tcPr>
            <w:tcW w:w="590" w:type="dxa"/>
            <w:gridSpan w:val="2"/>
            <w:shd w:val="clear" w:color="auto" w:fill="auto"/>
          </w:tcPr>
          <w:p w14:paraId="12714C65" w14:textId="293E4469"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(3)</w:t>
            </w:r>
          </w:p>
        </w:tc>
        <w:tc>
          <w:tcPr>
            <w:tcW w:w="6713" w:type="dxa"/>
            <w:gridSpan w:val="4"/>
            <w:shd w:val="clear" w:color="auto" w:fill="auto"/>
          </w:tcPr>
          <w:p w14:paraId="1F8C7C36" w14:textId="508EDB80" w:rsidR="00A62C76" w:rsidRPr="00682F19" w:rsidRDefault="00A62C76" w:rsidP="004A6556">
            <w:pPr>
              <w:pStyle w:val="NoSpacing"/>
              <w:jc w:val="both"/>
              <w:rPr>
                <w:rFonts w:ascii="Times New Roman" w:hAnsi="Times New Roman" w:cs="Times New Roman"/>
                <w:szCs w:val="24"/>
              </w:rPr>
            </w:pPr>
            <w:r w:rsidRPr="00682F19">
              <w:rPr>
                <w:rFonts w:ascii="Times New Roman" w:hAnsi="Times New Roman" w:cs="Times New Roman"/>
                <w:szCs w:val="24"/>
              </w:rPr>
              <w:t xml:space="preserve">Tüketicinin, </w:t>
            </w:r>
            <w:r w:rsidR="006573FA" w:rsidRPr="00682F19">
              <w:rPr>
                <w:rFonts w:ascii="Times New Roman" w:hAnsi="Times New Roman" w:cs="Times New Roman"/>
                <w:szCs w:val="24"/>
              </w:rPr>
              <w:t xml:space="preserve">konut, </w:t>
            </w:r>
            <w:r w:rsidRPr="00682F19">
              <w:rPr>
                <w:rFonts w:ascii="Times New Roman" w:hAnsi="Times New Roman" w:cs="Times New Roman"/>
                <w:szCs w:val="24"/>
              </w:rPr>
              <w:t xml:space="preserve">mal veya hizmet </w:t>
            </w:r>
            <w:r w:rsidR="00570179" w:rsidRPr="00682F19">
              <w:rPr>
                <w:rFonts w:ascii="Times New Roman" w:hAnsi="Times New Roman" w:cs="Times New Roman"/>
                <w:szCs w:val="24"/>
              </w:rPr>
              <w:t>alımına</w:t>
            </w:r>
            <w:r w:rsidRPr="00682F19">
              <w:rPr>
                <w:rFonts w:ascii="Times New Roman" w:hAnsi="Times New Roman" w:cs="Times New Roman"/>
                <w:szCs w:val="24"/>
              </w:rPr>
              <w:t xml:space="preserve"> il</w:t>
            </w:r>
            <w:r w:rsidR="00570179" w:rsidRPr="00682F19">
              <w:rPr>
                <w:rFonts w:ascii="Times New Roman" w:hAnsi="Times New Roman" w:cs="Times New Roman"/>
                <w:szCs w:val="24"/>
              </w:rPr>
              <w:t>i</w:t>
            </w:r>
            <w:r w:rsidRPr="00682F19">
              <w:rPr>
                <w:rFonts w:ascii="Times New Roman" w:hAnsi="Times New Roman" w:cs="Times New Roman"/>
                <w:szCs w:val="24"/>
              </w:rPr>
              <w:t xml:space="preserve">şkin sözleşmeden cayması ve buna ilişkin bildirimin </w:t>
            </w:r>
            <w:r w:rsidR="00B70DD0">
              <w:rPr>
                <w:rFonts w:ascii="Times New Roman" w:hAnsi="Times New Roman" w:cs="Times New Roman"/>
                <w:szCs w:val="24"/>
              </w:rPr>
              <w:t xml:space="preserve">bu Yasanın 7’nci maddesinde öngörülen </w:t>
            </w:r>
            <w:r w:rsidRPr="00682F19">
              <w:rPr>
                <w:rFonts w:ascii="Times New Roman" w:hAnsi="Times New Roman" w:cs="Times New Roman"/>
                <w:szCs w:val="24"/>
              </w:rPr>
              <w:t>cayma süresi içinde ayrıca kuruluşa da bildirilmesi h</w:t>
            </w:r>
            <w:r w:rsidR="004A6556" w:rsidRPr="00682F19">
              <w:rPr>
                <w:rFonts w:ascii="Times New Roman" w:hAnsi="Times New Roman" w:cs="Times New Roman"/>
                <w:szCs w:val="24"/>
              </w:rPr>
              <w:t>a</w:t>
            </w:r>
            <w:r w:rsidRPr="00682F19">
              <w:rPr>
                <w:rFonts w:ascii="Times New Roman" w:hAnsi="Times New Roman" w:cs="Times New Roman"/>
                <w:szCs w:val="24"/>
              </w:rPr>
              <w:t>linde, bağlı kredi sözleşmesi de herhangi bir tazminat veya cezai şart ödeme yükümlülüğü olmaksızın sona erer.</w:t>
            </w:r>
          </w:p>
        </w:tc>
      </w:tr>
      <w:tr w:rsidR="00F17251" w:rsidRPr="00682F19" w14:paraId="151907D8" w14:textId="77777777" w:rsidTr="001618E5">
        <w:trPr>
          <w:cantSplit/>
          <w:trHeight w:val="953"/>
        </w:trPr>
        <w:tc>
          <w:tcPr>
            <w:tcW w:w="1994" w:type="dxa"/>
            <w:shd w:val="clear" w:color="auto" w:fill="auto"/>
            <w:noWrap/>
          </w:tcPr>
          <w:p w14:paraId="73C5CE79" w14:textId="77777777" w:rsidR="00F17251" w:rsidRPr="00682F19" w:rsidRDefault="00F17251" w:rsidP="00A62C76">
            <w:pPr>
              <w:rPr>
                <w:rFonts w:ascii="Times New Roman" w:hAnsi="Times New Roman" w:cs="Times New Roman"/>
                <w:szCs w:val="24"/>
                <w:highlight w:val="yellow"/>
              </w:rPr>
            </w:pPr>
          </w:p>
        </w:tc>
        <w:tc>
          <w:tcPr>
            <w:tcW w:w="524" w:type="dxa"/>
            <w:shd w:val="clear" w:color="auto" w:fill="auto"/>
          </w:tcPr>
          <w:p w14:paraId="068EE116" w14:textId="77777777" w:rsidR="00F17251" w:rsidRPr="00682F19" w:rsidRDefault="00F17251" w:rsidP="00A62C76">
            <w:pPr>
              <w:rPr>
                <w:rFonts w:ascii="Times New Roman" w:hAnsi="Times New Roman" w:cs="Times New Roman"/>
                <w:szCs w:val="24"/>
              </w:rPr>
            </w:pPr>
          </w:p>
        </w:tc>
        <w:tc>
          <w:tcPr>
            <w:tcW w:w="590" w:type="dxa"/>
            <w:gridSpan w:val="2"/>
            <w:shd w:val="clear" w:color="auto" w:fill="auto"/>
          </w:tcPr>
          <w:p w14:paraId="325DB67A" w14:textId="746F212B" w:rsidR="00F17251" w:rsidRPr="00682F19" w:rsidRDefault="00F17251" w:rsidP="00A62C76">
            <w:pPr>
              <w:jc w:val="center"/>
              <w:rPr>
                <w:rFonts w:ascii="Times New Roman" w:hAnsi="Times New Roman" w:cs="Times New Roman"/>
                <w:szCs w:val="24"/>
              </w:rPr>
            </w:pPr>
            <w:r w:rsidRPr="00682F19">
              <w:rPr>
                <w:rFonts w:ascii="Times New Roman" w:hAnsi="Times New Roman" w:cs="Times New Roman"/>
                <w:szCs w:val="24"/>
              </w:rPr>
              <w:t>(4)</w:t>
            </w:r>
          </w:p>
        </w:tc>
        <w:tc>
          <w:tcPr>
            <w:tcW w:w="6713" w:type="dxa"/>
            <w:gridSpan w:val="4"/>
            <w:shd w:val="clear" w:color="auto" w:fill="auto"/>
          </w:tcPr>
          <w:p w14:paraId="502E239C" w14:textId="76E16A02" w:rsidR="00F17251" w:rsidRPr="00682F19" w:rsidRDefault="00F17251" w:rsidP="00817E06">
            <w:pPr>
              <w:pStyle w:val="NoSpacing"/>
              <w:jc w:val="both"/>
              <w:rPr>
                <w:rFonts w:ascii="Times New Roman" w:hAnsi="Times New Roman" w:cs="Times New Roman"/>
                <w:szCs w:val="24"/>
              </w:rPr>
            </w:pPr>
            <w:r w:rsidRPr="00682F19">
              <w:rPr>
                <w:rFonts w:ascii="Times New Roman" w:hAnsi="Times New Roman" w:cs="Times New Roman"/>
                <w:szCs w:val="24"/>
              </w:rPr>
              <w:t>Bağlı kredilerde, konut, mal veya hizmetin, hiç teslim edilmemesi ya da gereği gibi teslim veya ifa edilmemesi durumunda; tüketici satış sözleşmesini feshetme veya bedelden indirim talep etme hakkına sahiptir. Bu hakları kullanması h</w:t>
            </w:r>
            <w:r w:rsidR="004A6556" w:rsidRPr="00682F19">
              <w:rPr>
                <w:rFonts w:ascii="Times New Roman" w:hAnsi="Times New Roman" w:cs="Times New Roman"/>
                <w:szCs w:val="24"/>
              </w:rPr>
              <w:t>a</w:t>
            </w:r>
            <w:r w:rsidRPr="00682F19">
              <w:rPr>
                <w:rFonts w:ascii="Times New Roman" w:hAnsi="Times New Roman" w:cs="Times New Roman"/>
                <w:szCs w:val="24"/>
              </w:rPr>
              <w:t xml:space="preserve">linde, konut, mal veya hizmeti sağlayan </w:t>
            </w:r>
            <w:r w:rsidR="004A6556" w:rsidRPr="00817E06">
              <w:rPr>
                <w:rFonts w:ascii="Times New Roman" w:hAnsi="Times New Roman" w:cs="Times New Roman"/>
                <w:szCs w:val="24"/>
              </w:rPr>
              <w:t>ile</w:t>
            </w:r>
            <w:r w:rsidR="004A6556" w:rsidRPr="00682F19">
              <w:rPr>
                <w:rFonts w:ascii="Times New Roman" w:hAnsi="Times New Roman" w:cs="Times New Roman"/>
                <w:szCs w:val="24"/>
              </w:rPr>
              <w:t xml:space="preserve"> </w:t>
            </w:r>
            <w:r w:rsidRPr="00682F19">
              <w:rPr>
                <w:rFonts w:ascii="Times New Roman" w:hAnsi="Times New Roman" w:cs="Times New Roman"/>
                <w:szCs w:val="24"/>
              </w:rPr>
              <w:t>kuruluş tüketiciye karşı münferiden ve müteselsilen sorumlu olur.</w:t>
            </w:r>
          </w:p>
        </w:tc>
      </w:tr>
      <w:tr w:rsidR="00F17251" w:rsidRPr="00682F19" w14:paraId="22566D45" w14:textId="77777777" w:rsidTr="001618E5">
        <w:trPr>
          <w:cantSplit/>
          <w:trHeight w:val="180"/>
        </w:trPr>
        <w:tc>
          <w:tcPr>
            <w:tcW w:w="1994" w:type="dxa"/>
            <w:shd w:val="clear" w:color="auto" w:fill="auto"/>
            <w:noWrap/>
          </w:tcPr>
          <w:p w14:paraId="66457FE9" w14:textId="77777777" w:rsidR="00F17251" w:rsidRPr="00682F19" w:rsidRDefault="00F17251" w:rsidP="00A62C76">
            <w:pPr>
              <w:rPr>
                <w:rFonts w:ascii="Times New Roman" w:hAnsi="Times New Roman" w:cs="Times New Roman"/>
                <w:szCs w:val="24"/>
                <w:highlight w:val="yellow"/>
              </w:rPr>
            </w:pPr>
          </w:p>
        </w:tc>
        <w:tc>
          <w:tcPr>
            <w:tcW w:w="524" w:type="dxa"/>
            <w:shd w:val="clear" w:color="auto" w:fill="auto"/>
          </w:tcPr>
          <w:p w14:paraId="1348FAAB" w14:textId="77777777" w:rsidR="00F17251" w:rsidRPr="00682F19" w:rsidRDefault="00F17251" w:rsidP="00A62C76">
            <w:pPr>
              <w:rPr>
                <w:rFonts w:ascii="Times New Roman" w:hAnsi="Times New Roman" w:cs="Times New Roman"/>
                <w:szCs w:val="24"/>
              </w:rPr>
            </w:pPr>
          </w:p>
        </w:tc>
        <w:tc>
          <w:tcPr>
            <w:tcW w:w="590" w:type="dxa"/>
            <w:gridSpan w:val="2"/>
            <w:shd w:val="clear" w:color="auto" w:fill="auto"/>
          </w:tcPr>
          <w:p w14:paraId="71C5309C" w14:textId="77777777" w:rsidR="00F17251" w:rsidRPr="00682F19" w:rsidRDefault="00F17251" w:rsidP="00A62C76">
            <w:pPr>
              <w:jc w:val="center"/>
              <w:rPr>
                <w:rFonts w:ascii="Times New Roman" w:hAnsi="Times New Roman" w:cs="Times New Roman"/>
                <w:color w:val="0070C0"/>
                <w:szCs w:val="24"/>
              </w:rPr>
            </w:pPr>
          </w:p>
        </w:tc>
        <w:tc>
          <w:tcPr>
            <w:tcW w:w="550" w:type="dxa"/>
            <w:shd w:val="clear" w:color="auto" w:fill="auto"/>
          </w:tcPr>
          <w:p w14:paraId="34E6BD3E" w14:textId="5DAE9192" w:rsidR="00F17251" w:rsidRPr="00682F19" w:rsidRDefault="00F17251" w:rsidP="00A62C76">
            <w:pPr>
              <w:pStyle w:val="NoSpacing"/>
              <w:jc w:val="center"/>
              <w:rPr>
                <w:rFonts w:ascii="Times New Roman" w:hAnsi="Times New Roman" w:cs="Times New Roman"/>
                <w:szCs w:val="24"/>
              </w:rPr>
            </w:pPr>
            <w:r w:rsidRPr="00682F19">
              <w:rPr>
                <w:rFonts w:ascii="Times New Roman" w:hAnsi="Times New Roman" w:cs="Times New Roman"/>
                <w:szCs w:val="24"/>
              </w:rPr>
              <w:t>(A)</w:t>
            </w:r>
          </w:p>
        </w:tc>
        <w:tc>
          <w:tcPr>
            <w:tcW w:w="6163" w:type="dxa"/>
            <w:gridSpan w:val="3"/>
            <w:shd w:val="clear" w:color="auto" w:fill="auto"/>
          </w:tcPr>
          <w:p w14:paraId="12F6D502" w14:textId="4888B0AC" w:rsidR="00F17251" w:rsidRPr="00682F19" w:rsidRDefault="00F17251" w:rsidP="004A6556">
            <w:pPr>
              <w:pStyle w:val="NoSpacing"/>
              <w:jc w:val="both"/>
              <w:rPr>
                <w:rFonts w:ascii="Times New Roman" w:hAnsi="Times New Roman" w:cs="Times New Roman"/>
                <w:szCs w:val="24"/>
              </w:rPr>
            </w:pPr>
            <w:r w:rsidRPr="00682F19">
              <w:rPr>
                <w:rFonts w:ascii="Times New Roman" w:hAnsi="Times New Roman" w:cs="Times New Roman"/>
                <w:szCs w:val="24"/>
              </w:rPr>
              <w:t>Tüketicinin bedelden indirim hakkını kullanması h</w:t>
            </w:r>
            <w:r w:rsidR="004A6556" w:rsidRPr="00682F19">
              <w:rPr>
                <w:rFonts w:ascii="Times New Roman" w:hAnsi="Times New Roman" w:cs="Times New Roman"/>
                <w:szCs w:val="24"/>
              </w:rPr>
              <w:t>a</w:t>
            </w:r>
            <w:r w:rsidRPr="00682F19">
              <w:rPr>
                <w:rFonts w:ascii="Times New Roman" w:hAnsi="Times New Roman" w:cs="Times New Roman"/>
                <w:szCs w:val="24"/>
              </w:rPr>
              <w:t xml:space="preserve">linde bağlı kredi de bu oranda indirilir ve ödeme planı buna göre değiştirilir.  </w:t>
            </w:r>
          </w:p>
        </w:tc>
      </w:tr>
      <w:tr w:rsidR="00F17251" w:rsidRPr="00682F19" w14:paraId="762AD1B7" w14:textId="77777777" w:rsidTr="001618E5">
        <w:trPr>
          <w:cantSplit/>
          <w:trHeight w:val="180"/>
        </w:trPr>
        <w:tc>
          <w:tcPr>
            <w:tcW w:w="1994" w:type="dxa"/>
            <w:shd w:val="clear" w:color="auto" w:fill="auto"/>
            <w:noWrap/>
          </w:tcPr>
          <w:p w14:paraId="07C4B722" w14:textId="77777777" w:rsidR="00F17251" w:rsidRPr="00682F19" w:rsidRDefault="00F17251" w:rsidP="00A62C76">
            <w:pPr>
              <w:rPr>
                <w:rFonts w:ascii="Times New Roman" w:hAnsi="Times New Roman" w:cs="Times New Roman"/>
                <w:szCs w:val="24"/>
                <w:highlight w:val="yellow"/>
              </w:rPr>
            </w:pPr>
          </w:p>
        </w:tc>
        <w:tc>
          <w:tcPr>
            <w:tcW w:w="524" w:type="dxa"/>
            <w:shd w:val="clear" w:color="auto" w:fill="auto"/>
          </w:tcPr>
          <w:p w14:paraId="20B23F43" w14:textId="77777777" w:rsidR="00F17251" w:rsidRPr="00682F19" w:rsidRDefault="00F17251" w:rsidP="00A62C76">
            <w:pPr>
              <w:rPr>
                <w:rFonts w:ascii="Times New Roman" w:hAnsi="Times New Roman" w:cs="Times New Roman"/>
                <w:szCs w:val="24"/>
              </w:rPr>
            </w:pPr>
          </w:p>
        </w:tc>
        <w:tc>
          <w:tcPr>
            <w:tcW w:w="590" w:type="dxa"/>
            <w:gridSpan w:val="2"/>
            <w:shd w:val="clear" w:color="auto" w:fill="auto"/>
          </w:tcPr>
          <w:p w14:paraId="7131B1BF" w14:textId="77777777" w:rsidR="00F17251" w:rsidRPr="00682F19" w:rsidRDefault="00F17251" w:rsidP="00A62C76">
            <w:pPr>
              <w:jc w:val="center"/>
              <w:rPr>
                <w:rFonts w:ascii="Times New Roman" w:hAnsi="Times New Roman" w:cs="Times New Roman"/>
                <w:color w:val="0070C0"/>
                <w:szCs w:val="24"/>
              </w:rPr>
            </w:pPr>
          </w:p>
        </w:tc>
        <w:tc>
          <w:tcPr>
            <w:tcW w:w="550" w:type="dxa"/>
            <w:shd w:val="clear" w:color="auto" w:fill="auto"/>
          </w:tcPr>
          <w:p w14:paraId="1A7CE65F" w14:textId="5759334C" w:rsidR="00F17251" w:rsidRPr="00682F19" w:rsidRDefault="00F17251" w:rsidP="00F17251">
            <w:pPr>
              <w:pStyle w:val="NoSpacing"/>
              <w:jc w:val="center"/>
              <w:rPr>
                <w:rFonts w:ascii="Times New Roman" w:hAnsi="Times New Roman" w:cs="Times New Roman"/>
                <w:szCs w:val="24"/>
              </w:rPr>
            </w:pPr>
            <w:r w:rsidRPr="00682F19">
              <w:rPr>
                <w:rFonts w:ascii="Times New Roman" w:hAnsi="Times New Roman" w:cs="Times New Roman"/>
                <w:szCs w:val="24"/>
              </w:rPr>
              <w:t>(B)</w:t>
            </w:r>
          </w:p>
        </w:tc>
        <w:tc>
          <w:tcPr>
            <w:tcW w:w="6163" w:type="dxa"/>
            <w:gridSpan w:val="3"/>
            <w:shd w:val="clear" w:color="auto" w:fill="auto"/>
          </w:tcPr>
          <w:p w14:paraId="136A7583" w14:textId="796CB7DF" w:rsidR="00F17251" w:rsidRPr="00682F19" w:rsidRDefault="00F17251" w:rsidP="004A6556">
            <w:pPr>
              <w:pStyle w:val="NoSpacing"/>
              <w:jc w:val="both"/>
              <w:rPr>
                <w:rFonts w:ascii="Times New Roman" w:hAnsi="Times New Roman" w:cs="Times New Roman"/>
                <w:szCs w:val="24"/>
              </w:rPr>
            </w:pPr>
            <w:r w:rsidRPr="00682F19">
              <w:rPr>
                <w:rFonts w:ascii="Times New Roman" w:hAnsi="Times New Roman" w:cs="Times New Roman"/>
                <w:szCs w:val="24"/>
              </w:rPr>
              <w:t>Tüketicinin sözleşmeyi fesih hakkını kullanması h</w:t>
            </w:r>
            <w:r w:rsidR="004A6556" w:rsidRPr="00682F19">
              <w:rPr>
                <w:rFonts w:ascii="Times New Roman" w:hAnsi="Times New Roman" w:cs="Times New Roman"/>
                <w:szCs w:val="24"/>
              </w:rPr>
              <w:t xml:space="preserve">alinde, </w:t>
            </w:r>
            <w:r w:rsidRPr="00682F19">
              <w:rPr>
                <w:rFonts w:ascii="Times New Roman" w:hAnsi="Times New Roman" w:cs="Times New Roman"/>
                <w:szCs w:val="24"/>
              </w:rPr>
              <w:t>o güne kadar yapmış olduğu ödeme iade edilir.</w:t>
            </w:r>
          </w:p>
        </w:tc>
      </w:tr>
      <w:tr w:rsidR="00F17251" w:rsidRPr="00682F19" w14:paraId="65DE6BF6" w14:textId="77777777" w:rsidTr="001618E5">
        <w:trPr>
          <w:cantSplit/>
          <w:trHeight w:val="180"/>
        </w:trPr>
        <w:tc>
          <w:tcPr>
            <w:tcW w:w="1994" w:type="dxa"/>
            <w:shd w:val="clear" w:color="auto" w:fill="auto"/>
            <w:noWrap/>
          </w:tcPr>
          <w:p w14:paraId="57A6503F" w14:textId="77777777" w:rsidR="00F17251" w:rsidRPr="00682F19" w:rsidRDefault="00F17251" w:rsidP="00A62C76">
            <w:pPr>
              <w:rPr>
                <w:rFonts w:ascii="Times New Roman" w:hAnsi="Times New Roman" w:cs="Times New Roman"/>
                <w:szCs w:val="24"/>
                <w:highlight w:val="yellow"/>
              </w:rPr>
            </w:pPr>
          </w:p>
        </w:tc>
        <w:tc>
          <w:tcPr>
            <w:tcW w:w="524" w:type="dxa"/>
            <w:shd w:val="clear" w:color="auto" w:fill="auto"/>
          </w:tcPr>
          <w:p w14:paraId="2261648B" w14:textId="77777777" w:rsidR="00F17251" w:rsidRPr="00682F19" w:rsidRDefault="00F17251" w:rsidP="00A62C76">
            <w:pPr>
              <w:rPr>
                <w:rFonts w:ascii="Times New Roman" w:hAnsi="Times New Roman" w:cs="Times New Roman"/>
                <w:szCs w:val="24"/>
              </w:rPr>
            </w:pPr>
          </w:p>
        </w:tc>
        <w:tc>
          <w:tcPr>
            <w:tcW w:w="590" w:type="dxa"/>
            <w:gridSpan w:val="2"/>
            <w:shd w:val="clear" w:color="auto" w:fill="auto"/>
          </w:tcPr>
          <w:p w14:paraId="0D5AF24E" w14:textId="1D6227B9" w:rsidR="00F17251" w:rsidRPr="00682F19" w:rsidRDefault="00F17251" w:rsidP="00A62C76">
            <w:pPr>
              <w:jc w:val="center"/>
              <w:rPr>
                <w:rFonts w:ascii="Times New Roman" w:hAnsi="Times New Roman" w:cs="Times New Roman"/>
                <w:szCs w:val="24"/>
              </w:rPr>
            </w:pPr>
            <w:r w:rsidRPr="00682F19">
              <w:rPr>
                <w:rFonts w:ascii="Times New Roman" w:hAnsi="Times New Roman" w:cs="Times New Roman"/>
                <w:szCs w:val="24"/>
              </w:rPr>
              <w:t>(5)</w:t>
            </w:r>
          </w:p>
        </w:tc>
        <w:tc>
          <w:tcPr>
            <w:tcW w:w="6713" w:type="dxa"/>
            <w:gridSpan w:val="4"/>
            <w:shd w:val="clear" w:color="auto" w:fill="auto"/>
          </w:tcPr>
          <w:p w14:paraId="40505BCC" w14:textId="0E4A7302" w:rsidR="00F17251" w:rsidRPr="00682F19" w:rsidRDefault="00F17251" w:rsidP="00F17251">
            <w:pPr>
              <w:pStyle w:val="NoSpacing"/>
              <w:jc w:val="both"/>
              <w:rPr>
                <w:rFonts w:ascii="Times New Roman" w:hAnsi="Times New Roman" w:cs="Times New Roman"/>
                <w:szCs w:val="24"/>
              </w:rPr>
            </w:pPr>
            <w:r w:rsidRPr="00682F19">
              <w:rPr>
                <w:rFonts w:ascii="Times New Roman" w:hAnsi="Times New Roman" w:cs="Times New Roman"/>
                <w:szCs w:val="24"/>
              </w:rPr>
              <w:t>Bu maddenin (4)’üncü fıkrası kapsamında kuruluşun sorumluluğu;</w:t>
            </w:r>
          </w:p>
        </w:tc>
      </w:tr>
      <w:tr w:rsidR="00F17251" w:rsidRPr="00682F19" w14:paraId="17141211" w14:textId="77777777" w:rsidTr="00F17251">
        <w:trPr>
          <w:cantSplit/>
          <w:trHeight w:val="1025"/>
        </w:trPr>
        <w:tc>
          <w:tcPr>
            <w:tcW w:w="1994" w:type="dxa"/>
            <w:vMerge w:val="restart"/>
            <w:shd w:val="clear" w:color="auto" w:fill="auto"/>
            <w:noWrap/>
          </w:tcPr>
          <w:p w14:paraId="115A4993" w14:textId="77777777" w:rsidR="00F17251" w:rsidRPr="00682F19" w:rsidRDefault="00F17251" w:rsidP="00A62C76">
            <w:pPr>
              <w:rPr>
                <w:rFonts w:ascii="Times New Roman" w:hAnsi="Times New Roman" w:cs="Times New Roman"/>
                <w:szCs w:val="24"/>
                <w:highlight w:val="yellow"/>
              </w:rPr>
            </w:pPr>
          </w:p>
        </w:tc>
        <w:tc>
          <w:tcPr>
            <w:tcW w:w="524" w:type="dxa"/>
            <w:shd w:val="clear" w:color="auto" w:fill="auto"/>
          </w:tcPr>
          <w:p w14:paraId="4FC559CD" w14:textId="77777777" w:rsidR="00F17251" w:rsidRPr="00682F19" w:rsidRDefault="00F17251" w:rsidP="00A62C76">
            <w:pPr>
              <w:rPr>
                <w:rFonts w:ascii="Times New Roman" w:hAnsi="Times New Roman" w:cs="Times New Roman"/>
                <w:szCs w:val="24"/>
              </w:rPr>
            </w:pPr>
          </w:p>
        </w:tc>
        <w:tc>
          <w:tcPr>
            <w:tcW w:w="590" w:type="dxa"/>
            <w:gridSpan w:val="2"/>
            <w:shd w:val="clear" w:color="auto" w:fill="auto"/>
          </w:tcPr>
          <w:p w14:paraId="6112FFA9" w14:textId="77777777" w:rsidR="00F17251" w:rsidRPr="00682F19" w:rsidRDefault="00F17251" w:rsidP="00A62C76">
            <w:pPr>
              <w:jc w:val="both"/>
              <w:rPr>
                <w:rFonts w:ascii="Times New Roman" w:hAnsi="Times New Roman" w:cs="Times New Roman"/>
                <w:color w:val="0070C0"/>
                <w:szCs w:val="24"/>
              </w:rPr>
            </w:pPr>
          </w:p>
        </w:tc>
        <w:tc>
          <w:tcPr>
            <w:tcW w:w="550" w:type="dxa"/>
            <w:shd w:val="clear" w:color="auto" w:fill="auto"/>
          </w:tcPr>
          <w:p w14:paraId="30E6EFB4" w14:textId="521CADA0" w:rsidR="00F17251" w:rsidRPr="00682F19" w:rsidRDefault="00F17251" w:rsidP="00A62C76">
            <w:pPr>
              <w:pStyle w:val="NoSpacing"/>
              <w:jc w:val="both"/>
              <w:rPr>
                <w:rFonts w:ascii="Times New Roman" w:hAnsi="Times New Roman" w:cs="Times New Roman"/>
                <w:szCs w:val="24"/>
              </w:rPr>
            </w:pPr>
            <w:r w:rsidRPr="00682F19">
              <w:rPr>
                <w:rFonts w:ascii="Times New Roman" w:hAnsi="Times New Roman" w:cs="Times New Roman"/>
                <w:szCs w:val="24"/>
              </w:rPr>
              <w:t>(A)</w:t>
            </w:r>
          </w:p>
        </w:tc>
        <w:tc>
          <w:tcPr>
            <w:tcW w:w="6163" w:type="dxa"/>
            <w:gridSpan w:val="3"/>
            <w:shd w:val="clear" w:color="auto" w:fill="auto"/>
          </w:tcPr>
          <w:p w14:paraId="2686A927" w14:textId="5FC98AC3" w:rsidR="00F17251" w:rsidRPr="00682F19" w:rsidRDefault="00F17251" w:rsidP="00482D47">
            <w:pPr>
              <w:pStyle w:val="NoSpacing"/>
              <w:jc w:val="both"/>
              <w:rPr>
                <w:rFonts w:ascii="Times New Roman" w:hAnsi="Times New Roman" w:cs="Times New Roman"/>
                <w:szCs w:val="24"/>
              </w:rPr>
            </w:pPr>
            <w:r w:rsidRPr="00682F19">
              <w:rPr>
                <w:rFonts w:ascii="Times New Roman" w:hAnsi="Times New Roman" w:cs="Times New Roman"/>
                <w:szCs w:val="24"/>
              </w:rPr>
              <w:t>Konutun veya malın teslim veya hizmetin ifa edilmediği durumlarda satış sözleşmesinde veya bağlı kredi sözleşmesinde belirtilen konutun veya malın teslim veya hizmetin ifa edilmesi gereken tarihten itibaren,</w:t>
            </w:r>
          </w:p>
        </w:tc>
      </w:tr>
      <w:tr w:rsidR="00F17251" w:rsidRPr="00682F19" w14:paraId="5C7C62D8" w14:textId="77777777" w:rsidTr="001618E5">
        <w:trPr>
          <w:cantSplit/>
          <w:trHeight w:val="621"/>
        </w:trPr>
        <w:tc>
          <w:tcPr>
            <w:tcW w:w="1994" w:type="dxa"/>
            <w:vMerge/>
            <w:shd w:val="clear" w:color="auto" w:fill="auto"/>
            <w:noWrap/>
          </w:tcPr>
          <w:p w14:paraId="05B7A561" w14:textId="77777777" w:rsidR="00F17251" w:rsidRPr="00682F19" w:rsidRDefault="00F17251" w:rsidP="00A62C76">
            <w:pPr>
              <w:rPr>
                <w:rFonts w:ascii="Times New Roman" w:hAnsi="Times New Roman" w:cs="Times New Roman"/>
                <w:szCs w:val="24"/>
                <w:highlight w:val="yellow"/>
              </w:rPr>
            </w:pPr>
          </w:p>
        </w:tc>
        <w:tc>
          <w:tcPr>
            <w:tcW w:w="524" w:type="dxa"/>
            <w:shd w:val="clear" w:color="auto" w:fill="auto"/>
          </w:tcPr>
          <w:p w14:paraId="715034E8" w14:textId="77777777" w:rsidR="00F17251" w:rsidRPr="00682F19" w:rsidRDefault="00F17251" w:rsidP="00A62C76">
            <w:pPr>
              <w:rPr>
                <w:rFonts w:ascii="Times New Roman" w:hAnsi="Times New Roman" w:cs="Times New Roman"/>
                <w:szCs w:val="24"/>
              </w:rPr>
            </w:pPr>
          </w:p>
        </w:tc>
        <w:tc>
          <w:tcPr>
            <w:tcW w:w="590" w:type="dxa"/>
            <w:gridSpan w:val="2"/>
            <w:shd w:val="clear" w:color="auto" w:fill="auto"/>
          </w:tcPr>
          <w:p w14:paraId="2D0A8ABD" w14:textId="77777777" w:rsidR="00F17251" w:rsidRPr="00682F19" w:rsidRDefault="00F17251" w:rsidP="00A62C76">
            <w:pPr>
              <w:jc w:val="both"/>
              <w:rPr>
                <w:rFonts w:ascii="Times New Roman" w:hAnsi="Times New Roman" w:cs="Times New Roman"/>
                <w:color w:val="0070C0"/>
                <w:szCs w:val="24"/>
              </w:rPr>
            </w:pPr>
          </w:p>
        </w:tc>
        <w:tc>
          <w:tcPr>
            <w:tcW w:w="550" w:type="dxa"/>
            <w:shd w:val="clear" w:color="auto" w:fill="auto"/>
          </w:tcPr>
          <w:p w14:paraId="08794237" w14:textId="313DC072" w:rsidR="00F17251" w:rsidRPr="00682F19" w:rsidRDefault="00F17251" w:rsidP="00A62C76">
            <w:pPr>
              <w:pStyle w:val="NoSpacing"/>
              <w:jc w:val="both"/>
              <w:rPr>
                <w:rFonts w:ascii="Times New Roman" w:hAnsi="Times New Roman" w:cs="Times New Roman"/>
                <w:szCs w:val="24"/>
              </w:rPr>
            </w:pPr>
            <w:r w:rsidRPr="00682F19">
              <w:rPr>
                <w:rFonts w:ascii="Times New Roman" w:hAnsi="Times New Roman" w:cs="Times New Roman"/>
                <w:szCs w:val="24"/>
              </w:rPr>
              <w:t>(B)</w:t>
            </w:r>
          </w:p>
        </w:tc>
        <w:tc>
          <w:tcPr>
            <w:tcW w:w="6163" w:type="dxa"/>
            <w:gridSpan w:val="3"/>
            <w:shd w:val="clear" w:color="auto" w:fill="auto"/>
          </w:tcPr>
          <w:p w14:paraId="786BD94D" w14:textId="72294DE0" w:rsidR="00F17251" w:rsidRPr="00682F19" w:rsidRDefault="00F17251" w:rsidP="00534762">
            <w:pPr>
              <w:pStyle w:val="NoSpacing"/>
              <w:jc w:val="both"/>
              <w:rPr>
                <w:rFonts w:ascii="Times New Roman" w:hAnsi="Times New Roman" w:cs="Times New Roman"/>
                <w:szCs w:val="24"/>
              </w:rPr>
            </w:pPr>
            <w:r w:rsidRPr="00682F19">
              <w:rPr>
                <w:rFonts w:ascii="Times New Roman" w:hAnsi="Times New Roman" w:cs="Times New Roman"/>
                <w:szCs w:val="24"/>
              </w:rPr>
              <w:t>Konutun veya malın teslim veya hizmetin ifa edildiği durumlarda konutun veya malın teslim veya hizmetin ifa edildiği tarihten itibaren</w:t>
            </w:r>
          </w:p>
        </w:tc>
      </w:tr>
      <w:tr w:rsidR="00F17251" w:rsidRPr="00682F19" w14:paraId="7F0D34FD" w14:textId="77777777" w:rsidTr="001618E5">
        <w:trPr>
          <w:cantSplit/>
          <w:trHeight w:val="197"/>
        </w:trPr>
        <w:tc>
          <w:tcPr>
            <w:tcW w:w="1994" w:type="dxa"/>
            <w:shd w:val="clear" w:color="auto" w:fill="auto"/>
            <w:noWrap/>
          </w:tcPr>
          <w:p w14:paraId="532DF572" w14:textId="77777777" w:rsidR="00F17251" w:rsidRPr="00682F19" w:rsidRDefault="00F17251" w:rsidP="00A62C76">
            <w:pPr>
              <w:rPr>
                <w:rFonts w:ascii="Times New Roman" w:hAnsi="Times New Roman" w:cs="Times New Roman"/>
                <w:szCs w:val="24"/>
                <w:highlight w:val="yellow"/>
              </w:rPr>
            </w:pPr>
          </w:p>
        </w:tc>
        <w:tc>
          <w:tcPr>
            <w:tcW w:w="524" w:type="dxa"/>
            <w:shd w:val="clear" w:color="auto" w:fill="auto"/>
          </w:tcPr>
          <w:p w14:paraId="252E01F0" w14:textId="77777777" w:rsidR="00F17251" w:rsidRPr="00682F19" w:rsidRDefault="00F17251" w:rsidP="00A62C76">
            <w:pPr>
              <w:rPr>
                <w:rFonts w:ascii="Times New Roman" w:hAnsi="Times New Roman" w:cs="Times New Roman"/>
                <w:szCs w:val="24"/>
              </w:rPr>
            </w:pPr>
          </w:p>
        </w:tc>
        <w:tc>
          <w:tcPr>
            <w:tcW w:w="590" w:type="dxa"/>
            <w:gridSpan w:val="2"/>
            <w:shd w:val="clear" w:color="auto" w:fill="auto"/>
          </w:tcPr>
          <w:p w14:paraId="710D20C3" w14:textId="77777777" w:rsidR="00F17251" w:rsidRPr="00682F19" w:rsidRDefault="00F17251" w:rsidP="00A62C76">
            <w:pPr>
              <w:jc w:val="both"/>
              <w:rPr>
                <w:rFonts w:ascii="Times New Roman" w:hAnsi="Times New Roman" w:cs="Times New Roman"/>
                <w:color w:val="0070C0"/>
                <w:szCs w:val="24"/>
              </w:rPr>
            </w:pPr>
          </w:p>
        </w:tc>
        <w:tc>
          <w:tcPr>
            <w:tcW w:w="6713" w:type="dxa"/>
            <w:gridSpan w:val="4"/>
            <w:shd w:val="clear" w:color="auto" w:fill="auto"/>
          </w:tcPr>
          <w:p w14:paraId="536905B8" w14:textId="4755396F" w:rsidR="00F17251" w:rsidRPr="00682F19" w:rsidRDefault="00F17251" w:rsidP="00A62C76">
            <w:pPr>
              <w:pStyle w:val="NoSpacing"/>
              <w:jc w:val="both"/>
              <w:rPr>
                <w:rFonts w:ascii="Times New Roman" w:hAnsi="Times New Roman" w:cs="Times New Roman"/>
                <w:szCs w:val="24"/>
              </w:rPr>
            </w:pPr>
            <w:r w:rsidRPr="00682F19">
              <w:rPr>
                <w:rFonts w:ascii="Times New Roman" w:hAnsi="Times New Roman" w:cs="Times New Roman"/>
                <w:szCs w:val="24"/>
              </w:rPr>
              <w:t xml:space="preserve">kullanılan kredi miktarı ile sınırlı olmak üzere </w:t>
            </w:r>
            <w:r w:rsidR="00B70DD0">
              <w:rPr>
                <w:rFonts w:ascii="Times New Roman" w:hAnsi="Times New Roman" w:cs="Times New Roman"/>
                <w:szCs w:val="24"/>
              </w:rPr>
              <w:t>1 (</w:t>
            </w:r>
            <w:r w:rsidRPr="00682F19">
              <w:rPr>
                <w:rFonts w:ascii="Times New Roman" w:hAnsi="Times New Roman" w:cs="Times New Roman"/>
                <w:szCs w:val="24"/>
              </w:rPr>
              <w:t>bir</w:t>
            </w:r>
            <w:r w:rsidR="00B70DD0">
              <w:rPr>
                <w:rFonts w:ascii="Times New Roman" w:hAnsi="Times New Roman" w:cs="Times New Roman"/>
                <w:szCs w:val="24"/>
              </w:rPr>
              <w:t>)</w:t>
            </w:r>
            <w:r w:rsidRPr="00682F19">
              <w:rPr>
                <w:rFonts w:ascii="Times New Roman" w:hAnsi="Times New Roman" w:cs="Times New Roman"/>
                <w:szCs w:val="24"/>
              </w:rPr>
              <w:t xml:space="preserve"> yıldır.</w:t>
            </w:r>
          </w:p>
        </w:tc>
      </w:tr>
      <w:tr w:rsidR="00A62C76" w:rsidRPr="00682F19" w14:paraId="74CD79C7" w14:textId="77777777" w:rsidTr="00E13142">
        <w:trPr>
          <w:cantSplit/>
          <w:trHeight w:val="197"/>
        </w:trPr>
        <w:tc>
          <w:tcPr>
            <w:tcW w:w="1994" w:type="dxa"/>
            <w:shd w:val="clear" w:color="auto" w:fill="auto"/>
            <w:noWrap/>
          </w:tcPr>
          <w:p w14:paraId="389CB90B"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6F73BCDA" w14:textId="77777777" w:rsidR="00A62C76" w:rsidRPr="00682F19" w:rsidRDefault="00A62C76" w:rsidP="00A62C76">
            <w:pPr>
              <w:rPr>
                <w:rFonts w:ascii="Times New Roman" w:hAnsi="Times New Roman" w:cs="Times New Roman"/>
                <w:szCs w:val="24"/>
              </w:rPr>
            </w:pPr>
          </w:p>
        </w:tc>
        <w:tc>
          <w:tcPr>
            <w:tcW w:w="590" w:type="dxa"/>
            <w:gridSpan w:val="2"/>
            <w:shd w:val="clear" w:color="auto" w:fill="auto"/>
          </w:tcPr>
          <w:p w14:paraId="4620D993" w14:textId="77777777" w:rsidR="00A62C76" w:rsidRPr="00682F19" w:rsidRDefault="00A62C76" w:rsidP="00A62C76">
            <w:pPr>
              <w:jc w:val="both"/>
              <w:rPr>
                <w:rFonts w:ascii="Times New Roman" w:hAnsi="Times New Roman" w:cs="Times New Roman"/>
                <w:szCs w:val="24"/>
              </w:rPr>
            </w:pPr>
          </w:p>
        </w:tc>
        <w:tc>
          <w:tcPr>
            <w:tcW w:w="6713" w:type="dxa"/>
            <w:gridSpan w:val="4"/>
            <w:shd w:val="clear" w:color="auto" w:fill="auto"/>
          </w:tcPr>
          <w:p w14:paraId="5E015958" w14:textId="51DD3DF8" w:rsidR="00A62C76" w:rsidRPr="00682F19" w:rsidRDefault="00A62C76" w:rsidP="00A62C76">
            <w:pPr>
              <w:pStyle w:val="NoSpacing"/>
              <w:jc w:val="both"/>
              <w:rPr>
                <w:rFonts w:ascii="Times New Roman" w:hAnsi="Times New Roman" w:cs="Times New Roman"/>
                <w:color w:val="0070C0"/>
                <w:szCs w:val="24"/>
              </w:rPr>
            </w:pPr>
          </w:p>
        </w:tc>
      </w:tr>
      <w:tr w:rsidR="00A62C76" w:rsidRPr="00682F19" w14:paraId="00A2C8C3" w14:textId="77777777" w:rsidTr="00F17251">
        <w:trPr>
          <w:cantSplit/>
          <w:trHeight w:val="1416"/>
        </w:trPr>
        <w:tc>
          <w:tcPr>
            <w:tcW w:w="1994" w:type="dxa"/>
            <w:shd w:val="clear" w:color="auto" w:fill="auto"/>
            <w:noWrap/>
          </w:tcPr>
          <w:p w14:paraId="417270C5" w14:textId="77777777" w:rsidR="00A62C76" w:rsidRPr="00682F19" w:rsidRDefault="00A62C76" w:rsidP="00A62C76">
            <w:pPr>
              <w:pStyle w:val="NoSpacing"/>
              <w:rPr>
                <w:rFonts w:ascii="Times New Roman" w:hAnsi="Times New Roman" w:cs="Times New Roman"/>
                <w:noProof/>
                <w:szCs w:val="24"/>
              </w:rPr>
            </w:pPr>
            <w:r w:rsidRPr="00682F19">
              <w:rPr>
                <w:rFonts w:ascii="Times New Roman" w:hAnsi="Times New Roman" w:cs="Times New Roman"/>
                <w:noProof/>
                <w:szCs w:val="24"/>
              </w:rPr>
              <w:t>Hakların Temlik Edilmesi</w:t>
            </w:r>
          </w:p>
          <w:p w14:paraId="33546E82" w14:textId="3E29795C" w:rsidR="00A62C76" w:rsidRPr="00682F19" w:rsidRDefault="00A62C76" w:rsidP="00A62C76">
            <w:pPr>
              <w:pStyle w:val="NoSpacing"/>
              <w:rPr>
                <w:rFonts w:ascii="Times New Roman" w:hAnsi="Times New Roman" w:cs="Times New Roman"/>
                <w:b/>
                <w:szCs w:val="24"/>
              </w:rPr>
            </w:pPr>
          </w:p>
        </w:tc>
        <w:tc>
          <w:tcPr>
            <w:tcW w:w="524" w:type="dxa"/>
            <w:shd w:val="clear" w:color="auto" w:fill="auto"/>
          </w:tcPr>
          <w:p w14:paraId="49204452" w14:textId="658991F0" w:rsidR="00A62C76" w:rsidRPr="00682F19" w:rsidRDefault="00A62C76" w:rsidP="00A62C76">
            <w:pPr>
              <w:rPr>
                <w:rFonts w:ascii="Times New Roman" w:hAnsi="Times New Roman" w:cs="Times New Roman"/>
                <w:szCs w:val="24"/>
              </w:rPr>
            </w:pPr>
            <w:r w:rsidRPr="00682F19">
              <w:rPr>
                <w:rFonts w:ascii="Times New Roman" w:hAnsi="Times New Roman" w:cs="Times New Roman"/>
                <w:szCs w:val="24"/>
              </w:rPr>
              <w:t>16.</w:t>
            </w:r>
          </w:p>
        </w:tc>
        <w:tc>
          <w:tcPr>
            <w:tcW w:w="590" w:type="dxa"/>
            <w:gridSpan w:val="2"/>
            <w:shd w:val="clear" w:color="auto" w:fill="auto"/>
          </w:tcPr>
          <w:p w14:paraId="75E9E87C" w14:textId="53CB8ACD"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(1)</w:t>
            </w:r>
          </w:p>
        </w:tc>
        <w:tc>
          <w:tcPr>
            <w:tcW w:w="6713" w:type="dxa"/>
            <w:gridSpan w:val="4"/>
            <w:shd w:val="clear" w:color="auto" w:fill="auto"/>
          </w:tcPr>
          <w:p w14:paraId="2988D010" w14:textId="7F8D230C" w:rsidR="00A62C76" w:rsidRPr="00682F19" w:rsidRDefault="00A62C76" w:rsidP="00B70DD0">
            <w:pPr>
              <w:pStyle w:val="NoSpacing"/>
              <w:jc w:val="both"/>
              <w:rPr>
                <w:rFonts w:ascii="Times New Roman" w:hAnsi="Times New Roman" w:cs="Times New Roman"/>
                <w:szCs w:val="24"/>
              </w:rPr>
            </w:pPr>
            <w:r w:rsidRPr="00682F19">
              <w:rPr>
                <w:rFonts w:ascii="Times New Roman" w:hAnsi="Times New Roman" w:cs="Times New Roman"/>
                <w:szCs w:val="24"/>
              </w:rPr>
              <w:t>Kuruluşun bir kredi sözleşmesi kapsamındaki haklarının veya bu sözleşmenin bir üçüncü tarafa temlik edilmesi durumunda, tüketici ve</w:t>
            </w:r>
            <w:r w:rsidR="00591999" w:rsidRPr="00682F19">
              <w:rPr>
                <w:rFonts w:ascii="Times New Roman" w:hAnsi="Times New Roman" w:cs="Times New Roman"/>
                <w:szCs w:val="24"/>
              </w:rPr>
              <w:t xml:space="preserve"> varsa kefil veya kefilleri</w:t>
            </w:r>
            <w:r w:rsidRPr="00682F19">
              <w:rPr>
                <w:rFonts w:ascii="Times New Roman" w:hAnsi="Times New Roman" w:cs="Times New Roman"/>
                <w:szCs w:val="24"/>
              </w:rPr>
              <w:t xml:space="preserve"> ilk kuruluşa karşı sahip olduğu her türlü savunmayı temlikte bulunulan</w:t>
            </w:r>
            <w:r w:rsidR="00F17251" w:rsidRPr="00682F19">
              <w:rPr>
                <w:rFonts w:ascii="Times New Roman" w:hAnsi="Times New Roman" w:cs="Times New Roman"/>
                <w:szCs w:val="24"/>
              </w:rPr>
              <w:t>a</w:t>
            </w:r>
            <w:r w:rsidRPr="00682F19">
              <w:rPr>
                <w:rFonts w:ascii="Times New Roman" w:hAnsi="Times New Roman" w:cs="Times New Roman"/>
                <w:szCs w:val="24"/>
              </w:rPr>
              <w:t xml:space="preserve"> karşı kullanma hakkına sahip</w:t>
            </w:r>
            <w:r w:rsidR="00F17251" w:rsidRPr="00682F19">
              <w:rPr>
                <w:rFonts w:ascii="Times New Roman" w:hAnsi="Times New Roman" w:cs="Times New Roman"/>
                <w:szCs w:val="24"/>
              </w:rPr>
              <w:t>tir.</w:t>
            </w:r>
          </w:p>
        </w:tc>
      </w:tr>
      <w:tr w:rsidR="00A62C76" w:rsidRPr="00682F19" w14:paraId="4EF8E845" w14:textId="77777777" w:rsidTr="00F17251">
        <w:trPr>
          <w:cantSplit/>
          <w:trHeight w:val="711"/>
        </w:trPr>
        <w:tc>
          <w:tcPr>
            <w:tcW w:w="1994" w:type="dxa"/>
            <w:shd w:val="clear" w:color="auto" w:fill="auto"/>
            <w:noWrap/>
          </w:tcPr>
          <w:p w14:paraId="7FFC973C" w14:textId="77777777" w:rsidR="00A62C76" w:rsidRPr="00682F19" w:rsidRDefault="00A62C76" w:rsidP="00A62C76">
            <w:pPr>
              <w:pStyle w:val="NoSpacing"/>
              <w:rPr>
                <w:rFonts w:ascii="Times New Roman" w:hAnsi="Times New Roman" w:cs="Times New Roman"/>
                <w:szCs w:val="24"/>
              </w:rPr>
            </w:pPr>
          </w:p>
        </w:tc>
        <w:tc>
          <w:tcPr>
            <w:tcW w:w="524" w:type="dxa"/>
            <w:shd w:val="clear" w:color="auto" w:fill="auto"/>
          </w:tcPr>
          <w:p w14:paraId="1842D40F" w14:textId="77777777" w:rsidR="00A62C76" w:rsidRPr="00682F19" w:rsidRDefault="00A62C76" w:rsidP="00A62C76">
            <w:pPr>
              <w:rPr>
                <w:rFonts w:ascii="Times New Roman" w:hAnsi="Times New Roman" w:cs="Times New Roman"/>
                <w:szCs w:val="24"/>
              </w:rPr>
            </w:pPr>
          </w:p>
        </w:tc>
        <w:tc>
          <w:tcPr>
            <w:tcW w:w="590" w:type="dxa"/>
            <w:gridSpan w:val="2"/>
            <w:shd w:val="clear" w:color="auto" w:fill="auto"/>
          </w:tcPr>
          <w:p w14:paraId="56CDFAD2" w14:textId="7B3B2556"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(2)</w:t>
            </w:r>
          </w:p>
        </w:tc>
        <w:tc>
          <w:tcPr>
            <w:tcW w:w="6713" w:type="dxa"/>
            <w:gridSpan w:val="4"/>
            <w:shd w:val="clear" w:color="auto" w:fill="auto"/>
          </w:tcPr>
          <w:p w14:paraId="371C2D0C" w14:textId="485853A1" w:rsidR="00A62C76" w:rsidRPr="00682F19" w:rsidRDefault="00591999" w:rsidP="00B70DD0">
            <w:pPr>
              <w:autoSpaceDE w:val="0"/>
              <w:autoSpaceDN w:val="0"/>
              <w:adjustRightInd w:val="0"/>
              <w:jc w:val="both"/>
              <w:rPr>
                <w:rFonts w:ascii="Times New Roman" w:hAnsi="Times New Roman" w:cs="Times New Roman"/>
                <w:szCs w:val="24"/>
              </w:rPr>
            </w:pPr>
            <w:r w:rsidRPr="00682F19">
              <w:rPr>
                <w:rFonts w:ascii="Times New Roman" w:hAnsi="Times New Roman" w:cs="Times New Roman"/>
                <w:szCs w:val="24"/>
              </w:rPr>
              <w:t>Kuruluş</w:t>
            </w:r>
            <w:r w:rsidR="00B70DD0">
              <w:rPr>
                <w:rFonts w:ascii="Times New Roman" w:hAnsi="Times New Roman" w:cs="Times New Roman"/>
                <w:szCs w:val="24"/>
              </w:rPr>
              <w:t>,</w:t>
            </w:r>
            <w:r w:rsidRPr="00682F19">
              <w:rPr>
                <w:rFonts w:ascii="Times New Roman" w:hAnsi="Times New Roman" w:cs="Times New Roman"/>
                <w:szCs w:val="24"/>
              </w:rPr>
              <w:t xml:space="preserve"> üçüncü tarafa temlik ettiği tüketici kredileri ile ilgili olarak</w:t>
            </w:r>
            <w:r w:rsidR="00A62C76" w:rsidRPr="00682F19">
              <w:rPr>
                <w:rFonts w:ascii="Times New Roman" w:hAnsi="Times New Roman" w:cs="Times New Roman"/>
                <w:szCs w:val="24"/>
              </w:rPr>
              <w:t xml:space="preserve"> </w:t>
            </w:r>
            <w:r w:rsidRPr="00682F19">
              <w:rPr>
                <w:rFonts w:ascii="Times New Roman" w:hAnsi="Times New Roman" w:cs="Times New Roman"/>
                <w:szCs w:val="24"/>
              </w:rPr>
              <w:t>tüketici</w:t>
            </w:r>
            <w:r w:rsidR="00A62C76" w:rsidRPr="00682F19">
              <w:rPr>
                <w:rFonts w:ascii="Times New Roman" w:hAnsi="Times New Roman" w:cs="Times New Roman"/>
                <w:szCs w:val="24"/>
              </w:rPr>
              <w:t xml:space="preserve"> ve</w:t>
            </w:r>
            <w:r w:rsidRPr="00682F19">
              <w:rPr>
                <w:rFonts w:ascii="Times New Roman" w:hAnsi="Times New Roman" w:cs="Times New Roman"/>
                <w:szCs w:val="24"/>
              </w:rPr>
              <w:t xml:space="preserve"> varsa kefil veya kefillerini yazılı ve/veya dayanıklı ortam yolu ile bilgilendirmek zorundadır.</w:t>
            </w:r>
          </w:p>
        </w:tc>
      </w:tr>
      <w:tr w:rsidR="00A62C76" w:rsidRPr="00682F19" w14:paraId="38C7A158" w14:textId="77777777" w:rsidTr="00534762">
        <w:trPr>
          <w:cantSplit/>
          <w:trHeight w:val="284"/>
        </w:trPr>
        <w:tc>
          <w:tcPr>
            <w:tcW w:w="9821" w:type="dxa"/>
            <w:gridSpan w:val="8"/>
            <w:shd w:val="clear" w:color="auto" w:fill="auto"/>
            <w:noWrap/>
          </w:tcPr>
          <w:p w14:paraId="5255987C" w14:textId="2E57A03F" w:rsidR="00A62C76" w:rsidRPr="00682F19" w:rsidRDefault="00A62C76" w:rsidP="00A62C76">
            <w:pPr>
              <w:pStyle w:val="NoSpacing"/>
              <w:jc w:val="center"/>
              <w:rPr>
                <w:rFonts w:ascii="Times New Roman" w:hAnsi="Times New Roman" w:cs="Times New Roman"/>
                <w:b/>
                <w:szCs w:val="24"/>
              </w:rPr>
            </w:pPr>
          </w:p>
        </w:tc>
      </w:tr>
      <w:tr w:rsidR="00F17251" w:rsidRPr="00682F19" w14:paraId="6F53CE1E" w14:textId="77777777" w:rsidTr="00534762">
        <w:trPr>
          <w:cantSplit/>
          <w:trHeight w:val="284"/>
        </w:trPr>
        <w:tc>
          <w:tcPr>
            <w:tcW w:w="9821" w:type="dxa"/>
            <w:gridSpan w:val="8"/>
            <w:shd w:val="clear" w:color="auto" w:fill="auto"/>
            <w:noWrap/>
          </w:tcPr>
          <w:p w14:paraId="664E1D74" w14:textId="77777777" w:rsidR="00F17251" w:rsidRPr="00682F19" w:rsidRDefault="00F17251" w:rsidP="00A62C76">
            <w:pPr>
              <w:pStyle w:val="NoSpacing"/>
              <w:jc w:val="center"/>
              <w:rPr>
                <w:rFonts w:ascii="Times New Roman" w:hAnsi="Times New Roman" w:cs="Times New Roman"/>
                <w:b/>
                <w:szCs w:val="24"/>
              </w:rPr>
            </w:pPr>
          </w:p>
          <w:p w14:paraId="5DCCD71C" w14:textId="77777777" w:rsidR="008E0A1B" w:rsidRPr="00682F19" w:rsidRDefault="008E0A1B" w:rsidP="00A62C76">
            <w:pPr>
              <w:pStyle w:val="NoSpacing"/>
              <w:jc w:val="center"/>
              <w:rPr>
                <w:rFonts w:ascii="Times New Roman" w:hAnsi="Times New Roman" w:cs="Times New Roman"/>
                <w:b/>
                <w:szCs w:val="24"/>
              </w:rPr>
            </w:pPr>
          </w:p>
          <w:p w14:paraId="5AD6ED68" w14:textId="77777777" w:rsidR="004A6556" w:rsidRPr="00682F19" w:rsidRDefault="004A6556" w:rsidP="00A62C76">
            <w:pPr>
              <w:pStyle w:val="NoSpacing"/>
              <w:jc w:val="center"/>
              <w:rPr>
                <w:rFonts w:ascii="Times New Roman" w:hAnsi="Times New Roman" w:cs="Times New Roman"/>
                <w:b/>
                <w:szCs w:val="24"/>
              </w:rPr>
            </w:pPr>
          </w:p>
          <w:p w14:paraId="41B8F31F" w14:textId="77777777" w:rsidR="008E0A1B" w:rsidRPr="00682F19" w:rsidRDefault="008E0A1B" w:rsidP="00A62C76">
            <w:pPr>
              <w:pStyle w:val="NoSpacing"/>
              <w:jc w:val="center"/>
              <w:rPr>
                <w:rFonts w:ascii="Times New Roman" w:hAnsi="Times New Roman" w:cs="Times New Roman"/>
                <w:b/>
                <w:szCs w:val="24"/>
              </w:rPr>
            </w:pPr>
          </w:p>
        </w:tc>
      </w:tr>
      <w:tr w:rsidR="00A62C76" w:rsidRPr="00682F19" w14:paraId="4047C2B2" w14:textId="77777777" w:rsidTr="00534762">
        <w:trPr>
          <w:cantSplit/>
          <w:trHeight w:val="284"/>
        </w:trPr>
        <w:tc>
          <w:tcPr>
            <w:tcW w:w="9821" w:type="dxa"/>
            <w:gridSpan w:val="8"/>
            <w:shd w:val="clear" w:color="auto" w:fill="auto"/>
            <w:noWrap/>
          </w:tcPr>
          <w:p w14:paraId="512CD72D" w14:textId="35862F1B" w:rsidR="00A62C76" w:rsidRPr="00682F19" w:rsidRDefault="00A62C76" w:rsidP="00A62C76">
            <w:pPr>
              <w:pStyle w:val="NoSpacing"/>
              <w:jc w:val="center"/>
              <w:rPr>
                <w:rFonts w:ascii="Times New Roman" w:hAnsi="Times New Roman" w:cs="Times New Roman"/>
                <w:szCs w:val="24"/>
                <w:lang w:val="en-US"/>
              </w:rPr>
            </w:pPr>
            <w:r w:rsidRPr="00682F19">
              <w:rPr>
                <w:rFonts w:ascii="Times New Roman" w:hAnsi="Times New Roman" w:cs="Times New Roman"/>
                <w:szCs w:val="24"/>
              </w:rPr>
              <w:lastRenderedPageBreak/>
              <w:t>BEŞİNCİ KISIM</w:t>
            </w:r>
          </w:p>
        </w:tc>
      </w:tr>
      <w:tr w:rsidR="00A62C76" w:rsidRPr="00682F19" w14:paraId="694FA985" w14:textId="77777777" w:rsidTr="00534762">
        <w:trPr>
          <w:cantSplit/>
          <w:trHeight w:val="284"/>
        </w:trPr>
        <w:tc>
          <w:tcPr>
            <w:tcW w:w="9821" w:type="dxa"/>
            <w:gridSpan w:val="8"/>
            <w:shd w:val="clear" w:color="auto" w:fill="auto"/>
            <w:noWrap/>
          </w:tcPr>
          <w:p w14:paraId="2920C5C4" w14:textId="0E3876A8" w:rsidR="00A62C76" w:rsidRPr="00682F19" w:rsidRDefault="00A62C76" w:rsidP="00A62C76">
            <w:pPr>
              <w:pStyle w:val="NoSpacing"/>
              <w:jc w:val="center"/>
              <w:rPr>
                <w:rFonts w:ascii="Times New Roman" w:hAnsi="Times New Roman" w:cs="Times New Roman"/>
                <w:szCs w:val="24"/>
                <w:lang w:val="en-US"/>
              </w:rPr>
            </w:pPr>
            <w:r w:rsidRPr="00682F19">
              <w:rPr>
                <w:rFonts w:ascii="Times New Roman" w:hAnsi="Times New Roman" w:cs="Times New Roman"/>
                <w:szCs w:val="24"/>
              </w:rPr>
              <w:t>Tüketici Kredileri ile İlgili İlan ve Reklamlar</w:t>
            </w:r>
          </w:p>
        </w:tc>
      </w:tr>
      <w:tr w:rsidR="00A62C76" w:rsidRPr="00682F19" w14:paraId="29D7A7CF" w14:textId="77777777" w:rsidTr="00534762">
        <w:trPr>
          <w:cantSplit/>
          <w:trHeight w:val="284"/>
        </w:trPr>
        <w:tc>
          <w:tcPr>
            <w:tcW w:w="9821" w:type="dxa"/>
            <w:gridSpan w:val="8"/>
            <w:shd w:val="clear" w:color="auto" w:fill="auto"/>
            <w:noWrap/>
          </w:tcPr>
          <w:p w14:paraId="2AF59165" w14:textId="77777777" w:rsidR="00A62C76" w:rsidRPr="00682F19" w:rsidRDefault="00A62C76" w:rsidP="00A62C76">
            <w:pPr>
              <w:pStyle w:val="NoSpacing"/>
              <w:jc w:val="center"/>
              <w:rPr>
                <w:rFonts w:ascii="Times New Roman" w:hAnsi="Times New Roman" w:cs="Times New Roman"/>
                <w:szCs w:val="24"/>
              </w:rPr>
            </w:pPr>
          </w:p>
        </w:tc>
      </w:tr>
      <w:tr w:rsidR="00A62C76" w:rsidRPr="00682F19" w14:paraId="55BC6789" w14:textId="77777777" w:rsidTr="008250B4">
        <w:trPr>
          <w:cantSplit/>
          <w:trHeight w:val="871"/>
        </w:trPr>
        <w:tc>
          <w:tcPr>
            <w:tcW w:w="1994" w:type="dxa"/>
            <w:shd w:val="clear" w:color="auto" w:fill="auto"/>
            <w:noWrap/>
          </w:tcPr>
          <w:p w14:paraId="302751CC" w14:textId="77C9E790" w:rsidR="00A62C76" w:rsidRPr="00682F19" w:rsidRDefault="00A62C76" w:rsidP="00A62C76">
            <w:pPr>
              <w:pStyle w:val="NoSpacing"/>
              <w:rPr>
                <w:rFonts w:ascii="Times New Roman" w:hAnsi="Times New Roman" w:cs="Times New Roman"/>
                <w:szCs w:val="24"/>
              </w:rPr>
            </w:pPr>
            <w:r w:rsidRPr="00682F19">
              <w:rPr>
                <w:rFonts w:ascii="Times New Roman" w:hAnsi="Times New Roman" w:cs="Times New Roman"/>
                <w:szCs w:val="24"/>
              </w:rPr>
              <w:t>İlan ve Reklamlar ile İlgili Esaslar</w:t>
            </w:r>
          </w:p>
        </w:tc>
        <w:tc>
          <w:tcPr>
            <w:tcW w:w="524" w:type="dxa"/>
            <w:shd w:val="clear" w:color="auto" w:fill="auto"/>
          </w:tcPr>
          <w:p w14:paraId="6F79C9F6" w14:textId="3671BB17" w:rsidR="00A62C76" w:rsidRPr="00682F19" w:rsidRDefault="00A62C76" w:rsidP="00A62C76">
            <w:pPr>
              <w:rPr>
                <w:rFonts w:ascii="Times New Roman" w:hAnsi="Times New Roman" w:cs="Times New Roman"/>
                <w:szCs w:val="24"/>
                <w:highlight w:val="yellow"/>
              </w:rPr>
            </w:pPr>
            <w:r w:rsidRPr="00682F19">
              <w:rPr>
                <w:rFonts w:ascii="Times New Roman" w:hAnsi="Times New Roman" w:cs="Times New Roman"/>
                <w:szCs w:val="24"/>
              </w:rPr>
              <w:t>17.</w:t>
            </w:r>
          </w:p>
        </w:tc>
        <w:tc>
          <w:tcPr>
            <w:tcW w:w="590" w:type="dxa"/>
            <w:gridSpan w:val="2"/>
            <w:shd w:val="clear" w:color="auto" w:fill="auto"/>
          </w:tcPr>
          <w:p w14:paraId="2E45CDD1" w14:textId="32BCDB52"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(1)</w:t>
            </w:r>
          </w:p>
        </w:tc>
        <w:tc>
          <w:tcPr>
            <w:tcW w:w="6713" w:type="dxa"/>
            <w:gridSpan w:val="4"/>
            <w:shd w:val="clear" w:color="auto" w:fill="auto"/>
          </w:tcPr>
          <w:p w14:paraId="46F590AF" w14:textId="4230B0FC" w:rsidR="00A62C76" w:rsidRPr="00682F19" w:rsidRDefault="00A62C76" w:rsidP="008250B4">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 xml:space="preserve">Kuruluşlar, gerek tüketici kredilerine gerekse ürün ve hizmetlerinin tanıtım ve pazarlamasına ilişkin duyuru, ilan ve reklamlarında; yasal düzenlemelere uygun, dürüst ve gerçekçi davranmak zorundadırlar. </w:t>
            </w:r>
          </w:p>
        </w:tc>
      </w:tr>
      <w:tr w:rsidR="00A62C76" w:rsidRPr="00682F19" w14:paraId="4DDF6FEC" w14:textId="77777777" w:rsidTr="008250B4">
        <w:trPr>
          <w:cantSplit/>
          <w:trHeight w:val="1043"/>
        </w:trPr>
        <w:tc>
          <w:tcPr>
            <w:tcW w:w="1994" w:type="dxa"/>
            <w:shd w:val="clear" w:color="auto" w:fill="auto"/>
            <w:noWrap/>
          </w:tcPr>
          <w:p w14:paraId="69DF99FB" w14:textId="77777777" w:rsidR="00A62C76" w:rsidRPr="00682F19" w:rsidRDefault="00A62C76" w:rsidP="00A62C76">
            <w:pPr>
              <w:pStyle w:val="NoSpacing"/>
              <w:rPr>
                <w:rFonts w:ascii="Times New Roman" w:hAnsi="Times New Roman" w:cs="Times New Roman"/>
                <w:szCs w:val="24"/>
              </w:rPr>
            </w:pPr>
          </w:p>
        </w:tc>
        <w:tc>
          <w:tcPr>
            <w:tcW w:w="524" w:type="dxa"/>
            <w:shd w:val="clear" w:color="auto" w:fill="auto"/>
          </w:tcPr>
          <w:p w14:paraId="42232C9E"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5A737B98" w14:textId="2756C51B"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(2)</w:t>
            </w:r>
          </w:p>
        </w:tc>
        <w:tc>
          <w:tcPr>
            <w:tcW w:w="6713" w:type="dxa"/>
            <w:gridSpan w:val="4"/>
            <w:shd w:val="clear" w:color="auto" w:fill="auto"/>
          </w:tcPr>
          <w:p w14:paraId="1B595A07" w14:textId="08D5E3E0" w:rsidR="00A62C76" w:rsidRPr="00682F19" w:rsidRDefault="00A62C76" w:rsidP="00A62C76">
            <w:pPr>
              <w:pStyle w:val="NoSpacing"/>
              <w:jc w:val="both"/>
              <w:rPr>
                <w:rFonts w:ascii="Times New Roman" w:hAnsi="Times New Roman" w:cs="Times New Roman"/>
                <w:szCs w:val="24"/>
                <w:lang w:val="en-US"/>
              </w:rPr>
            </w:pPr>
            <w:r w:rsidRPr="00682F19">
              <w:rPr>
                <w:rFonts w:ascii="Times New Roman" w:hAnsi="Times New Roman" w:cs="Times New Roman"/>
                <w:szCs w:val="24"/>
              </w:rPr>
              <w:t>Kuruluşlar</w:t>
            </w:r>
            <w:r w:rsidRPr="00682F19">
              <w:rPr>
                <w:rFonts w:ascii="Times New Roman" w:hAnsi="Times New Roman" w:cs="Times New Roman"/>
                <w:szCs w:val="24"/>
                <w:lang w:val="en-US"/>
              </w:rPr>
              <w:t xml:space="preserve">, duyuru, ilan ve reklamlarında, diğer kurum ve </w:t>
            </w:r>
            <w:r w:rsidRPr="00682F19">
              <w:rPr>
                <w:rFonts w:ascii="Times New Roman" w:hAnsi="Times New Roman" w:cs="Times New Roman"/>
                <w:szCs w:val="24"/>
              </w:rPr>
              <w:t>kuruluşlar</w:t>
            </w:r>
            <w:r w:rsidRPr="00682F19">
              <w:rPr>
                <w:rFonts w:ascii="Times New Roman" w:hAnsi="Times New Roman" w:cs="Times New Roman"/>
                <w:szCs w:val="24"/>
                <w:lang w:val="en-US"/>
              </w:rPr>
              <w:t xml:space="preserve">ı ya da diğer kurum ve </w:t>
            </w:r>
            <w:r w:rsidRPr="00682F19">
              <w:rPr>
                <w:rFonts w:ascii="Times New Roman" w:hAnsi="Times New Roman" w:cs="Times New Roman"/>
                <w:szCs w:val="24"/>
              </w:rPr>
              <w:t>kuruluş</w:t>
            </w:r>
            <w:r w:rsidRPr="00682F19">
              <w:rPr>
                <w:rFonts w:ascii="Times New Roman" w:hAnsi="Times New Roman" w:cs="Times New Roman"/>
                <w:szCs w:val="24"/>
                <w:lang w:val="en-US"/>
              </w:rPr>
              <w:t>ların ürün ve hizmetlerini kötüleyen, haksız rekabete sebebiyet verebilecek nitelikteki ifade ya da ibarelere yer veremezler.</w:t>
            </w:r>
          </w:p>
        </w:tc>
      </w:tr>
      <w:tr w:rsidR="00A62C76" w:rsidRPr="00682F19" w14:paraId="31B6305A" w14:textId="77777777" w:rsidTr="00E13142">
        <w:trPr>
          <w:cantSplit/>
          <w:trHeight w:val="263"/>
        </w:trPr>
        <w:tc>
          <w:tcPr>
            <w:tcW w:w="1994" w:type="dxa"/>
            <w:shd w:val="clear" w:color="auto" w:fill="auto"/>
            <w:noWrap/>
          </w:tcPr>
          <w:p w14:paraId="0DFCB1B9" w14:textId="77777777" w:rsidR="00A62C76" w:rsidRPr="00682F19" w:rsidRDefault="00A62C76" w:rsidP="00A62C76">
            <w:pPr>
              <w:pStyle w:val="NoSpacing"/>
              <w:rPr>
                <w:rFonts w:ascii="Times New Roman" w:hAnsi="Times New Roman" w:cs="Times New Roman"/>
                <w:szCs w:val="24"/>
              </w:rPr>
            </w:pPr>
          </w:p>
        </w:tc>
        <w:tc>
          <w:tcPr>
            <w:tcW w:w="524" w:type="dxa"/>
            <w:shd w:val="clear" w:color="auto" w:fill="auto"/>
          </w:tcPr>
          <w:p w14:paraId="323AB26A"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10DB6CCB" w14:textId="3569B4C7"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(3)</w:t>
            </w:r>
          </w:p>
        </w:tc>
        <w:tc>
          <w:tcPr>
            <w:tcW w:w="6713" w:type="dxa"/>
            <w:gridSpan w:val="4"/>
            <w:shd w:val="clear" w:color="auto" w:fill="auto"/>
          </w:tcPr>
          <w:p w14:paraId="4CE96AE2" w14:textId="0F438007" w:rsidR="00A62C76" w:rsidRPr="00682F19" w:rsidRDefault="00A62C76" w:rsidP="00A62C76">
            <w:pPr>
              <w:pStyle w:val="NoSpacing"/>
              <w:jc w:val="both"/>
              <w:rPr>
                <w:rFonts w:ascii="Times New Roman" w:hAnsi="Times New Roman" w:cs="Times New Roman"/>
                <w:szCs w:val="24"/>
              </w:rPr>
            </w:pPr>
            <w:r w:rsidRPr="00682F19">
              <w:rPr>
                <w:rFonts w:ascii="Times New Roman" w:hAnsi="Times New Roman" w:cs="Times New Roman"/>
                <w:szCs w:val="24"/>
              </w:rPr>
              <w:t>Herhangi bir kredi faiz oranı ve/veya ücret içeren tüketici kredilerine yönelik yazılı ilan ve reklamlar, belirlenen asgari ve standart bilgileri içermelidir. Bu standart bilgiler açık, kesin, özlü ve göze çarpan nitelikte düzenlenmeli ve örneklerle açıklanmış şekilde olmalıdır.</w:t>
            </w:r>
          </w:p>
        </w:tc>
      </w:tr>
      <w:tr w:rsidR="00A62C76" w:rsidRPr="00682F19" w14:paraId="02B568D3" w14:textId="77777777" w:rsidTr="00E13142">
        <w:trPr>
          <w:cantSplit/>
          <w:trHeight w:val="284"/>
        </w:trPr>
        <w:tc>
          <w:tcPr>
            <w:tcW w:w="1994" w:type="dxa"/>
            <w:shd w:val="clear" w:color="auto" w:fill="auto"/>
            <w:noWrap/>
          </w:tcPr>
          <w:p w14:paraId="6BF07884"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034C5658"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22992126" w14:textId="7812B6CC"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(4)</w:t>
            </w:r>
          </w:p>
        </w:tc>
        <w:tc>
          <w:tcPr>
            <w:tcW w:w="6713" w:type="dxa"/>
            <w:gridSpan w:val="4"/>
            <w:shd w:val="clear" w:color="auto" w:fill="auto"/>
          </w:tcPr>
          <w:p w14:paraId="6799649A" w14:textId="1A2C6798" w:rsidR="00A62C76" w:rsidRPr="00682F19" w:rsidRDefault="00A62C76" w:rsidP="00A62C76">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Tüketici kredisi ile ilgili sigorta ve benzeri bir yan hizmetin zorunlu olduğu hallerde, bu yükümlülük de açık ve görülebilecek şekilde yer almalıdır.</w:t>
            </w:r>
          </w:p>
        </w:tc>
      </w:tr>
      <w:tr w:rsidR="00A62C76" w:rsidRPr="00682F19" w14:paraId="288AB712" w14:textId="77777777" w:rsidTr="00534762">
        <w:trPr>
          <w:cantSplit/>
          <w:trHeight w:val="284"/>
        </w:trPr>
        <w:tc>
          <w:tcPr>
            <w:tcW w:w="9821" w:type="dxa"/>
            <w:gridSpan w:val="8"/>
            <w:shd w:val="clear" w:color="auto" w:fill="auto"/>
            <w:noWrap/>
          </w:tcPr>
          <w:p w14:paraId="54BE6DE4" w14:textId="77777777" w:rsidR="00A62C76" w:rsidRPr="00682F19" w:rsidRDefault="00A62C76" w:rsidP="00A62C76">
            <w:pPr>
              <w:pStyle w:val="NoSpacing"/>
              <w:jc w:val="both"/>
              <w:rPr>
                <w:rFonts w:ascii="Times New Roman" w:hAnsi="Times New Roman" w:cs="Times New Roman"/>
                <w:szCs w:val="24"/>
                <w:lang w:val="en-US"/>
              </w:rPr>
            </w:pPr>
          </w:p>
        </w:tc>
      </w:tr>
      <w:tr w:rsidR="00A62C76" w:rsidRPr="00682F19" w14:paraId="1429AF7A" w14:textId="77777777" w:rsidTr="00534762">
        <w:trPr>
          <w:cantSplit/>
          <w:trHeight w:val="284"/>
        </w:trPr>
        <w:tc>
          <w:tcPr>
            <w:tcW w:w="9821" w:type="dxa"/>
            <w:gridSpan w:val="8"/>
            <w:shd w:val="clear" w:color="auto" w:fill="auto"/>
            <w:noWrap/>
          </w:tcPr>
          <w:p w14:paraId="609D78A1" w14:textId="2113505F" w:rsidR="00A62C76" w:rsidRPr="00682F19" w:rsidRDefault="00A62C76" w:rsidP="00A62C76">
            <w:pPr>
              <w:pStyle w:val="NoSpacing"/>
              <w:jc w:val="center"/>
              <w:rPr>
                <w:rFonts w:ascii="Times New Roman" w:hAnsi="Times New Roman" w:cs="Times New Roman"/>
                <w:szCs w:val="24"/>
                <w:lang w:val="en-US"/>
              </w:rPr>
            </w:pPr>
            <w:r w:rsidRPr="00682F19">
              <w:rPr>
                <w:rFonts w:ascii="Times New Roman" w:hAnsi="Times New Roman" w:cs="Times New Roman"/>
                <w:szCs w:val="24"/>
              </w:rPr>
              <w:t>ALTINCI KISIM</w:t>
            </w:r>
          </w:p>
        </w:tc>
      </w:tr>
      <w:tr w:rsidR="00A62C76" w:rsidRPr="00682F19" w14:paraId="5BC9C760" w14:textId="77777777" w:rsidTr="00534762">
        <w:trPr>
          <w:cantSplit/>
          <w:trHeight w:val="284"/>
        </w:trPr>
        <w:tc>
          <w:tcPr>
            <w:tcW w:w="9821" w:type="dxa"/>
            <w:gridSpan w:val="8"/>
            <w:shd w:val="clear" w:color="auto" w:fill="auto"/>
            <w:noWrap/>
          </w:tcPr>
          <w:p w14:paraId="370BD3D1" w14:textId="5D77B5FB" w:rsidR="00A62C76" w:rsidRPr="00682F19" w:rsidRDefault="00A62C76" w:rsidP="00A62C76">
            <w:pPr>
              <w:pStyle w:val="NoSpacing"/>
              <w:jc w:val="center"/>
              <w:rPr>
                <w:rFonts w:ascii="Times New Roman" w:hAnsi="Times New Roman" w:cs="Times New Roman"/>
                <w:szCs w:val="24"/>
                <w:lang w:val="en-US"/>
              </w:rPr>
            </w:pPr>
            <w:r w:rsidRPr="00682F19">
              <w:rPr>
                <w:rFonts w:ascii="Times New Roman" w:hAnsi="Times New Roman" w:cs="Times New Roman"/>
                <w:szCs w:val="24"/>
                <w:lang w:val="en-US"/>
              </w:rPr>
              <w:t xml:space="preserve">Denetim Yetkisi </w:t>
            </w:r>
          </w:p>
        </w:tc>
      </w:tr>
      <w:tr w:rsidR="00A62C76" w:rsidRPr="00682F19" w14:paraId="09ED1461" w14:textId="77777777" w:rsidTr="00534762">
        <w:trPr>
          <w:cantSplit/>
          <w:trHeight w:val="284"/>
        </w:trPr>
        <w:tc>
          <w:tcPr>
            <w:tcW w:w="9821" w:type="dxa"/>
            <w:gridSpan w:val="8"/>
            <w:shd w:val="clear" w:color="auto" w:fill="auto"/>
            <w:noWrap/>
          </w:tcPr>
          <w:p w14:paraId="7BA1D173" w14:textId="77777777" w:rsidR="00A62C76" w:rsidRPr="00682F19" w:rsidRDefault="00A62C76" w:rsidP="00A62C76">
            <w:pPr>
              <w:pStyle w:val="NoSpacing"/>
              <w:jc w:val="center"/>
              <w:rPr>
                <w:rFonts w:ascii="Times New Roman" w:hAnsi="Times New Roman" w:cs="Times New Roman"/>
                <w:szCs w:val="24"/>
                <w:lang w:val="en-US"/>
              </w:rPr>
            </w:pPr>
          </w:p>
        </w:tc>
      </w:tr>
      <w:tr w:rsidR="00A62C76" w:rsidRPr="00682F19" w14:paraId="3B5581E7" w14:textId="77777777" w:rsidTr="00D6100F">
        <w:trPr>
          <w:cantSplit/>
          <w:trHeight w:val="680"/>
        </w:trPr>
        <w:tc>
          <w:tcPr>
            <w:tcW w:w="1994" w:type="dxa"/>
            <w:shd w:val="clear" w:color="auto" w:fill="auto"/>
            <w:noWrap/>
          </w:tcPr>
          <w:p w14:paraId="192EDBFE" w14:textId="279A6488" w:rsidR="00A62C76" w:rsidRPr="00682F19" w:rsidRDefault="00A62C76" w:rsidP="00A62C76">
            <w:pPr>
              <w:rPr>
                <w:rFonts w:ascii="Times New Roman" w:hAnsi="Times New Roman" w:cs="Times New Roman"/>
                <w:szCs w:val="24"/>
              </w:rPr>
            </w:pPr>
            <w:r w:rsidRPr="00682F19">
              <w:rPr>
                <w:rFonts w:ascii="Times New Roman" w:hAnsi="Times New Roman" w:cs="Times New Roman"/>
                <w:szCs w:val="24"/>
              </w:rPr>
              <w:t>Denetim Yetkisi</w:t>
            </w:r>
          </w:p>
        </w:tc>
        <w:tc>
          <w:tcPr>
            <w:tcW w:w="524" w:type="dxa"/>
            <w:shd w:val="clear" w:color="auto" w:fill="auto"/>
          </w:tcPr>
          <w:p w14:paraId="35BA61BC" w14:textId="15A5CA38" w:rsidR="00A62C76" w:rsidRPr="00682F19" w:rsidRDefault="00A62C76" w:rsidP="00A62C76">
            <w:pPr>
              <w:rPr>
                <w:rFonts w:ascii="Times New Roman" w:hAnsi="Times New Roman" w:cs="Times New Roman"/>
                <w:szCs w:val="24"/>
              </w:rPr>
            </w:pPr>
            <w:r w:rsidRPr="00682F19">
              <w:rPr>
                <w:rFonts w:ascii="Times New Roman" w:hAnsi="Times New Roman" w:cs="Times New Roman"/>
                <w:szCs w:val="24"/>
              </w:rPr>
              <w:t>18.</w:t>
            </w:r>
          </w:p>
        </w:tc>
        <w:tc>
          <w:tcPr>
            <w:tcW w:w="590" w:type="dxa"/>
            <w:gridSpan w:val="2"/>
            <w:shd w:val="clear" w:color="auto" w:fill="auto"/>
          </w:tcPr>
          <w:p w14:paraId="4A44478E" w14:textId="37AFBA8E"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(1)</w:t>
            </w:r>
          </w:p>
        </w:tc>
        <w:tc>
          <w:tcPr>
            <w:tcW w:w="6713" w:type="dxa"/>
            <w:gridSpan w:val="4"/>
            <w:shd w:val="clear" w:color="auto" w:fill="auto"/>
          </w:tcPr>
          <w:p w14:paraId="3879FFC2" w14:textId="5DD9EF7D" w:rsidR="00A62C76" w:rsidRPr="00682F19" w:rsidRDefault="00A62C76" w:rsidP="008250B4">
            <w:pPr>
              <w:pStyle w:val="NoSpacing"/>
              <w:jc w:val="both"/>
              <w:rPr>
                <w:rFonts w:ascii="Times New Roman" w:hAnsi="Times New Roman" w:cs="Times New Roman"/>
                <w:szCs w:val="24"/>
              </w:rPr>
            </w:pPr>
            <w:r w:rsidRPr="00682F19">
              <w:rPr>
                <w:rFonts w:ascii="Times New Roman" w:hAnsi="Times New Roman" w:cs="Times New Roman"/>
                <w:szCs w:val="24"/>
              </w:rPr>
              <w:t>Bu Yasa kuralları kapsamında, Merkez Bankası kuruluşlarda şik</w:t>
            </w:r>
            <w:r w:rsidR="008250B4" w:rsidRPr="00682F19">
              <w:rPr>
                <w:rFonts w:ascii="Times New Roman" w:hAnsi="Times New Roman" w:cs="Times New Roman"/>
                <w:szCs w:val="24"/>
              </w:rPr>
              <w:t>a</w:t>
            </w:r>
            <w:r w:rsidRPr="00682F19">
              <w:rPr>
                <w:rFonts w:ascii="Times New Roman" w:hAnsi="Times New Roman" w:cs="Times New Roman"/>
                <w:szCs w:val="24"/>
              </w:rPr>
              <w:t>yet üzerine ve/veya resen her türlü denetimi yapmaya yetkilidir.</w:t>
            </w:r>
          </w:p>
        </w:tc>
      </w:tr>
      <w:tr w:rsidR="00A62C76" w:rsidRPr="00682F19" w14:paraId="5515F76A" w14:textId="77777777" w:rsidTr="00D6100F">
        <w:trPr>
          <w:cantSplit/>
          <w:trHeight w:val="1272"/>
        </w:trPr>
        <w:tc>
          <w:tcPr>
            <w:tcW w:w="1994" w:type="dxa"/>
            <w:shd w:val="clear" w:color="auto" w:fill="auto"/>
            <w:noWrap/>
          </w:tcPr>
          <w:p w14:paraId="01B44F81" w14:textId="364BBEE9"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7D5AB677" w14:textId="5B7BC545"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1C16F2B0" w14:textId="751C83BE"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(2)</w:t>
            </w:r>
          </w:p>
        </w:tc>
        <w:tc>
          <w:tcPr>
            <w:tcW w:w="6713" w:type="dxa"/>
            <w:gridSpan w:val="4"/>
            <w:shd w:val="clear" w:color="auto" w:fill="auto"/>
          </w:tcPr>
          <w:p w14:paraId="3769134B" w14:textId="12B2C94B" w:rsidR="00A62C76" w:rsidRPr="00682F19" w:rsidRDefault="00A62C76" w:rsidP="00734A62">
            <w:pPr>
              <w:pStyle w:val="NoSpacing"/>
              <w:jc w:val="both"/>
              <w:rPr>
                <w:rFonts w:ascii="Times New Roman" w:hAnsi="Times New Roman" w:cs="Times New Roman"/>
                <w:szCs w:val="24"/>
                <w:lang w:val="en-US"/>
              </w:rPr>
            </w:pPr>
            <w:r w:rsidRPr="00682F19">
              <w:rPr>
                <w:rFonts w:ascii="Times New Roman" w:hAnsi="Times New Roman" w:cs="Times New Roman"/>
                <w:szCs w:val="24"/>
              </w:rPr>
              <w:t>Kuruluşlar, Merkez Bankası tarafından gerçekleştirilen denetimlerde istenilen her türlü bilgi ile belgeye, k</w:t>
            </w:r>
            <w:r w:rsidR="00734A62" w:rsidRPr="00682F19">
              <w:rPr>
                <w:rFonts w:ascii="Times New Roman" w:hAnsi="Times New Roman" w:cs="Times New Roman"/>
                <w:szCs w:val="24"/>
              </w:rPr>
              <w:t>a</w:t>
            </w:r>
            <w:r w:rsidRPr="00682F19">
              <w:rPr>
                <w:rFonts w:ascii="Times New Roman" w:hAnsi="Times New Roman" w:cs="Times New Roman"/>
                <w:szCs w:val="24"/>
              </w:rPr>
              <w:t>ğıt veya bilgisayar ve/veya her türlü ortamda, zamanında, eksiksiz ve doğrudan ulaşılmasını ve denetim amacıyla talep edilen her türlü desteği sağlamakla yükümlüdürler.</w:t>
            </w:r>
          </w:p>
        </w:tc>
      </w:tr>
      <w:tr w:rsidR="00A62C76" w:rsidRPr="00682F19" w14:paraId="6AB4AC27" w14:textId="77777777" w:rsidTr="008250B4">
        <w:trPr>
          <w:cantSplit/>
          <w:trHeight w:val="717"/>
        </w:trPr>
        <w:tc>
          <w:tcPr>
            <w:tcW w:w="1994" w:type="dxa"/>
            <w:shd w:val="clear" w:color="auto" w:fill="auto"/>
            <w:noWrap/>
          </w:tcPr>
          <w:p w14:paraId="0EC0DFDA"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18586606"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124EA4A9" w14:textId="4A002FC5"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(3)</w:t>
            </w:r>
          </w:p>
        </w:tc>
        <w:tc>
          <w:tcPr>
            <w:tcW w:w="6713" w:type="dxa"/>
            <w:gridSpan w:val="4"/>
            <w:shd w:val="clear" w:color="auto" w:fill="auto"/>
          </w:tcPr>
          <w:p w14:paraId="6E0FAEE0" w14:textId="521AF4C9" w:rsidR="00A62C76" w:rsidRPr="00682F19" w:rsidRDefault="00A62C76" w:rsidP="00A62C76">
            <w:pPr>
              <w:pStyle w:val="NoSpacing"/>
              <w:jc w:val="both"/>
              <w:rPr>
                <w:rFonts w:ascii="Times New Roman" w:hAnsi="Times New Roman" w:cs="Times New Roman"/>
                <w:szCs w:val="24"/>
              </w:rPr>
            </w:pPr>
            <w:r w:rsidRPr="00682F19">
              <w:rPr>
                <w:rFonts w:ascii="Times New Roman" w:hAnsi="Times New Roman" w:cs="Times New Roman"/>
                <w:szCs w:val="24"/>
              </w:rPr>
              <w:t>Kuruluşlar, talep edilen her türlü bilgi, belge ve olması halinde rapor ve finansal tabloları zamanında, eksiksiz ve doğru şekilde Merkez Bankasına sunmakla yükümlüdürler.</w:t>
            </w:r>
          </w:p>
        </w:tc>
      </w:tr>
      <w:tr w:rsidR="00A62C76" w:rsidRPr="00682F19" w14:paraId="64628A82" w14:textId="77777777" w:rsidTr="00E13142">
        <w:trPr>
          <w:cantSplit/>
          <w:trHeight w:val="284"/>
        </w:trPr>
        <w:tc>
          <w:tcPr>
            <w:tcW w:w="1994" w:type="dxa"/>
            <w:shd w:val="clear" w:color="auto" w:fill="auto"/>
            <w:noWrap/>
          </w:tcPr>
          <w:p w14:paraId="1E09AF02" w14:textId="77777777" w:rsidR="00A62C76" w:rsidRPr="00682F19" w:rsidRDefault="00A62C76" w:rsidP="00A62C76">
            <w:pPr>
              <w:rPr>
                <w:rFonts w:ascii="Times New Roman" w:hAnsi="Times New Roman" w:cs="Times New Roman"/>
                <w:szCs w:val="24"/>
                <w:highlight w:val="yellow"/>
              </w:rPr>
            </w:pPr>
          </w:p>
        </w:tc>
        <w:tc>
          <w:tcPr>
            <w:tcW w:w="524" w:type="dxa"/>
            <w:shd w:val="clear" w:color="auto" w:fill="auto"/>
          </w:tcPr>
          <w:p w14:paraId="748B9EAA" w14:textId="77777777" w:rsidR="00A62C76" w:rsidRPr="00682F19" w:rsidRDefault="00A62C76" w:rsidP="00A62C76">
            <w:pPr>
              <w:rPr>
                <w:rFonts w:ascii="Times New Roman" w:hAnsi="Times New Roman" w:cs="Times New Roman"/>
                <w:szCs w:val="24"/>
                <w:highlight w:val="yellow"/>
              </w:rPr>
            </w:pPr>
          </w:p>
        </w:tc>
        <w:tc>
          <w:tcPr>
            <w:tcW w:w="590" w:type="dxa"/>
            <w:gridSpan w:val="2"/>
            <w:shd w:val="clear" w:color="auto" w:fill="auto"/>
          </w:tcPr>
          <w:p w14:paraId="2B52CFC7" w14:textId="043564C6" w:rsidR="00A62C76" w:rsidRPr="00682F19" w:rsidRDefault="00A62C76" w:rsidP="00A62C76">
            <w:pPr>
              <w:jc w:val="center"/>
              <w:rPr>
                <w:rFonts w:ascii="Times New Roman" w:hAnsi="Times New Roman" w:cs="Times New Roman"/>
                <w:szCs w:val="24"/>
              </w:rPr>
            </w:pPr>
            <w:r w:rsidRPr="00682F19">
              <w:rPr>
                <w:rFonts w:ascii="Times New Roman" w:hAnsi="Times New Roman" w:cs="Times New Roman"/>
                <w:szCs w:val="24"/>
              </w:rPr>
              <w:t>(4)</w:t>
            </w:r>
          </w:p>
        </w:tc>
        <w:tc>
          <w:tcPr>
            <w:tcW w:w="6713" w:type="dxa"/>
            <w:gridSpan w:val="4"/>
            <w:shd w:val="clear" w:color="auto" w:fill="auto"/>
          </w:tcPr>
          <w:p w14:paraId="22F9CE0D" w14:textId="64868236" w:rsidR="00A62C76" w:rsidRPr="00682F19" w:rsidRDefault="00A62C76" w:rsidP="00D6100F">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Merkez Bankası</w:t>
            </w:r>
            <w:r w:rsidR="00B70DD0">
              <w:rPr>
                <w:rFonts w:ascii="Times New Roman" w:hAnsi="Times New Roman" w:cs="Times New Roman"/>
                <w:szCs w:val="24"/>
                <w:lang w:val="en-US"/>
              </w:rPr>
              <w:t>,</w:t>
            </w:r>
            <w:r w:rsidRPr="00682F19">
              <w:rPr>
                <w:rFonts w:ascii="Times New Roman" w:hAnsi="Times New Roman" w:cs="Times New Roman"/>
                <w:szCs w:val="24"/>
                <w:lang w:val="en-US"/>
              </w:rPr>
              <w:t xml:space="preserve"> belirlediği süre içerisinde ve yapılacak cezai kovuşturma saklı kalmak koşulu ile gerekli gördüğü tedbirlerin alınması ve uygulanması ile aykırıkların giderilmesini isteyebilir. </w:t>
            </w:r>
          </w:p>
        </w:tc>
      </w:tr>
      <w:tr w:rsidR="00D6100F" w:rsidRPr="00682F19" w14:paraId="094C014D" w14:textId="77777777" w:rsidTr="00E13142">
        <w:trPr>
          <w:cantSplit/>
          <w:trHeight w:val="284"/>
        </w:trPr>
        <w:tc>
          <w:tcPr>
            <w:tcW w:w="1994" w:type="dxa"/>
            <w:shd w:val="clear" w:color="auto" w:fill="auto"/>
            <w:noWrap/>
          </w:tcPr>
          <w:p w14:paraId="62833659" w14:textId="77777777" w:rsidR="00D6100F" w:rsidRPr="00682F19" w:rsidRDefault="00D6100F" w:rsidP="00A62C76">
            <w:pPr>
              <w:rPr>
                <w:rFonts w:ascii="Times New Roman" w:hAnsi="Times New Roman" w:cs="Times New Roman"/>
                <w:szCs w:val="24"/>
                <w:highlight w:val="yellow"/>
              </w:rPr>
            </w:pPr>
          </w:p>
        </w:tc>
        <w:tc>
          <w:tcPr>
            <w:tcW w:w="524" w:type="dxa"/>
            <w:shd w:val="clear" w:color="auto" w:fill="auto"/>
          </w:tcPr>
          <w:p w14:paraId="5EC8DF7A" w14:textId="77777777" w:rsidR="00D6100F" w:rsidRPr="00682F19" w:rsidRDefault="00D6100F" w:rsidP="00A62C76">
            <w:pPr>
              <w:rPr>
                <w:rFonts w:ascii="Times New Roman" w:hAnsi="Times New Roman" w:cs="Times New Roman"/>
                <w:szCs w:val="24"/>
                <w:highlight w:val="yellow"/>
              </w:rPr>
            </w:pPr>
          </w:p>
        </w:tc>
        <w:tc>
          <w:tcPr>
            <w:tcW w:w="590" w:type="dxa"/>
            <w:gridSpan w:val="2"/>
            <w:shd w:val="clear" w:color="auto" w:fill="auto"/>
          </w:tcPr>
          <w:p w14:paraId="5B3241C8" w14:textId="1547A4BC" w:rsidR="00D6100F" w:rsidRPr="00682F19" w:rsidRDefault="00D6100F" w:rsidP="00A62C76">
            <w:pPr>
              <w:jc w:val="center"/>
              <w:rPr>
                <w:rFonts w:ascii="Times New Roman" w:hAnsi="Times New Roman" w:cs="Times New Roman"/>
                <w:szCs w:val="24"/>
              </w:rPr>
            </w:pPr>
            <w:r w:rsidRPr="00682F19">
              <w:rPr>
                <w:rFonts w:ascii="Times New Roman" w:hAnsi="Times New Roman" w:cs="Times New Roman"/>
                <w:szCs w:val="24"/>
              </w:rPr>
              <w:t>(5)</w:t>
            </w:r>
          </w:p>
        </w:tc>
        <w:tc>
          <w:tcPr>
            <w:tcW w:w="6713" w:type="dxa"/>
            <w:gridSpan w:val="4"/>
            <w:shd w:val="clear" w:color="auto" w:fill="auto"/>
          </w:tcPr>
          <w:p w14:paraId="3212762A" w14:textId="023184EC" w:rsidR="00D6100F" w:rsidRPr="00682F19" w:rsidRDefault="00D6100F" w:rsidP="00A62C76">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Kuruluşlar, Merkez Bankası tarafından istenen tedbirleri almak ve aldığı tedbirleri Merkez Bankasına bildirmek zorundadırlar.</w:t>
            </w:r>
          </w:p>
        </w:tc>
      </w:tr>
      <w:tr w:rsidR="00A62C76" w:rsidRPr="00682F19" w14:paraId="18D831DE" w14:textId="77777777" w:rsidTr="00534762">
        <w:trPr>
          <w:cantSplit/>
          <w:trHeight w:val="284"/>
        </w:trPr>
        <w:tc>
          <w:tcPr>
            <w:tcW w:w="9821" w:type="dxa"/>
            <w:gridSpan w:val="8"/>
            <w:shd w:val="clear" w:color="auto" w:fill="auto"/>
            <w:noWrap/>
          </w:tcPr>
          <w:p w14:paraId="30D93BCF" w14:textId="77777777" w:rsidR="00A62C76" w:rsidRPr="00682F19" w:rsidRDefault="00A62C76" w:rsidP="00A62C76">
            <w:pPr>
              <w:pStyle w:val="NoSpacing"/>
              <w:jc w:val="both"/>
              <w:rPr>
                <w:rFonts w:ascii="Times New Roman" w:hAnsi="Times New Roman" w:cs="Times New Roman"/>
                <w:szCs w:val="24"/>
                <w:lang w:val="en-US"/>
              </w:rPr>
            </w:pPr>
          </w:p>
        </w:tc>
      </w:tr>
      <w:tr w:rsidR="00A62C76" w:rsidRPr="00682F19" w14:paraId="62F3EFC2" w14:textId="77777777" w:rsidTr="00534762">
        <w:trPr>
          <w:cantSplit/>
          <w:trHeight w:val="284"/>
        </w:trPr>
        <w:tc>
          <w:tcPr>
            <w:tcW w:w="9821" w:type="dxa"/>
            <w:gridSpan w:val="8"/>
            <w:shd w:val="clear" w:color="auto" w:fill="auto"/>
            <w:noWrap/>
          </w:tcPr>
          <w:p w14:paraId="4D76D5C6" w14:textId="7CFF0B39" w:rsidR="00A62C76" w:rsidRPr="00682F19" w:rsidRDefault="00A62C76" w:rsidP="00A62C76">
            <w:pPr>
              <w:pStyle w:val="NoSpacing"/>
              <w:jc w:val="center"/>
              <w:rPr>
                <w:rFonts w:ascii="Times New Roman" w:hAnsi="Times New Roman" w:cs="Times New Roman"/>
                <w:szCs w:val="24"/>
                <w:lang w:val="en-US"/>
              </w:rPr>
            </w:pPr>
            <w:r w:rsidRPr="00682F19">
              <w:rPr>
                <w:rFonts w:ascii="Times New Roman" w:hAnsi="Times New Roman" w:cs="Times New Roman"/>
                <w:szCs w:val="24"/>
              </w:rPr>
              <w:t>YEDİNCİ KISIM</w:t>
            </w:r>
          </w:p>
        </w:tc>
      </w:tr>
      <w:tr w:rsidR="00A62C76" w:rsidRPr="00682F19" w14:paraId="7A79D3EA" w14:textId="77777777" w:rsidTr="00534762">
        <w:trPr>
          <w:cantSplit/>
          <w:trHeight w:val="284"/>
        </w:trPr>
        <w:tc>
          <w:tcPr>
            <w:tcW w:w="9821" w:type="dxa"/>
            <w:gridSpan w:val="8"/>
            <w:shd w:val="clear" w:color="auto" w:fill="auto"/>
            <w:noWrap/>
          </w:tcPr>
          <w:p w14:paraId="752DD60E" w14:textId="70166FC4" w:rsidR="00A62C76" w:rsidRPr="00682F19" w:rsidRDefault="00A62C76" w:rsidP="00D6100F">
            <w:pPr>
              <w:pStyle w:val="NoSpacing"/>
              <w:jc w:val="center"/>
              <w:rPr>
                <w:rFonts w:ascii="Times New Roman" w:hAnsi="Times New Roman" w:cs="Times New Roman"/>
                <w:szCs w:val="24"/>
                <w:lang w:val="en-US"/>
              </w:rPr>
            </w:pPr>
            <w:r w:rsidRPr="00682F19">
              <w:rPr>
                <w:rFonts w:ascii="Times New Roman" w:hAnsi="Times New Roman" w:cs="Times New Roman"/>
                <w:szCs w:val="24"/>
                <w:lang w:val="en-US"/>
              </w:rPr>
              <w:t xml:space="preserve">Çeşitli </w:t>
            </w:r>
            <w:r w:rsidR="00D6100F" w:rsidRPr="00682F19">
              <w:rPr>
                <w:rFonts w:ascii="Times New Roman" w:hAnsi="Times New Roman" w:cs="Times New Roman"/>
                <w:szCs w:val="24"/>
                <w:lang w:val="en-US"/>
              </w:rPr>
              <w:t>Kurallar</w:t>
            </w:r>
          </w:p>
        </w:tc>
      </w:tr>
      <w:tr w:rsidR="00A62C76" w:rsidRPr="00682F19" w14:paraId="34B6EC62" w14:textId="77777777" w:rsidTr="00534762">
        <w:trPr>
          <w:cantSplit/>
          <w:trHeight w:val="284"/>
        </w:trPr>
        <w:tc>
          <w:tcPr>
            <w:tcW w:w="9821" w:type="dxa"/>
            <w:gridSpan w:val="8"/>
            <w:shd w:val="clear" w:color="auto" w:fill="auto"/>
            <w:noWrap/>
          </w:tcPr>
          <w:p w14:paraId="4FEF91BD" w14:textId="77777777" w:rsidR="00A62C76" w:rsidRPr="00682F19" w:rsidRDefault="00A62C76" w:rsidP="00A62C76">
            <w:pPr>
              <w:pStyle w:val="NoSpacing"/>
              <w:jc w:val="center"/>
              <w:rPr>
                <w:rFonts w:ascii="Times New Roman" w:hAnsi="Times New Roman" w:cs="Times New Roman"/>
                <w:szCs w:val="24"/>
                <w:lang w:val="en-US"/>
              </w:rPr>
            </w:pPr>
          </w:p>
        </w:tc>
      </w:tr>
      <w:tr w:rsidR="008E0A1B" w:rsidRPr="00682F19" w14:paraId="2F22D8AA" w14:textId="77777777" w:rsidTr="00D6100F">
        <w:trPr>
          <w:cantSplit/>
          <w:trHeight w:val="801"/>
        </w:trPr>
        <w:tc>
          <w:tcPr>
            <w:tcW w:w="1994" w:type="dxa"/>
            <w:shd w:val="clear" w:color="auto" w:fill="auto"/>
            <w:noWrap/>
          </w:tcPr>
          <w:p w14:paraId="4B19F172" w14:textId="1876B28C" w:rsidR="008E0A1B" w:rsidRPr="00682F19" w:rsidRDefault="008E0A1B" w:rsidP="00A62C76">
            <w:pPr>
              <w:rPr>
                <w:rFonts w:ascii="Times New Roman" w:hAnsi="Times New Roman" w:cs="Times New Roman"/>
                <w:szCs w:val="24"/>
              </w:rPr>
            </w:pPr>
            <w:r w:rsidRPr="00682F19">
              <w:rPr>
                <w:rFonts w:ascii="Times New Roman" w:hAnsi="Times New Roman" w:cs="Times New Roman"/>
                <w:szCs w:val="24"/>
              </w:rPr>
              <w:t>Bankalar Birliği</w:t>
            </w:r>
            <w:r w:rsidR="00EB070F" w:rsidRPr="00682F19">
              <w:rPr>
                <w:rFonts w:ascii="Times New Roman" w:hAnsi="Times New Roman" w:cs="Times New Roman"/>
                <w:szCs w:val="24"/>
              </w:rPr>
              <w:t>nin</w:t>
            </w:r>
          </w:p>
          <w:p w14:paraId="2EC3A987" w14:textId="40C4F89F" w:rsidR="008E0A1B" w:rsidRPr="00682F19" w:rsidRDefault="00D6100F" w:rsidP="00A62C76">
            <w:pPr>
              <w:rPr>
                <w:rFonts w:ascii="Times New Roman" w:hAnsi="Times New Roman" w:cs="Times New Roman"/>
                <w:szCs w:val="24"/>
              </w:rPr>
            </w:pPr>
            <w:r w:rsidRPr="00682F19">
              <w:rPr>
                <w:rFonts w:ascii="Times New Roman" w:hAnsi="Times New Roman" w:cs="Times New Roman"/>
                <w:szCs w:val="24"/>
              </w:rPr>
              <w:t>Yükümlülüğü</w:t>
            </w:r>
          </w:p>
        </w:tc>
        <w:tc>
          <w:tcPr>
            <w:tcW w:w="7827" w:type="dxa"/>
            <w:gridSpan w:val="7"/>
            <w:shd w:val="clear" w:color="auto" w:fill="auto"/>
          </w:tcPr>
          <w:p w14:paraId="6C4506CD" w14:textId="40ACD8BF" w:rsidR="008E0A1B" w:rsidRPr="00682F19" w:rsidRDefault="008E0A1B" w:rsidP="00817E06">
            <w:pPr>
              <w:jc w:val="both"/>
              <w:rPr>
                <w:rFonts w:ascii="Times New Roman" w:hAnsi="Times New Roman" w:cs="Times New Roman"/>
                <w:szCs w:val="24"/>
              </w:rPr>
            </w:pPr>
            <w:r w:rsidRPr="00682F19">
              <w:rPr>
                <w:rFonts w:ascii="Times New Roman" w:hAnsi="Times New Roman" w:cs="Times New Roman"/>
                <w:szCs w:val="24"/>
              </w:rPr>
              <w:t xml:space="preserve">19. </w:t>
            </w:r>
            <w:r w:rsidRPr="00682F19">
              <w:rPr>
                <w:rFonts w:ascii="Times New Roman" w:hAnsi="Times New Roman" w:cs="Times New Roman"/>
                <w:szCs w:val="24"/>
                <w:lang w:val="en-US"/>
              </w:rPr>
              <w:t xml:space="preserve">Bankalar Birliği, bu Yasaya Ekli Cetvelde yer alan yıllık maliyet oranının hesaplanabilmesini sağlayan sistemi ve Merkez Bankası tarafından belirlenen referans </w:t>
            </w:r>
            <w:r w:rsidRPr="00817E06">
              <w:rPr>
                <w:rFonts w:ascii="Times New Roman" w:hAnsi="Times New Roman" w:cs="Times New Roman"/>
                <w:szCs w:val="24"/>
                <w:lang w:val="en-US"/>
              </w:rPr>
              <w:t>faiz</w:t>
            </w:r>
            <w:r w:rsidR="00EB070F" w:rsidRPr="00817E06">
              <w:rPr>
                <w:rFonts w:ascii="Times New Roman" w:hAnsi="Times New Roman" w:cs="Times New Roman"/>
                <w:szCs w:val="24"/>
                <w:lang w:val="en-US"/>
              </w:rPr>
              <w:t>ler</w:t>
            </w:r>
            <w:r w:rsidR="00BF4BE9" w:rsidRPr="00817E06">
              <w:rPr>
                <w:rFonts w:ascii="Times New Roman" w:hAnsi="Times New Roman" w:cs="Times New Roman"/>
                <w:szCs w:val="24"/>
                <w:lang w:val="en-US"/>
              </w:rPr>
              <w:t>i</w:t>
            </w:r>
            <w:r w:rsidRPr="00682F19">
              <w:rPr>
                <w:rFonts w:ascii="Times New Roman" w:hAnsi="Times New Roman" w:cs="Times New Roman"/>
                <w:szCs w:val="24"/>
                <w:lang w:val="en-US"/>
              </w:rPr>
              <w:t xml:space="preserve"> resmi internet sayfasında yayımlamakla yükümlüdür. </w:t>
            </w:r>
          </w:p>
        </w:tc>
      </w:tr>
      <w:tr w:rsidR="00A62C76" w:rsidRPr="00682F19" w14:paraId="197B41B7" w14:textId="77777777" w:rsidTr="00BF4BE9">
        <w:trPr>
          <w:cantSplit/>
          <w:trHeight w:val="119"/>
        </w:trPr>
        <w:tc>
          <w:tcPr>
            <w:tcW w:w="9821" w:type="dxa"/>
            <w:gridSpan w:val="8"/>
            <w:shd w:val="clear" w:color="auto" w:fill="auto"/>
            <w:noWrap/>
          </w:tcPr>
          <w:p w14:paraId="334281D3" w14:textId="77777777" w:rsidR="00A62C76" w:rsidRPr="00682F19" w:rsidRDefault="00A62C76" w:rsidP="00A62C76">
            <w:pPr>
              <w:pStyle w:val="NoSpacing"/>
              <w:jc w:val="both"/>
              <w:rPr>
                <w:rFonts w:ascii="Times New Roman" w:hAnsi="Times New Roman" w:cs="Times New Roman"/>
                <w:szCs w:val="24"/>
              </w:rPr>
            </w:pPr>
          </w:p>
        </w:tc>
      </w:tr>
      <w:tr w:rsidR="008E0A1B" w:rsidRPr="00682F19" w14:paraId="587D3665" w14:textId="77777777" w:rsidTr="001618E5">
        <w:trPr>
          <w:cantSplit/>
          <w:trHeight w:val="992"/>
        </w:trPr>
        <w:tc>
          <w:tcPr>
            <w:tcW w:w="1994" w:type="dxa"/>
            <w:shd w:val="clear" w:color="auto" w:fill="auto"/>
            <w:noWrap/>
          </w:tcPr>
          <w:p w14:paraId="6BA5A513" w14:textId="5A6ABDB2" w:rsidR="008E0A1B" w:rsidRPr="00682F19" w:rsidRDefault="008E0A1B" w:rsidP="008E0A1B">
            <w:pPr>
              <w:rPr>
                <w:rFonts w:ascii="Times New Roman" w:hAnsi="Times New Roman" w:cs="Times New Roman"/>
                <w:szCs w:val="24"/>
              </w:rPr>
            </w:pPr>
            <w:r w:rsidRPr="00682F19">
              <w:rPr>
                <w:rFonts w:ascii="Times New Roman" w:hAnsi="Times New Roman" w:cs="Times New Roman"/>
                <w:szCs w:val="24"/>
              </w:rPr>
              <w:t>Kuruluşların Şikayet ile İlgili Yükümlülüğü</w:t>
            </w:r>
          </w:p>
        </w:tc>
        <w:tc>
          <w:tcPr>
            <w:tcW w:w="7827" w:type="dxa"/>
            <w:gridSpan w:val="7"/>
            <w:shd w:val="clear" w:color="auto" w:fill="auto"/>
          </w:tcPr>
          <w:p w14:paraId="67483745" w14:textId="029BA170" w:rsidR="008E0A1B" w:rsidRPr="00682F19" w:rsidRDefault="008E0A1B" w:rsidP="003E4A12">
            <w:pPr>
              <w:jc w:val="both"/>
              <w:rPr>
                <w:rFonts w:ascii="Times New Roman" w:hAnsi="Times New Roman" w:cs="Times New Roman"/>
                <w:szCs w:val="24"/>
              </w:rPr>
            </w:pPr>
            <w:r w:rsidRPr="00682F19">
              <w:rPr>
                <w:rFonts w:ascii="Times New Roman" w:hAnsi="Times New Roman" w:cs="Times New Roman"/>
                <w:szCs w:val="24"/>
              </w:rPr>
              <w:t xml:space="preserve">20. Kuruluşlar, tüketicilerden ve varsa kefil veya kefillerinden gelen şikayetleri en geç </w:t>
            </w:r>
            <w:r w:rsidR="003E4A12">
              <w:rPr>
                <w:rFonts w:ascii="Times New Roman" w:hAnsi="Times New Roman" w:cs="Times New Roman"/>
                <w:szCs w:val="24"/>
              </w:rPr>
              <w:t>30 (</w:t>
            </w:r>
            <w:r w:rsidRPr="00682F19">
              <w:rPr>
                <w:rFonts w:ascii="Times New Roman" w:hAnsi="Times New Roman" w:cs="Times New Roman"/>
                <w:szCs w:val="24"/>
              </w:rPr>
              <w:t>otuz</w:t>
            </w:r>
            <w:r w:rsidR="003E4A12">
              <w:rPr>
                <w:rFonts w:ascii="Times New Roman" w:hAnsi="Times New Roman" w:cs="Times New Roman"/>
                <w:szCs w:val="24"/>
              </w:rPr>
              <w:t>)</w:t>
            </w:r>
            <w:r w:rsidRPr="00682F19">
              <w:rPr>
                <w:rFonts w:ascii="Times New Roman" w:hAnsi="Times New Roman" w:cs="Times New Roman"/>
                <w:szCs w:val="24"/>
              </w:rPr>
              <w:t xml:space="preserve"> gün içerisinde değerlendirip tüketiciye yazılı ve/veya dayanıklı ortam aracılığıyla geri bildirimde bulunmak zorundadırlar.</w:t>
            </w:r>
          </w:p>
        </w:tc>
      </w:tr>
      <w:tr w:rsidR="00A62C76" w:rsidRPr="00682F19" w14:paraId="59BD42C6" w14:textId="77777777" w:rsidTr="00534762">
        <w:trPr>
          <w:cantSplit/>
          <w:trHeight w:val="304"/>
        </w:trPr>
        <w:tc>
          <w:tcPr>
            <w:tcW w:w="9821" w:type="dxa"/>
            <w:gridSpan w:val="8"/>
            <w:shd w:val="clear" w:color="auto" w:fill="auto"/>
            <w:noWrap/>
          </w:tcPr>
          <w:p w14:paraId="0D0A286B" w14:textId="77777777" w:rsidR="00A62C76" w:rsidRPr="00682F19" w:rsidRDefault="00A62C76" w:rsidP="00A62C76">
            <w:pPr>
              <w:pStyle w:val="NoSpacing"/>
              <w:jc w:val="both"/>
              <w:rPr>
                <w:rFonts w:ascii="Times New Roman" w:hAnsi="Times New Roman" w:cs="Times New Roman"/>
                <w:szCs w:val="24"/>
              </w:rPr>
            </w:pPr>
          </w:p>
        </w:tc>
      </w:tr>
      <w:tr w:rsidR="008E0A1B" w:rsidRPr="00682F19" w14:paraId="63C51052" w14:textId="77777777" w:rsidTr="001618E5">
        <w:trPr>
          <w:cantSplit/>
          <w:trHeight w:val="992"/>
        </w:trPr>
        <w:tc>
          <w:tcPr>
            <w:tcW w:w="1994" w:type="dxa"/>
            <w:shd w:val="clear" w:color="auto" w:fill="auto"/>
            <w:noWrap/>
          </w:tcPr>
          <w:p w14:paraId="0EC73F9D" w14:textId="7D5BA761" w:rsidR="008E0A1B" w:rsidRPr="00682F19" w:rsidRDefault="008E0A1B" w:rsidP="00A62C76">
            <w:pPr>
              <w:rPr>
                <w:rFonts w:ascii="Times New Roman" w:hAnsi="Times New Roman" w:cs="Times New Roman"/>
                <w:szCs w:val="24"/>
              </w:rPr>
            </w:pPr>
            <w:r w:rsidRPr="00682F19">
              <w:rPr>
                <w:rFonts w:ascii="Times New Roman" w:hAnsi="Times New Roman" w:cs="Times New Roman"/>
                <w:szCs w:val="24"/>
              </w:rPr>
              <w:lastRenderedPageBreak/>
              <w:t>Belgelerin Saklanması</w:t>
            </w:r>
          </w:p>
        </w:tc>
        <w:tc>
          <w:tcPr>
            <w:tcW w:w="7827" w:type="dxa"/>
            <w:gridSpan w:val="7"/>
            <w:shd w:val="clear" w:color="auto" w:fill="auto"/>
          </w:tcPr>
          <w:p w14:paraId="0C6041B2" w14:textId="1802AE3C" w:rsidR="008E0A1B" w:rsidRPr="00682F19" w:rsidRDefault="008E0A1B" w:rsidP="008E0A1B">
            <w:pPr>
              <w:jc w:val="both"/>
              <w:rPr>
                <w:rFonts w:ascii="Times New Roman" w:hAnsi="Times New Roman" w:cs="Times New Roman"/>
                <w:szCs w:val="24"/>
              </w:rPr>
            </w:pPr>
            <w:r w:rsidRPr="00682F19">
              <w:rPr>
                <w:rFonts w:ascii="Times New Roman" w:hAnsi="Times New Roman" w:cs="Times New Roman"/>
                <w:szCs w:val="24"/>
              </w:rPr>
              <w:t xml:space="preserve">21. Kuruluşlar, bu Yasa ile ilgili belgelerin asıllarını veya aslına uygun olduklarına dair şüpheye yer vermeyecek kopyalarını veya suretlerini istenildiğinde ibraz edilebilecek şekilde kendi nezdinde </w:t>
            </w:r>
            <w:r w:rsidR="003E4A12">
              <w:rPr>
                <w:rFonts w:ascii="Times New Roman" w:hAnsi="Times New Roman" w:cs="Times New Roman"/>
                <w:szCs w:val="24"/>
              </w:rPr>
              <w:t>12 (</w:t>
            </w:r>
            <w:r w:rsidRPr="00682F19">
              <w:rPr>
                <w:rFonts w:ascii="Times New Roman" w:hAnsi="Times New Roman" w:cs="Times New Roman"/>
                <w:szCs w:val="24"/>
              </w:rPr>
              <w:t>on iki</w:t>
            </w:r>
            <w:r w:rsidR="003E4A12">
              <w:rPr>
                <w:rFonts w:ascii="Times New Roman" w:hAnsi="Times New Roman" w:cs="Times New Roman"/>
                <w:szCs w:val="24"/>
              </w:rPr>
              <w:t>)</w:t>
            </w:r>
            <w:r w:rsidRPr="00682F19">
              <w:rPr>
                <w:rFonts w:ascii="Times New Roman" w:hAnsi="Times New Roman" w:cs="Times New Roman"/>
                <w:szCs w:val="24"/>
              </w:rPr>
              <w:t xml:space="preserve"> yıl süreyle saklamakla yükümlüdür</w:t>
            </w:r>
            <w:r w:rsidR="00BF4BE9" w:rsidRPr="00682F19">
              <w:rPr>
                <w:rFonts w:ascii="Times New Roman" w:hAnsi="Times New Roman" w:cs="Times New Roman"/>
                <w:szCs w:val="24"/>
              </w:rPr>
              <w:t>ler</w:t>
            </w:r>
            <w:r w:rsidRPr="00682F19">
              <w:rPr>
                <w:rFonts w:ascii="Times New Roman" w:hAnsi="Times New Roman" w:cs="Times New Roman"/>
                <w:szCs w:val="24"/>
              </w:rPr>
              <w:t>.</w:t>
            </w:r>
          </w:p>
        </w:tc>
      </w:tr>
      <w:tr w:rsidR="00A62C76" w:rsidRPr="00682F19" w14:paraId="69C216A1" w14:textId="77777777" w:rsidTr="00534762">
        <w:trPr>
          <w:cantSplit/>
          <w:trHeight w:val="123"/>
        </w:trPr>
        <w:tc>
          <w:tcPr>
            <w:tcW w:w="9821" w:type="dxa"/>
            <w:gridSpan w:val="8"/>
            <w:shd w:val="clear" w:color="auto" w:fill="auto"/>
            <w:noWrap/>
          </w:tcPr>
          <w:p w14:paraId="358C7DC7" w14:textId="77777777" w:rsidR="00A62C76" w:rsidRPr="00682F19" w:rsidRDefault="00A62C76" w:rsidP="00A62C76">
            <w:pPr>
              <w:pStyle w:val="NoSpacing"/>
              <w:jc w:val="both"/>
              <w:rPr>
                <w:rFonts w:ascii="Times New Roman" w:hAnsi="Times New Roman" w:cs="Times New Roman"/>
                <w:szCs w:val="24"/>
                <w:lang w:val="en-US"/>
              </w:rPr>
            </w:pPr>
          </w:p>
        </w:tc>
      </w:tr>
      <w:tr w:rsidR="005145D7" w:rsidRPr="00682F19" w14:paraId="0F1C905B" w14:textId="77777777" w:rsidTr="008E0A1B">
        <w:trPr>
          <w:cantSplit/>
          <w:trHeight w:val="1586"/>
        </w:trPr>
        <w:tc>
          <w:tcPr>
            <w:tcW w:w="1994" w:type="dxa"/>
            <w:vMerge w:val="restart"/>
            <w:shd w:val="clear" w:color="auto" w:fill="auto"/>
            <w:noWrap/>
          </w:tcPr>
          <w:p w14:paraId="1887DB0D" w14:textId="77777777" w:rsidR="005145D7" w:rsidRPr="00682F19" w:rsidRDefault="005145D7" w:rsidP="005145D7">
            <w:pPr>
              <w:rPr>
                <w:rFonts w:ascii="Times New Roman" w:hAnsi="Times New Roman" w:cs="Times New Roman"/>
                <w:szCs w:val="24"/>
              </w:rPr>
            </w:pPr>
            <w:r w:rsidRPr="00682F19">
              <w:rPr>
                <w:rFonts w:ascii="Times New Roman" w:hAnsi="Times New Roman" w:cs="Times New Roman"/>
                <w:szCs w:val="24"/>
              </w:rPr>
              <w:t>Tebliğ Yetkisi</w:t>
            </w:r>
          </w:p>
          <w:p w14:paraId="3C340301" w14:textId="53284E28" w:rsidR="005145D7" w:rsidRPr="00682F19" w:rsidRDefault="005145D7" w:rsidP="005145D7">
            <w:pPr>
              <w:rPr>
                <w:rFonts w:ascii="Times New Roman" w:hAnsi="Times New Roman" w:cs="Times New Roman"/>
                <w:szCs w:val="24"/>
              </w:rPr>
            </w:pPr>
          </w:p>
        </w:tc>
        <w:tc>
          <w:tcPr>
            <w:tcW w:w="524" w:type="dxa"/>
            <w:shd w:val="clear" w:color="auto" w:fill="auto"/>
          </w:tcPr>
          <w:p w14:paraId="3263FFD3" w14:textId="53F7260C" w:rsidR="005145D7" w:rsidRPr="00682F19" w:rsidRDefault="005145D7" w:rsidP="00A62C76">
            <w:pPr>
              <w:rPr>
                <w:rFonts w:ascii="Times New Roman" w:hAnsi="Times New Roman" w:cs="Times New Roman"/>
                <w:szCs w:val="24"/>
              </w:rPr>
            </w:pPr>
            <w:r w:rsidRPr="00682F19">
              <w:rPr>
                <w:rFonts w:ascii="Times New Roman" w:hAnsi="Times New Roman" w:cs="Times New Roman"/>
                <w:szCs w:val="24"/>
              </w:rPr>
              <w:t>22.</w:t>
            </w:r>
          </w:p>
        </w:tc>
        <w:tc>
          <w:tcPr>
            <w:tcW w:w="590" w:type="dxa"/>
            <w:gridSpan w:val="2"/>
            <w:shd w:val="clear" w:color="auto" w:fill="auto"/>
          </w:tcPr>
          <w:p w14:paraId="415A1FEA" w14:textId="378BBF89" w:rsidR="005145D7" w:rsidRPr="00682F19" w:rsidRDefault="005145D7" w:rsidP="00A62C76">
            <w:pPr>
              <w:jc w:val="center"/>
              <w:rPr>
                <w:rFonts w:ascii="Times New Roman" w:hAnsi="Times New Roman" w:cs="Times New Roman"/>
                <w:szCs w:val="24"/>
              </w:rPr>
            </w:pPr>
            <w:r w:rsidRPr="00682F19">
              <w:rPr>
                <w:rFonts w:ascii="Times New Roman" w:hAnsi="Times New Roman" w:cs="Times New Roman"/>
                <w:szCs w:val="24"/>
              </w:rPr>
              <w:t>(1)</w:t>
            </w:r>
          </w:p>
        </w:tc>
        <w:tc>
          <w:tcPr>
            <w:tcW w:w="550" w:type="dxa"/>
            <w:shd w:val="clear" w:color="auto" w:fill="auto"/>
          </w:tcPr>
          <w:p w14:paraId="5C7D74BA" w14:textId="7CD411F2" w:rsidR="005145D7" w:rsidRPr="00682F19" w:rsidRDefault="005145D7" w:rsidP="008E0A1B">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w:t>
            </w:r>
            <w:r w:rsidR="008E0A1B" w:rsidRPr="00682F19">
              <w:rPr>
                <w:rFonts w:ascii="Times New Roman" w:hAnsi="Times New Roman" w:cs="Times New Roman"/>
                <w:szCs w:val="24"/>
                <w:lang w:val="en-US"/>
              </w:rPr>
              <w:t>A</w:t>
            </w:r>
            <w:r w:rsidRPr="00682F19">
              <w:rPr>
                <w:rFonts w:ascii="Times New Roman" w:hAnsi="Times New Roman" w:cs="Times New Roman"/>
                <w:szCs w:val="24"/>
                <w:lang w:val="en-US"/>
              </w:rPr>
              <w:t>)</w:t>
            </w:r>
          </w:p>
        </w:tc>
        <w:tc>
          <w:tcPr>
            <w:tcW w:w="6163" w:type="dxa"/>
            <w:gridSpan w:val="3"/>
            <w:shd w:val="clear" w:color="auto" w:fill="auto"/>
          </w:tcPr>
          <w:p w14:paraId="39871AD1" w14:textId="47661981" w:rsidR="005145D7" w:rsidRPr="00682F19" w:rsidRDefault="005145D7" w:rsidP="009007A5">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Tüketici kredileri ile ilgili sözleşme, ön</w:t>
            </w:r>
            <w:r w:rsidR="00EB070F" w:rsidRPr="00682F19">
              <w:rPr>
                <w:rFonts w:ascii="Times New Roman" w:hAnsi="Times New Roman" w:cs="Times New Roman"/>
                <w:szCs w:val="24"/>
                <w:lang w:val="en-US"/>
              </w:rPr>
              <w:t xml:space="preserve"> </w:t>
            </w:r>
            <w:r w:rsidRPr="00682F19">
              <w:rPr>
                <w:rFonts w:ascii="Times New Roman" w:hAnsi="Times New Roman" w:cs="Times New Roman"/>
                <w:szCs w:val="24"/>
                <w:lang w:val="en-US"/>
              </w:rPr>
              <w:t xml:space="preserve">bilgilendirme, ilan ve reklamlar, referans faiz, kredi faizi ve ücretler, </w:t>
            </w:r>
            <w:r w:rsidR="008E0A1B" w:rsidRPr="00682F19">
              <w:rPr>
                <w:rFonts w:ascii="Times New Roman" w:hAnsi="Times New Roman" w:cs="Times New Roman"/>
                <w:szCs w:val="24"/>
                <w:lang w:val="en-US"/>
              </w:rPr>
              <w:t xml:space="preserve">yıllık maliyet oranı, </w:t>
            </w:r>
            <w:r w:rsidRPr="00682F19">
              <w:rPr>
                <w:rFonts w:ascii="Times New Roman" w:hAnsi="Times New Roman" w:cs="Times New Roman"/>
                <w:szCs w:val="24"/>
                <w:lang w:val="en-US"/>
              </w:rPr>
              <w:t>cayma hakkı, erken ödeme, hakların temliği, sigorta yaptırılması</w:t>
            </w:r>
            <w:r w:rsidR="008E0A1B" w:rsidRPr="00682F19">
              <w:rPr>
                <w:rFonts w:ascii="Times New Roman" w:hAnsi="Times New Roman" w:cs="Times New Roman"/>
                <w:szCs w:val="24"/>
                <w:lang w:val="en-US"/>
              </w:rPr>
              <w:t>,</w:t>
            </w:r>
            <w:r w:rsidRPr="00682F19">
              <w:rPr>
                <w:rFonts w:ascii="Times New Roman" w:hAnsi="Times New Roman" w:cs="Times New Roman"/>
                <w:szCs w:val="24"/>
                <w:lang w:val="en-US"/>
              </w:rPr>
              <w:t xml:space="preserve"> bağlı kredi </w:t>
            </w:r>
            <w:r w:rsidR="008E0A1B" w:rsidRPr="00682F19">
              <w:rPr>
                <w:rFonts w:ascii="Times New Roman" w:hAnsi="Times New Roman" w:cs="Times New Roman"/>
                <w:szCs w:val="24"/>
                <w:lang w:val="en-US"/>
              </w:rPr>
              <w:t>ve bilgilendirme ile ilgili</w:t>
            </w:r>
            <w:r w:rsidRPr="00682F19">
              <w:rPr>
                <w:rFonts w:ascii="Times New Roman" w:hAnsi="Times New Roman" w:cs="Times New Roman"/>
                <w:szCs w:val="24"/>
                <w:lang w:val="en-US"/>
              </w:rPr>
              <w:t xml:space="preserve"> esas ve usuller ile yükümlülükler de dahil uygulamalara il</w:t>
            </w:r>
            <w:r w:rsidR="008E0A1B" w:rsidRPr="00682F19">
              <w:rPr>
                <w:rFonts w:ascii="Times New Roman" w:hAnsi="Times New Roman" w:cs="Times New Roman"/>
                <w:szCs w:val="24"/>
                <w:lang w:val="en-US"/>
              </w:rPr>
              <w:t>işkin ayrıntılar ve istisnalar,</w:t>
            </w:r>
          </w:p>
        </w:tc>
      </w:tr>
      <w:tr w:rsidR="005145D7" w:rsidRPr="00682F19" w14:paraId="5F0C5C64" w14:textId="77777777" w:rsidTr="00E13142">
        <w:trPr>
          <w:cantSplit/>
          <w:trHeight w:val="284"/>
        </w:trPr>
        <w:tc>
          <w:tcPr>
            <w:tcW w:w="1994" w:type="dxa"/>
            <w:vMerge/>
            <w:shd w:val="clear" w:color="auto" w:fill="auto"/>
            <w:noWrap/>
          </w:tcPr>
          <w:p w14:paraId="6C8A793F" w14:textId="77777777" w:rsidR="005145D7" w:rsidRPr="00682F19" w:rsidRDefault="005145D7" w:rsidP="00A62C76">
            <w:pPr>
              <w:rPr>
                <w:rFonts w:ascii="Times New Roman" w:hAnsi="Times New Roman" w:cs="Times New Roman"/>
                <w:szCs w:val="24"/>
              </w:rPr>
            </w:pPr>
          </w:p>
        </w:tc>
        <w:tc>
          <w:tcPr>
            <w:tcW w:w="524" w:type="dxa"/>
            <w:shd w:val="clear" w:color="auto" w:fill="auto"/>
          </w:tcPr>
          <w:p w14:paraId="175A4739" w14:textId="77777777" w:rsidR="005145D7" w:rsidRPr="00682F19" w:rsidRDefault="005145D7" w:rsidP="00A62C76">
            <w:pPr>
              <w:rPr>
                <w:rFonts w:ascii="Times New Roman" w:hAnsi="Times New Roman" w:cs="Times New Roman"/>
                <w:szCs w:val="24"/>
              </w:rPr>
            </w:pPr>
          </w:p>
        </w:tc>
        <w:tc>
          <w:tcPr>
            <w:tcW w:w="590" w:type="dxa"/>
            <w:gridSpan w:val="2"/>
            <w:shd w:val="clear" w:color="auto" w:fill="auto"/>
          </w:tcPr>
          <w:p w14:paraId="7D6B0762" w14:textId="77777777" w:rsidR="005145D7" w:rsidRPr="00682F19" w:rsidRDefault="005145D7" w:rsidP="00A62C76">
            <w:pPr>
              <w:jc w:val="center"/>
              <w:rPr>
                <w:rFonts w:ascii="Times New Roman" w:hAnsi="Times New Roman" w:cs="Times New Roman"/>
                <w:szCs w:val="24"/>
              </w:rPr>
            </w:pPr>
          </w:p>
        </w:tc>
        <w:tc>
          <w:tcPr>
            <w:tcW w:w="550" w:type="dxa"/>
            <w:shd w:val="clear" w:color="auto" w:fill="auto"/>
          </w:tcPr>
          <w:p w14:paraId="0E0724DA" w14:textId="0D34880D" w:rsidR="005145D7" w:rsidRPr="00682F19" w:rsidRDefault="005145D7" w:rsidP="008E0A1B">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w:t>
            </w:r>
            <w:r w:rsidR="008E0A1B" w:rsidRPr="00682F19">
              <w:rPr>
                <w:rFonts w:ascii="Times New Roman" w:hAnsi="Times New Roman" w:cs="Times New Roman"/>
                <w:szCs w:val="24"/>
                <w:lang w:val="en-US"/>
              </w:rPr>
              <w:t>B</w:t>
            </w:r>
            <w:r w:rsidRPr="00682F19">
              <w:rPr>
                <w:rFonts w:ascii="Times New Roman" w:hAnsi="Times New Roman" w:cs="Times New Roman"/>
                <w:szCs w:val="24"/>
                <w:lang w:val="en-US"/>
              </w:rPr>
              <w:t>)</w:t>
            </w:r>
          </w:p>
        </w:tc>
        <w:tc>
          <w:tcPr>
            <w:tcW w:w="6163" w:type="dxa"/>
            <w:gridSpan w:val="3"/>
            <w:shd w:val="clear" w:color="auto" w:fill="auto"/>
          </w:tcPr>
          <w:p w14:paraId="431D888D" w14:textId="3DF8A49E" w:rsidR="005145D7" w:rsidRPr="00682F19" w:rsidRDefault="005145D7" w:rsidP="005145D7">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Kuruluşun tüketiciye verebileceği kredi tutarı, vadesi, teminatı ve verebileceği kredi ile ilgili yükümlülükleri ile tüketicinin ödeme gücünün belirlenmesine ilişkin esas ve usuller</w:t>
            </w:r>
            <w:r w:rsidR="003B5A07" w:rsidRPr="00682F19">
              <w:rPr>
                <w:rFonts w:ascii="Times New Roman" w:hAnsi="Times New Roman" w:cs="Times New Roman"/>
                <w:szCs w:val="24"/>
                <w:lang w:val="en-US"/>
              </w:rPr>
              <w:t>,</w:t>
            </w:r>
          </w:p>
        </w:tc>
      </w:tr>
      <w:tr w:rsidR="005145D7" w:rsidRPr="00682F19" w14:paraId="2B55E6FA" w14:textId="77777777" w:rsidTr="008E0A1B">
        <w:trPr>
          <w:cantSplit/>
          <w:trHeight w:val="251"/>
        </w:trPr>
        <w:tc>
          <w:tcPr>
            <w:tcW w:w="1994" w:type="dxa"/>
            <w:shd w:val="clear" w:color="auto" w:fill="auto"/>
            <w:noWrap/>
          </w:tcPr>
          <w:p w14:paraId="3DF0AA1D" w14:textId="77777777" w:rsidR="005145D7" w:rsidRPr="00682F19" w:rsidRDefault="005145D7" w:rsidP="00A62C76">
            <w:pPr>
              <w:rPr>
                <w:rFonts w:ascii="Times New Roman" w:hAnsi="Times New Roman" w:cs="Times New Roman"/>
                <w:szCs w:val="24"/>
              </w:rPr>
            </w:pPr>
          </w:p>
        </w:tc>
        <w:tc>
          <w:tcPr>
            <w:tcW w:w="524" w:type="dxa"/>
            <w:shd w:val="clear" w:color="auto" w:fill="auto"/>
          </w:tcPr>
          <w:p w14:paraId="54BAF592" w14:textId="77777777" w:rsidR="005145D7" w:rsidRPr="00682F19" w:rsidRDefault="005145D7" w:rsidP="00A62C76">
            <w:pPr>
              <w:rPr>
                <w:rFonts w:ascii="Times New Roman" w:hAnsi="Times New Roman" w:cs="Times New Roman"/>
                <w:szCs w:val="24"/>
              </w:rPr>
            </w:pPr>
          </w:p>
        </w:tc>
        <w:tc>
          <w:tcPr>
            <w:tcW w:w="590" w:type="dxa"/>
            <w:gridSpan w:val="2"/>
            <w:shd w:val="clear" w:color="auto" w:fill="auto"/>
          </w:tcPr>
          <w:p w14:paraId="236BD67B" w14:textId="77777777" w:rsidR="005145D7" w:rsidRPr="00682F19" w:rsidRDefault="005145D7" w:rsidP="00A62C76">
            <w:pPr>
              <w:jc w:val="center"/>
              <w:rPr>
                <w:rFonts w:ascii="Times New Roman" w:hAnsi="Times New Roman" w:cs="Times New Roman"/>
                <w:szCs w:val="24"/>
              </w:rPr>
            </w:pPr>
          </w:p>
        </w:tc>
        <w:tc>
          <w:tcPr>
            <w:tcW w:w="6713" w:type="dxa"/>
            <w:gridSpan w:val="4"/>
            <w:shd w:val="clear" w:color="auto" w:fill="auto"/>
          </w:tcPr>
          <w:p w14:paraId="2CA404B9" w14:textId="08301469" w:rsidR="005145D7" w:rsidRPr="00682F19" w:rsidRDefault="005145D7" w:rsidP="005145D7">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Merkez Bankası tarafından çıkarılacak bir tebliğle düzenlenir.</w:t>
            </w:r>
          </w:p>
        </w:tc>
      </w:tr>
      <w:tr w:rsidR="00BE34A9" w:rsidRPr="00682F19" w14:paraId="7AB3B2BE" w14:textId="77777777" w:rsidTr="00E13142">
        <w:trPr>
          <w:cantSplit/>
          <w:trHeight w:val="284"/>
        </w:trPr>
        <w:tc>
          <w:tcPr>
            <w:tcW w:w="1994" w:type="dxa"/>
            <w:shd w:val="clear" w:color="auto" w:fill="auto"/>
            <w:noWrap/>
          </w:tcPr>
          <w:p w14:paraId="0392813A" w14:textId="77777777" w:rsidR="00BE34A9" w:rsidRPr="00682F19" w:rsidRDefault="00BE34A9" w:rsidP="00A62C76">
            <w:pPr>
              <w:rPr>
                <w:rFonts w:ascii="Times New Roman" w:hAnsi="Times New Roman" w:cs="Times New Roman"/>
                <w:szCs w:val="24"/>
              </w:rPr>
            </w:pPr>
          </w:p>
        </w:tc>
        <w:tc>
          <w:tcPr>
            <w:tcW w:w="524" w:type="dxa"/>
            <w:shd w:val="clear" w:color="auto" w:fill="auto"/>
          </w:tcPr>
          <w:p w14:paraId="2674473E" w14:textId="77777777" w:rsidR="00BE34A9" w:rsidRPr="00682F19" w:rsidRDefault="00BE34A9" w:rsidP="00A62C76">
            <w:pPr>
              <w:rPr>
                <w:rFonts w:ascii="Times New Roman" w:hAnsi="Times New Roman" w:cs="Times New Roman"/>
                <w:szCs w:val="24"/>
              </w:rPr>
            </w:pPr>
          </w:p>
        </w:tc>
        <w:tc>
          <w:tcPr>
            <w:tcW w:w="590" w:type="dxa"/>
            <w:gridSpan w:val="2"/>
            <w:shd w:val="clear" w:color="auto" w:fill="auto"/>
          </w:tcPr>
          <w:p w14:paraId="55DDDFB4" w14:textId="6432AC22" w:rsidR="00BE34A9" w:rsidRPr="00682F19" w:rsidRDefault="00BE34A9" w:rsidP="00A62C76">
            <w:pPr>
              <w:jc w:val="center"/>
              <w:rPr>
                <w:rFonts w:ascii="Times New Roman" w:hAnsi="Times New Roman" w:cs="Times New Roman"/>
                <w:szCs w:val="24"/>
              </w:rPr>
            </w:pPr>
            <w:r w:rsidRPr="00682F19">
              <w:rPr>
                <w:rFonts w:ascii="Times New Roman" w:hAnsi="Times New Roman" w:cs="Times New Roman"/>
                <w:szCs w:val="24"/>
              </w:rPr>
              <w:t>(2)</w:t>
            </w:r>
          </w:p>
        </w:tc>
        <w:tc>
          <w:tcPr>
            <w:tcW w:w="6713" w:type="dxa"/>
            <w:gridSpan w:val="4"/>
            <w:shd w:val="clear" w:color="auto" w:fill="auto"/>
          </w:tcPr>
          <w:p w14:paraId="3BDBCF7D" w14:textId="14F708D8" w:rsidR="00BE34A9" w:rsidRPr="00682F19" w:rsidRDefault="005145D7" w:rsidP="009007A5">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Merkez Bankası ayrıca t</w:t>
            </w:r>
            <w:r w:rsidR="009007A5" w:rsidRPr="00682F19">
              <w:rPr>
                <w:rFonts w:ascii="Times New Roman" w:hAnsi="Times New Roman" w:cs="Times New Roman"/>
                <w:szCs w:val="24"/>
                <w:lang w:val="en-US"/>
              </w:rPr>
              <w:t>üketici kredilerinin</w:t>
            </w:r>
            <w:r w:rsidR="00BE34A9" w:rsidRPr="00682F19">
              <w:rPr>
                <w:rFonts w:ascii="Times New Roman" w:hAnsi="Times New Roman" w:cs="Times New Roman"/>
                <w:szCs w:val="24"/>
                <w:lang w:val="en-US"/>
              </w:rPr>
              <w:t xml:space="preserve"> şeffaf, kıyaslanabilir, anlaşılır ve erişilebilir olabilmesi için çeşitli kıstas, standart ve sınırlamalar getirebilir.</w:t>
            </w:r>
          </w:p>
        </w:tc>
      </w:tr>
      <w:tr w:rsidR="00A62C76" w:rsidRPr="00682F19" w14:paraId="5AD4BE05" w14:textId="77777777" w:rsidTr="003B5A07">
        <w:trPr>
          <w:cantSplit/>
          <w:trHeight w:val="284"/>
        </w:trPr>
        <w:tc>
          <w:tcPr>
            <w:tcW w:w="9821" w:type="dxa"/>
            <w:gridSpan w:val="8"/>
            <w:shd w:val="clear" w:color="auto" w:fill="auto"/>
            <w:noWrap/>
          </w:tcPr>
          <w:p w14:paraId="3D755F45" w14:textId="77777777" w:rsidR="00A62C76" w:rsidRPr="00682F19" w:rsidRDefault="00A62C76" w:rsidP="00A62C76">
            <w:pPr>
              <w:pStyle w:val="NoSpacing"/>
              <w:jc w:val="center"/>
              <w:rPr>
                <w:rFonts w:ascii="Times New Roman" w:hAnsi="Times New Roman" w:cs="Times New Roman"/>
                <w:b/>
                <w:szCs w:val="24"/>
              </w:rPr>
            </w:pPr>
          </w:p>
        </w:tc>
      </w:tr>
      <w:tr w:rsidR="00A62C76" w:rsidRPr="00682F19" w14:paraId="75854770" w14:textId="77777777" w:rsidTr="003B5A07">
        <w:trPr>
          <w:cantSplit/>
          <w:trHeight w:val="284"/>
        </w:trPr>
        <w:tc>
          <w:tcPr>
            <w:tcW w:w="9821" w:type="dxa"/>
            <w:gridSpan w:val="8"/>
            <w:shd w:val="clear" w:color="auto" w:fill="auto"/>
            <w:noWrap/>
          </w:tcPr>
          <w:p w14:paraId="6A55B81E" w14:textId="4A895017" w:rsidR="00A62C76" w:rsidRPr="00682F19" w:rsidRDefault="00E51F35" w:rsidP="00A62C76">
            <w:pPr>
              <w:pStyle w:val="NoSpacing"/>
              <w:jc w:val="center"/>
              <w:rPr>
                <w:rFonts w:ascii="Times New Roman" w:hAnsi="Times New Roman" w:cs="Times New Roman"/>
                <w:szCs w:val="24"/>
                <w:lang w:val="en-US"/>
              </w:rPr>
            </w:pPr>
            <w:r w:rsidRPr="00682F19">
              <w:rPr>
                <w:rFonts w:ascii="Times New Roman" w:hAnsi="Times New Roman" w:cs="Times New Roman"/>
                <w:szCs w:val="24"/>
              </w:rPr>
              <w:t>SEKİZİNCİ</w:t>
            </w:r>
            <w:r w:rsidR="00A62C76" w:rsidRPr="00682F19">
              <w:rPr>
                <w:rFonts w:ascii="Times New Roman" w:hAnsi="Times New Roman" w:cs="Times New Roman"/>
                <w:szCs w:val="24"/>
              </w:rPr>
              <w:t xml:space="preserve"> KISIM</w:t>
            </w:r>
          </w:p>
        </w:tc>
      </w:tr>
      <w:tr w:rsidR="00A62C76" w:rsidRPr="00682F19" w14:paraId="4B4060D5" w14:textId="77777777" w:rsidTr="00534762">
        <w:trPr>
          <w:cantSplit/>
          <w:trHeight w:val="284"/>
        </w:trPr>
        <w:tc>
          <w:tcPr>
            <w:tcW w:w="9821" w:type="dxa"/>
            <w:gridSpan w:val="8"/>
            <w:shd w:val="clear" w:color="auto" w:fill="auto"/>
            <w:noWrap/>
          </w:tcPr>
          <w:p w14:paraId="1D7276B3" w14:textId="35DA7AE2" w:rsidR="00A62C76" w:rsidRPr="00682F19" w:rsidRDefault="00A62C76" w:rsidP="00A62C76">
            <w:pPr>
              <w:pStyle w:val="NoSpacing"/>
              <w:jc w:val="center"/>
              <w:rPr>
                <w:rFonts w:ascii="Times New Roman" w:hAnsi="Times New Roman" w:cs="Times New Roman"/>
                <w:szCs w:val="24"/>
                <w:lang w:val="en-US"/>
              </w:rPr>
            </w:pPr>
            <w:r w:rsidRPr="00682F19">
              <w:rPr>
                <w:rFonts w:ascii="Times New Roman" w:hAnsi="Times New Roman" w:cs="Times New Roman"/>
                <w:szCs w:val="24"/>
                <w:lang w:val="en-US"/>
              </w:rPr>
              <w:t xml:space="preserve">İdari Para Cezaları </w:t>
            </w:r>
            <w:r w:rsidR="008E0A1B" w:rsidRPr="00682F19">
              <w:rPr>
                <w:rFonts w:ascii="Times New Roman" w:hAnsi="Times New Roman" w:cs="Times New Roman"/>
                <w:szCs w:val="24"/>
                <w:lang w:val="en-US"/>
              </w:rPr>
              <w:t xml:space="preserve">İle </w:t>
            </w:r>
            <w:r w:rsidRPr="00682F19">
              <w:rPr>
                <w:rFonts w:ascii="Times New Roman" w:hAnsi="Times New Roman" w:cs="Times New Roman"/>
                <w:szCs w:val="24"/>
                <w:lang w:val="en-US"/>
              </w:rPr>
              <w:t xml:space="preserve">Suç ve Cezalar </w:t>
            </w:r>
          </w:p>
        </w:tc>
      </w:tr>
      <w:tr w:rsidR="00A62C76" w:rsidRPr="00682F19" w14:paraId="48AE6C84" w14:textId="77777777" w:rsidTr="00534762">
        <w:trPr>
          <w:cantSplit/>
          <w:trHeight w:val="284"/>
        </w:trPr>
        <w:tc>
          <w:tcPr>
            <w:tcW w:w="9821" w:type="dxa"/>
            <w:gridSpan w:val="8"/>
            <w:shd w:val="clear" w:color="auto" w:fill="auto"/>
            <w:noWrap/>
          </w:tcPr>
          <w:p w14:paraId="5EFDC654" w14:textId="77777777" w:rsidR="00A62C76" w:rsidRPr="00682F19" w:rsidRDefault="00A62C76" w:rsidP="00A62C76">
            <w:pPr>
              <w:pStyle w:val="NoSpacing"/>
              <w:jc w:val="center"/>
              <w:rPr>
                <w:rFonts w:ascii="Times New Roman" w:hAnsi="Times New Roman" w:cs="Times New Roman"/>
                <w:szCs w:val="24"/>
                <w:lang w:val="en-US"/>
              </w:rPr>
            </w:pPr>
          </w:p>
        </w:tc>
      </w:tr>
      <w:tr w:rsidR="00E8655F" w:rsidRPr="00682F19" w14:paraId="22A6FB0B" w14:textId="77777777" w:rsidTr="00E13142">
        <w:trPr>
          <w:cantSplit/>
          <w:trHeight w:val="323"/>
        </w:trPr>
        <w:tc>
          <w:tcPr>
            <w:tcW w:w="1994" w:type="dxa"/>
            <w:vMerge w:val="restart"/>
            <w:shd w:val="clear" w:color="auto" w:fill="auto"/>
            <w:noWrap/>
          </w:tcPr>
          <w:p w14:paraId="5AAED97B" w14:textId="77777777" w:rsidR="00E8655F" w:rsidRPr="00682F19" w:rsidRDefault="00E8655F" w:rsidP="00E8655F">
            <w:pPr>
              <w:rPr>
                <w:rFonts w:ascii="Times New Roman" w:hAnsi="Times New Roman" w:cs="Times New Roman"/>
                <w:szCs w:val="24"/>
              </w:rPr>
            </w:pPr>
            <w:r w:rsidRPr="00682F19">
              <w:rPr>
                <w:rFonts w:ascii="Times New Roman" w:hAnsi="Times New Roman" w:cs="Times New Roman"/>
                <w:szCs w:val="24"/>
              </w:rPr>
              <w:t>İdari Para Cezaları ile Cezalarda Yetki ve Yöntem</w:t>
            </w:r>
          </w:p>
          <w:p w14:paraId="56C0C219" w14:textId="21323B20" w:rsidR="00E8655F" w:rsidRPr="00682F19" w:rsidRDefault="00E8655F" w:rsidP="00E8655F">
            <w:pPr>
              <w:rPr>
                <w:rFonts w:ascii="Times New Roman" w:hAnsi="Times New Roman" w:cs="Times New Roman"/>
                <w:szCs w:val="24"/>
              </w:rPr>
            </w:pPr>
          </w:p>
        </w:tc>
        <w:tc>
          <w:tcPr>
            <w:tcW w:w="524" w:type="dxa"/>
            <w:shd w:val="clear" w:color="auto" w:fill="auto"/>
          </w:tcPr>
          <w:p w14:paraId="3BE31924" w14:textId="4E90E27A" w:rsidR="00E8655F" w:rsidRPr="00682F19" w:rsidRDefault="00E8655F" w:rsidP="00E8655F">
            <w:pPr>
              <w:rPr>
                <w:rFonts w:ascii="Times New Roman" w:hAnsi="Times New Roman" w:cs="Times New Roman"/>
                <w:szCs w:val="24"/>
              </w:rPr>
            </w:pPr>
            <w:r w:rsidRPr="00682F19">
              <w:rPr>
                <w:rFonts w:ascii="Times New Roman" w:hAnsi="Times New Roman" w:cs="Times New Roman"/>
                <w:szCs w:val="24"/>
              </w:rPr>
              <w:t>23.</w:t>
            </w:r>
          </w:p>
        </w:tc>
        <w:tc>
          <w:tcPr>
            <w:tcW w:w="590" w:type="dxa"/>
            <w:gridSpan w:val="2"/>
            <w:shd w:val="clear" w:color="auto" w:fill="auto"/>
          </w:tcPr>
          <w:p w14:paraId="12484EAD" w14:textId="274D3126" w:rsidR="00E8655F" w:rsidRPr="00682F19" w:rsidRDefault="00E8655F" w:rsidP="00E8655F">
            <w:pPr>
              <w:jc w:val="center"/>
              <w:rPr>
                <w:rFonts w:ascii="Times New Roman" w:hAnsi="Times New Roman" w:cs="Times New Roman"/>
                <w:szCs w:val="24"/>
              </w:rPr>
            </w:pPr>
            <w:r w:rsidRPr="00682F19">
              <w:rPr>
                <w:rFonts w:ascii="Times New Roman" w:hAnsi="Times New Roman" w:cs="Times New Roman"/>
                <w:szCs w:val="24"/>
              </w:rPr>
              <w:t>(1)</w:t>
            </w:r>
          </w:p>
        </w:tc>
        <w:tc>
          <w:tcPr>
            <w:tcW w:w="550" w:type="dxa"/>
            <w:shd w:val="clear" w:color="auto" w:fill="auto"/>
          </w:tcPr>
          <w:p w14:paraId="3DADCC6F" w14:textId="5763410A" w:rsidR="00E8655F" w:rsidRPr="00682F19" w:rsidRDefault="00E8655F" w:rsidP="00E8655F">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(A)</w:t>
            </w:r>
          </w:p>
        </w:tc>
        <w:tc>
          <w:tcPr>
            <w:tcW w:w="6163" w:type="dxa"/>
            <w:gridSpan w:val="3"/>
            <w:shd w:val="clear" w:color="auto" w:fill="auto"/>
          </w:tcPr>
          <w:p w14:paraId="7AFEF918" w14:textId="43130B84" w:rsidR="00E8655F" w:rsidRPr="00682F19" w:rsidRDefault="000944AC" w:rsidP="001D337D">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Merkez Bankası, bu Yasaya bir aykırılık olması halinde, ilgiliden yazılı savunma ister. Savunma, tebliğ tarihinden itibaren en geç</w:t>
            </w:r>
            <w:r w:rsidR="003E4A12">
              <w:rPr>
                <w:rFonts w:ascii="Times New Roman" w:hAnsi="Times New Roman" w:cs="Times New Roman"/>
                <w:szCs w:val="24"/>
                <w:lang w:val="en-US"/>
              </w:rPr>
              <w:t xml:space="preserve"> 1</w:t>
            </w:r>
            <w:r w:rsidRPr="00682F19">
              <w:rPr>
                <w:rFonts w:ascii="Times New Roman" w:hAnsi="Times New Roman" w:cs="Times New Roman"/>
                <w:szCs w:val="24"/>
                <w:lang w:val="en-US"/>
              </w:rPr>
              <w:t xml:space="preserve"> </w:t>
            </w:r>
            <w:r w:rsidR="003E4A12">
              <w:rPr>
                <w:rFonts w:ascii="Times New Roman" w:hAnsi="Times New Roman" w:cs="Times New Roman"/>
                <w:szCs w:val="24"/>
                <w:lang w:val="en-US"/>
              </w:rPr>
              <w:t>(</w:t>
            </w:r>
            <w:r w:rsidRPr="00682F19">
              <w:rPr>
                <w:rFonts w:ascii="Times New Roman" w:hAnsi="Times New Roman" w:cs="Times New Roman"/>
                <w:szCs w:val="24"/>
                <w:lang w:val="en-US"/>
              </w:rPr>
              <w:t>bir</w:t>
            </w:r>
            <w:r w:rsidR="001D337D">
              <w:rPr>
                <w:rFonts w:ascii="Times New Roman" w:hAnsi="Times New Roman" w:cs="Times New Roman"/>
                <w:szCs w:val="24"/>
                <w:lang w:val="en-US"/>
              </w:rPr>
              <w:t>)</w:t>
            </w:r>
            <w:r w:rsidRPr="00682F19">
              <w:rPr>
                <w:rFonts w:ascii="Times New Roman" w:hAnsi="Times New Roman" w:cs="Times New Roman"/>
                <w:szCs w:val="24"/>
                <w:lang w:val="en-US"/>
              </w:rPr>
              <w:t xml:space="preserve"> ay içerisinde Merkez Bankasına yazılı olarak verilir.</w:t>
            </w:r>
          </w:p>
        </w:tc>
      </w:tr>
      <w:tr w:rsidR="00E8655F" w:rsidRPr="00682F19" w14:paraId="5F54D9DA" w14:textId="77777777" w:rsidTr="00E13142">
        <w:trPr>
          <w:cantSplit/>
          <w:trHeight w:val="323"/>
        </w:trPr>
        <w:tc>
          <w:tcPr>
            <w:tcW w:w="1994" w:type="dxa"/>
            <w:vMerge/>
            <w:shd w:val="clear" w:color="auto" w:fill="auto"/>
            <w:noWrap/>
          </w:tcPr>
          <w:p w14:paraId="679BD670" w14:textId="77777777" w:rsidR="00E8655F" w:rsidRPr="00682F19" w:rsidRDefault="00E8655F" w:rsidP="00E8655F">
            <w:pPr>
              <w:rPr>
                <w:rFonts w:ascii="Times New Roman" w:hAnsi="Times New Roman" w:cs="Times New Roman"/>
                <w:szCs w:val="24"/>
              </w:rPr>
            </w:pPr>
          </w:p>
        </w:tc>
        <w:tc>
          <w:tcPr>
            <w:tcW w:w="524" w:type="dxa"/>
            <w:shd w:val="clear" w:color="auto" w:fill="auto"/>
          </w:tcPr>
          <w:p w14:paraId="607E8517" w14:textId="77777777" w:rsidR="00E8655F" w:rsidRPr="00682F19" w:rsidRDefault="00E8655F" w:rsidP="00E8655F">
            <w:pPr>
              <w:rPr>
                <w:rFonts w:ascii="Times New Roman" w:hAnsi="Times New Roman" w:cs="Times New Roman"/>
                <w:szCs w:val="24"/>
              </w:rPr>
            </w:pPr>
          </w:p>
        </w:tc>
        <w:tc>
          <w:tcPr>
            <w:tcW w:w="590" w:type="dxa"/>
            <w:gridSpan w:val="2"/>
            <w:shd w:val="clear" w:color="auto" w:fill="auto"/>
          </w:tcPr>
          <w:p w14:paraId="70C4AD9A" w14:textId="77777777" w:rsidR="00E8655F" w:rsidRPr="00682F19" w:rsidRDefault="00E8655F" w:rsidP="00E8655F">
            <w:pPr>
              <w:jc w:val="center"/>
              <w:rPr>
                <w:rFonts w:ascii="Times New Roman" w:hAnsi="Times New Roman" w:cs="Times New Roman"/>
                <w:szCs w:val="24"/>
              </w:rPr>
            </w:pPr>
          </w:p>
        </w:tc>
        <w:tc>
          <w:tcPr>
            <w:tcW w:w="550" w:type="dxa"/>
            <w:shd w:val="clear" w:color="auto" w:fill="auto"/>
          </w:tcPr>
          <w:p w14:paraId="4444DC83" w14:textId="7760B8A2" w:rsidR="00E8655F" w:rsidRPr="00682F19" w:rsidRDefault="00E8655F" w:rsidP="00E8655F">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(B)</w:t>
            </w:r>
          </w:p>
        </w:tc>
        <w:tc>
          <w:tcPr>
            <w:tcW w:w="6163" w:type="dxa"/>
            <w:gridSpan w:val="3"/>
            <w:shd w:val="clear" w:color="auto" w:fill="auto"/>
          </w:tcPr>
          <w:p w14:paraId="20CC7944" w14:textId="55096CFC" w:rsidR="00E8655F" w:rsidRPr="00682F19" w:rsidRDefault="000944AC" w:rsidP="00E8655F">
            <w:pPr>
              <w:pStyle w:val="NoSpacing"/>
              <w:jc w:val="both"/>
              <w:rPr>
                <w:rFonts w:ascii="Times New Roman" w:hAnsi="Times New Roman" w:cs="Times New Roman"/>
                <w:szCs w:val="24"/>
                <w:lang w:val="en-US"/>
              </w:rPr>
            </w:pPr>
            <w:r w:rsidRPr="00682F19">
              <w:rPr>
                <w:rFonts w:ascii="Times New Roman" w:eastAsia="Calibri" w:hAnsi="Times New Roman" w:cs="Times New Roman"/>
                <w:szCs w:val="24"/>
                <w:lang w:val="en-US"/>
              </w:rPr>
              <w:t>Yukarıdaki (A) bendinde belirtilen sürede yazılı savunma verilmemesi halinde ilgilinin savunma hakkından feragat ettiği kabul edilir.</w:t>
            </w:r>
          </w:p>
        </w:tc>
      </w:tr>
      <w:tr w:rsidR="000944AC" w:rsidRPr="00682F19" w14:paraId="1D8743CD" w14:textId="77777777" w:rsidTr="000944AC">
        <w:trPr>
          <w:cantSplit/>
          <w:trHeight w:val="323"/>
        </w:trPr>
        <w:tc>
          <w:tcPr>
            <w:tcW w:w="1994" w:type="dxa"/>
            <w:vMerge/>
            <w:shd w:val="clear" w:color="auto" w:fill="auto"/>
            <w:noWrap/>
          </w:tcPr>
          <w:p w14:paraId="6509ABFA" w14:textId="77777777" w:rsidR="000944AC" w:rsidRPr="00682F19" w:rsidRDefault="000944AC" w:rsidP="000944AC">
            <w:pPr>
              <w:rPr>
                <w:rFonts w:ascii="Times New Roman" w:hAnsi="Times New Roman" w:cs="Times New Roman"/>
                <w:szCs w:val="24"/>
              </w:rPr>
            </w:pPr>
          </w:p>
        </w:tc>
        <w:tc>
          <w:tcPr>
            <w:tcW w:w="524" w:type="dxa"/>
            <w:shd w:val="clear" w:color="auto" w:fill="auto"/>
          </w:tcPr>
          <w:p w14:paraId="3F17950D" w14:textId="77777777" w:rsidR="000944AC" w:rsidRPr="00682F19" w:rsidRDefault="000944AC" w:rsidP="000944AC">
            <w:pPr>
              <w:rPr>
                <w:rFonts w:ascii="Times New Roman" w:hAnsi="Times New Roman" w:cs="Times New Roman"/>
                <w:szCs w:val="24"/>
              </w:rPr>
            </w:pPr>
          </w:p>
        </w:tc>
        <w:tc>
          <w:tcPr>
            <w:tcW w:w="590" w:type="dxa"/>
            <w:gridSpan w:val="2"/>
            <w:shd w:val="clear" w:color="auto" w:fill="auto"/>
          </w:tcPr>
          <w:p w14:paraId="06BDD789" w14:textId="77777777" w:rsidR="000944AC" w:rsidRPr="00682F19" w:rsidRDefault="000944AC" w:rsidP="000944AC">
            <w:pPr>
              <w:jc w:val="center"/>
              <w:rPr>
                <w:rFonts w:ascii="Times New Roman" w:hAnsi="Times New Roman" w:cs="Times New Roman"/>
                <w:szCs w:val="24"/>
              </w:rPr>
            </w:pPr>
          </w:p>
        </w:tc>
        <w:tc>
          <w:tcPr>
            <w:tcW w:w="550" w:type="dxa"/>
            <w:shd w:val="clear" w:color="auto" w:fill="auto"/>
          </w:tcPr>
          <w:p w14:paraId="3C026502" w14:textId="1C5DC675" w:rsidR="000944AC" w:rsidRPr="00682F19" w:rsidRDefault="000944AC" w:rsidP="000944AC">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(C)</w:t>
            </w:r>
          </w:p>
        </w:tc>
        <w:tc>
          <w:tcPr>
            <w:tcW w:w="496" w:type="dxa"/>
            <w:shd w:val="clear" w:color="auto" w:fill="auto"/>
          </w:tcPr>
          <w:p w14:paraId="2C098950" w14:textId="5774690A" w:rsidR="000944AC" w:rsidRPr="00682F19" w:rsidRDefault="000944AC" w:rsidP="000944AC">
            <w:pPr>
              <w:pStyle w:val="NoSpacing"/>
              <w:jc w:val="both"/>
              <w:rPr>
                <w:rFonts w:ascii="Times New Roman" w:eastAsia="Calibri" w:hAnsi="Times New Roman" w:cs="Times New Roman"/>
                <w:szCs w:val="24"/>
                <w:lang w:val="en-US"/>
              </w:rPr>
            </w:pPr>
            <w:r w:rsidRPr="00682F19">
              <w:rPr>
                <w:rFonts w:ascii="Times New Roman" w:hAnsi="Times New Roman" w:cs="Times New Roman"/>
                <w:szCs w:val="24"/>
                <w:lang w:val="en-US"/>
              </w:rPr>
              <w:t>(a)</w:t>
            </w:r>
          </w:p>
        </w:tc>
        <w:tc>
          <w:tcPr>
            <w:tcW w:w="5667" w:type="dxa"/>
            <w:gridSpan w:val="2"/>
            <w:shd w:val="clear" w:color="auto" w:fill="auto"/>
          </w:tcPr>
          <w:p w14:paraId="42E9C715" w14:textId="0E344EBE" w:rsidR="000944AC" w:rsidRPr="00682F19" w:rsidRDefault="000944AC" w:rsidP="000944AC">
            <w:pPr>
              <w:pStyle w:val="NoSpacing"/>
              <w:jc w:val="both"/>
              <w:rPr>
                <w:rFonts w:ascii="Times New Roman" w:eastAsia="Calibri" w:hAnsi="Times New Roman" w:cs="Times New Roman"/>
                <w:szCs w:val="24"/>
                <w:lang w:val="en-US"/>
              </w:rPr>
            </w:pPr>
            <w:r w:rsidRPr="00682F19">
              <w:rPr>
                <w:rFonts w:ascii="Times New Roman" w:hAnsi="Times New Roman" w:cs="Times New Roman"/>
                <w:szCs w:val="24"/>
                <w:lang w:val="en-US"/>
              </w:rPr>
              <w:t>Verilen sürenin dolmasına rağmen, savunma verilmemesi veya alınan savunmanın yeterli görülmemesi durumunda, ilgili kuruluşa, gerçek veya tüzel kişiye bu Yasa kuralları uyarınca Merkez Bankası tarafından idari para cezası verilir.</w:t>
            </w:r>
          </w:p>
        </w:tc>
      </w:tr>
      <w:tr w:rsidR="000944AC" w:rsidRPr="00682F19" w14:paraId="1E48EC86" w14:textId="77777777" w:rsidTr="000944AC">
        <w:trPr>
          <w:cantSplit/>
          <w:trHeight w:val="323"/>
        </w:trPr>
        <w:tc>
          <w:tcPr>
            <w:tcW w:w="1994" w:type="dxa"/>
            <w:vMerge/>
            <w:shd w:val="clear" w:color="auto" w:fill="auto"/>
            <w:noWrap/>
          </w:tcPr>
          <w:p w14:paraId="799664B5" w14:textId="77777777" w:rsidR="000944AC" w:rsidRPr="00682F19" w:rsidRDefault="000944AC" w:rsidP="000944AC">
            <w:pPr>
              <w:rPr>
                <w:rFonts w:ascii="Times New Roman" w:hAnsi="Times New Roman" w:cs="Times New Roman"/>
                <w:szCs w:val="24"/>
              </w:rPr>
            </w:pPr>
          </w:p>
        </w:tc>
        <w:tc>
          <w:tcPr>
            <w:tcW w:w="524" w:type="dxa"/>
            <w:shd w:val="clear" w:color="auto" w:fill="auto"/>
          </w:tcPr>
          <w:p w14:paraId="19A26CFE" w14:textId="77777777" w:rsidR="000944AC" w:rsidRPr="00682F19" w:rsidRDefault="000944AC" w:rsidP="000944AC">
            <w:pPr>
              <w:rPr>
                <w:rFonts w:ascii="Times New Roman" w:hAnsi="Times New Roman" w:cs="Times New Roman"/>
                <w:szCs w:val="24"/>
              </w:rPr>
            </w:pPr>
          </w:p>
        </w:tc>
        <w:tc>
          <w:tcPr>
            <w:tcW w:w="590" w:type="dxa"/>
            <w:gridSpan w:val="2"/>
            <w:shd w:val="clear" w:color="auto" w:fill="auto"/>
          </w:tcPr>
          <w:p w14:paraId="073BFBB5" w14:textId="77777777" w:rsidR="000944AC" w:rsidRPr="00682F19" w:rsidRDefault="000944AC" w:rsidP="000944AC">
            <w:pPr>
              <w:jc w:val="center"/>
              <w:rPr>
                <w:rFonts w:ascii="Times New Roman" w:hAnsi="Times New Roman" w:cs="Times New Roman"/>
                <w:szCs w:val="24"/>
              </w:rPr>
            </w:pPr>
          </w:p>
        </w:tc>
        <w:tc>
          <w:tcPr>
            <w:tcW w:w="550" w:type="dxa"/>
            <w:shd w:val="clear" w:color="auto" w:fill="auto"/>
          </w:tcPr>
          <w:p w14:paraId="23340168" w14:textId="77777777" w:rsidR="000944AC" w:rsidRPr="00682F19" w:rsidRDefault="000944AC" w:rsidP="000944AC">
            <w:pPr>
              <w:pStyle w:val="NoSpacing"/>
              <w:jc w:val="both"/>
              <w:rPr>
                <w:rFonts w:ascii="Times New Roman" w:hAnsi="Times New Roman" w:cs="Times New Roman"/>
                <w:szCs w:val="24"/>
                <w:lang w:val="en-US"/>
              </w:rPr>
            </w:pPr>
          </w:p>
        </w:tc>
        <w:tc>
          <w:tcPr>
            <w:tcW w:w="496" w:type="dxa"/>
            <w:shd w:val="clear" w:color="auto" w:fill="auto"/>
          </w:tcPr>
          <w:p w14:paraId="1D26C488" w14:textId="4E76408E" w:rsidR="000944AC" w:rsidRPr="00682F19" w:rsidRDefault="000944AC" w:rsidP="000944AC">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(b)</w:t>
            </w:r>
          </w:p>
        </w:tc>
        <w:tc>
          <w:tcPr>
            <w:tcW w:w="5667" w:type="dxa"/>
            <w:gridSpan w:val="2"/>
            <w:shd w:val="clear" w:color="auto" w:fill="auto"/>
          </w:tcPr>
          <w:p w14:paraId="734E4F66" w14:textId="2997694B" w:rsidR="000944AC" w:rsidRPr="00682F19" w:rsidRDefault="000944AC" w:rsidP="000944AC">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Merkez Bankası tarafından verilen idari para cezası, gerekçesi ile birlikte ilgiliye yazılı olarak tebliğ edilir.</w:t>
            </w:r>
          </w:p>
        </w:tc>
      </w:tr>
      <w:tr w:rsidR="000944AC" w:rsidRPr="00682F19" w14:paraId="68D62561" w14:textId="77777777" w:rsidTr="00E13142">
        <w:trPr>
          <w:cantSplit/>
          <w:trHeight w:val="323"/>
        </w:trPr>
        <w:tc>
          <w:tcPr>
            <w:tcW w:w="1994" w:type="dxa"/>
            <w:shd w:val="clear" w:color="auto" w:fill="auto"/>
            <w:noWrap/>
          </w:tcPr>
          <w:p w14:paraId="3C624705" w14:textId="77777777" w:rsidR="000944AC" w:rsidRPr="00682F19" w:rsidRDefault="000944AC" w:rsidP="000944AC">
            <w:pPr>
              <w:rPr>
                <w:rFonts w:ascii="Times New Roman" w:hAnsi="Times New Roman" w:cs="Times New Roman"/>
                <w:szCs w:val="24"/>
              </w:rPr>
            </w:pPr>
          </w:p>
        </w:tc>
        <w:tc>
          <w:tcPr>
            <w:tcW w:w="524" w:type="dxa"/>
            <w:shd w:val="clear" w:color="auto" w:fill="auto"/>
          </w:tcPr>
          <w:p w14:paraId="214B4CC1" w14:textId="77777777" w:rsidR="000944AC" w:rsidRPr="00682F19" w:rsidRDefault="000944AC" w:rsidP="000944AC">
            <w:pPr>
              <w:rPr>
                <w:rFonts w:ascii="Times New Roman" w:hAnsi="Times New Roman" w:cs="Times New Roman"/>
                <w:szCs w:val="24"/>
              </w:rPr>
            </w:pPr>
          </w:p>
        </w:tc>
        <w:tc>
          <w:tcPr>
            <w:tcW w:w="590" w:type="dxa"/>
            <w:gridSpan w:val="2"/>
            <w:shd w:val="clear" w:color="auto" w:fill="auto"/>
          </w:tcPr>
          <w:p w14:paraId="60CC5BF5" w14:textId="0CF53220" w:rsidR="000944AC" w:rsidRPr="00682F19" w:rsidRDefault="000944AC" w:rsidP="000944AC">
            <w:pPr>
              <w:jc w:val="center"/>
              <w:rPr>
                <w:rFonts w:ascii="Times New Roman" w:hAnsi="Times New Roman" w:cs="Times New Roman"/>
                <w:szCs w:val="24"/>
              </w:rPr>
            </w:pPr>
            <w:r w:rsidRPr="00682F19">
              <w:rPr>
                <w:rFonts w:ascii="Times New Roman" w:hAnsi="Times New Roman" w:cs="Times New Roman"/>
                <w:szCs w:val="24"/>
              </w:rPr>
              <w:t>(2)</w:t>
            </w:r>
          </w:p>
        </w:tc>
        <w:tc>
          <w:tcPr>
            <w:tcW w:w="550" w:type="dxa"/>
            <w:shd w:val="clear" w:color="auto" w:fill="auto"/>
          </w:tcPr>
          <w:p w14:paraId="1AF0A9A9" w14:textId="3191BF8D" w:rsidR="000944AC" w:rsidRPr="00682F19" w:rsidRDefault="000944AC" w:rsidP="000944AC">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(A)</w:t>
            </w:r>
          </w:p>
        </w:tc>
        <w:tc>
          <w:tcPr>
            <w:tcW w:w="6163" w:type="dxa"/>
            <w:gridSpan w:val="3"/>
            <w:shd w:val="clear" w:color="auto" w:fill="auto"/>
          </w:tcPr>
          <w:p w14:paraId="0AF4B526" w14:textId="6F5A5577" w:rsidR="000944AC" w:rsidRPr="00682F19" w:rsidRDefault="000944AC" w:rsidP="000944AC">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Bu Yasanın; 7’nci maddesi, 13’üncü maddesi, 14’üncü maddesi,</w:t>
            </w:r>
            <w:r w:rsidR="00807B69" w:rsidRPr="00682F19">
              <w:rPr>
                <w:rFonts w:ascii="Times New Roman" w:hAnsi="Times New Roman" w:cs="Times New Roman"/>
                <w:szCs w:val="24"/>
                <w:lang w:val="en-US"/>
              </w:rPr>
              <w:t xml:space="preserve"> 15’inci maddesi, 16’ncı madde</w:t>
            </w:r>
            <w:r w:rsidRPr="00682F19">
              <w:rPr>
                <w:rFonts w:ascii="Times New Roman" w:hAnsi="Times New Roman" w:cs="Times New Roman"/>
                <w:szCs w:val="24"/>
                <w:lang w:val="en-US"/>
              </w:rPr>
              <w:t xml:space="preserve">nin (2)’nci fıkrası ve 20’nci maddesi kurallarına aykırı hareket eden ilgili kuruluşa, gerçek veya tüzel kişiye aylık asgari ücretin </w:t>
            </w:r>
            <w:r w:rsidR="003E4A12">
              <w:rPr>
                <w:rFonts w:ascii="Times New Roman" w:hAnsi="Times New Roman" w:cs="Times New Roman"/>
                <w:szCs w:val="24"/>
                <w:lang w:val="en-US"/>
              </w:rPr>
              <w:t>10 (</w:t>
            </w:r>
            <w:r w:rsidRPr="00682F19">
              <w:rPr>
                <w:rFonts w:ascii="Times New Roman" w:hAnsi="Times New Roman" w:cs="Times New Roman"/>
                <w:szCs w:val="24"/>
                <w:lang w:val="en-US"/>
              </w:rPr>
              <w:t>on</w:t>
            </w:r>
            <w:r w:rsidR="003E4A12">
              <w:rPr>
                <w:rFonts w:ascii="Times New Roman" w:hAnsi="Times New Roman" w:cs="Times New Roman"/>
                <w:szCs w:val="24"/>
                <w:lang w:val="en-US"/>
              </w:rPr>
              <w:t>)</w:t>
            </w:r>
            <w:r w:rsidRPr="00682F19">
              <w:rPr>
                <w:rFonts w:ascii="Times New Roman" w:hAnsi="Times New Roman" w:cs="Times New Roman"/>
                <w:szCs w:val="24"/>
                <w:lang w:val="en-US"/>
              </w:rPr>
              <w:t xml:space="preserve"> katı tutarında idari para cezası uygulanır.</w:t>
            </w:r>
          </w:p>
        </w:tc>
      </w:tr>
      <w:tr w:rsidR="000944AC" w:rsidRPr="00682F19" w14:paraId="05D3BCA5" w14:textId="77777777" w:rsidTr="00E13142">
        <w:trPr>
          <w:cantSplit/>
          <w:trHeight w:val="323"/>
        </w:trPr>
        <w:tc>
          <w:tcPr>
            <w:tcW w:w="1994" w:type="dxa"/>
            <w:shd w:val="clear" w:color="auto" w:fill="auto"/>
            <w:noWrap/>
          </w:tcPr>
          <w:p w14:paraId="3640C682" w14:textId="77777777" w:rsidR="000944AC" w:rsidRPr="00682F19" w:rsidRDefault="000944AC" w:rsidP="000944AC">
            <w:pPr>
              <w:rPr>
                <w:rFonts w:ascii="Times New Roman" w:hAnsi="Times New Roman" w:cs="Times New Roman"/>
                <w:szCs w:val="24"/>
              </w:rPr>
            </w:pPr>
          </w:p>
        </w:tc>
        <w:tc>
          <w:tcPr>
            <w:tcW w:w="524" w:type="dxa"/>
            <w:shd w:val="clear" w:color="auto" w:fill="auto"/>
          </w:tcPr>
          <w:p w14:paraId="6E0C33ED" w14:textId="77777777" w:rsidR="000944AC" w:rsidRPr="00682F19" w:rsidRDefault="000944AC" w:rsidP="000944AC">
            <w:pPr>
              <w:rPr>
                <w:rFonts w:ascii="Times New Roman" w:hAnsi="Times New Roman" w:cs="Times New Roman"/>
                <w:szCs w:val="24"/>
              </w:rPr>
            </w:pPr>
          </w:p>
        </w:tc>
        <w:tc>
          <w:tcPr>
            <w:tcW w:w="590" w:type="dxa"/>
            <w:gridSpan w:val="2"/>
            <w:shd w:val="clear" w:color="auto" w:fill="auto"/>
          </w:tcPr>
          <w:p w14:paraId="65310EF8" w14:textId="77777777" w:rsidR="000944AC" w:rsidRPr="00682F19" w:rsidRDefault="000944AC" w:rsidP="000944AC">
            <w:pPr>
              <w:jc w:val="center"/>
              <w:rPr>
                <w:rFonts w:ascii="Times New Roman" w:hAnsi="Times New Roman" w:cs="Times New Roman"/>
                <w:szCs w:val="24"/>
              </w:rPr>
            </w:pPr>
          </w:p>
        </w:tc>
        <w:tc>
          <w:tcPr>
            <w:tcW w:w="550" w:type="dxa"/>
            <w:shd w:val="clear" w:color="auto" w:fill="auto"/>
          </w:tcPr>
          <w:p w14:paraId="2618344F" w14:textId="73C51D32" w:rsidR="000944AC" w:rsidRPr="00682F19" w:rsidRDefault="000944AC" w:rsidP="000944AC">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(B)</w:t>
            </w:r>
          </w:p>
        </w:tc>
        <w:tc>
          <w:tcPr>
            <w:tcW w:w="6163" w:type="dxa"/>
            <w:gridSpan w:val="3"/>
            <w:shd w:val="clear" w:color="auto" w:fill="auto"/>
          </w:tcPr>
          <w:p w14:paraId="2F08F60A" w14:textId="45BD5E3D" w:rsidR="000944AC" w:rsidRPr="00682F19" w:rsidRDefault="000944AC" w:rsidP="000944AC">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Bu Yasanın; 5’inci maddesi, 6’ncı maddesi, 8’inci maddesi, 9’uncu maddesi, 10’uncu maddesi v</w:t>
            </w:r>
            <w:r w:rsidR="007A3680" w:rsidRPr="00682F19">
              <w:rPr>
                <w:rFonts w:ascii="Times New Roman" w:hAnsi="Times New Roman" w:cs="Times New Roman"/>
                <w:szCs w:val="24"/>
                <w:lang w:val="en-US"/>
              </w:rPr>
              <w:t>e 11’inci maddesi</w:t>
            </w:r>
            <w:r w:rsidRPr="00682F19">
              <w:rPr>
                <w:rFonts w:ascii="Times New Roman" w:hAnsi="Times New Roman" w:cs="Times New Roman"/>
                <w:szCs w:val="24"/>
                <w:lang w:val="en-US"/>
              </w:rPr>
              <w:t xml:space="preserve"> kurallarına aykırı hareket eden ilgili kuruluşa, gerçek veya tüzel kişiye aylık asgari ücretin </w:t>
            </w:r>
            <w:r w:rsidR="003E4A12">
              <w:rPr>
                <w:rFonts w:ascii="Times New Roman" w:hAnsi="Times New Roman" w:cs="Times New Roman"/>
                <w:szCs w:val="24"/>
                <w:lang w:val="en-US"/>
              </w:rPr>
              <w:t>25 (</w:t>
            </w:r>
            <w:r w:rsidRPr="00682F19">
              <w:rPr>
                <w:rFonts w:ascii="Times New Roman" w:hAnsi="Times New Roman" w:cs="Times New Roman"/>
                <w:szCs w:val="24"/>
                <w:lang w:val="en-US"/>
              </w:rPr>
              <w:t>yirmi beş</w:t>
            </w:r>
            <w:r w:rsidR="003E4A12">
              <w:rPr>
                <w:rFonts w:ascii="Times New Roman" w:hAnsi="Times New Roman" w:cs="Times New Roman"/>
                <w:szCs w:val="24"/>
                <w:lang w:val="en-US"/>
              </w:rPr>
              <w:t>)</w:t>
            </w:r>
            <w:r w:rsidRPr="00682F19">
              <w:rPr>
                <w:rFonts w:ascii="Times New Roman" w:hAnsi="Times New Roman" w:cs="Times New Roman"/>
                <w:szCs w:val="24"/>
                <w:lang w:val="en-US"/>
              </w:rPr>
              <w:t xml:space="preserve"> katı tutarında idari para cezası uygulanır.</w:t>
            </w:r>
          </w:p>
        </w:tc>
      </w:tr>
      <w:tr w:rsidR="000944AC" w:rsidRPr="00682F19" w14:paraId="247A3ADE" w14:textId="77777777" w:rsidTr="00E13142">
        <w:trPr>
          <w:cantSplit/>
          <w:trHeight w:val="675"/>
        </w:trPr>
        <w:tc>
          <w:tcPr>
            <w:tcW w:w="1994" w:type="dxa"/>
            <w:shd w:val="clear" w:color="auto" w:fill="auto"/>
            <w:noWrap/>
          </w:tcPr>
          <w:p w14:paraId="73733BA8" w14:textId="77777777" w:rsidR="000944AC" w:rsidRPr="00682F19" w:rsidRDefault="000944AC" w:rsidP="000944AC">
            <w:pPr>
              <w:rPr>
                <w:rFonts w:ascii="Times New Roman" w:hAnsi="Times New Roman" w:cs="Times New Roman"/>
                <w:szCs w:val="24"/>
              </w:rPr>
            </w:pPr>
          </w:p>
        </w:tc>
        <w:tc>
          <w:tcPr>
            <w:tcW w:w="524" w:type="dxa"/>
            <w:shd w:val="clear" w:color="auto" w:fill="auto"/>
          </w:tcPr>
          <w:p w14:paraId="26C486A8" w14:textId="77777777" w:rsidR="000944AC" w:rsidRPr="00682F19" w:rsidRDefault="000944AC" w:rsidP="000944AC">
            <w:pPr>
              <w:rPr>
                <w:rFonts w:ascii="Times New Roman" w:hAnsi="Times New Roman" w:cs="Times New Roman"/>
                <w:szCs w:val="24"/>
              </w:rPr>
            </w:pPr>
          </w:p>
        </w:tc>
        <w:tc>
          <w:tcPr>
            <w:tcW w:w="590" w:type="dxa"/>
            <w:gridSpan w:val="2"/>
            <w:shd w:val="clear" w:color="auto" w:fill="auto"/>
          </w:tcPr>
          <w:p w14:paraId="5C6EA0CA" w14:textId="77777777" w:rsidR="000944AC" w:rsidRPr="00682F19" w:rsidRDefault="000944AC" w:rsidP="000944AC">
            <w:pPr>
              <w:jc w:val="center"/>
              <w:rPr>
                <w:rFonts w:ascii="Times New Roman" w:hAnsi="Times New Roman" w:cs="Times New Roman"/>
                <w:szCs w:val="24"/>
              </w:rPr>
            </w:pPr>
          </w:p>
        </w:tc>
        <w:tc>
          <w:tcPr>
            <w:tcW w:w="550" w:type="dxa"/>
            <w:shd w:val="clear" w:color="auto" w:fill="auto"/>
          </w:tcPr>
          <w:p w14:paraId="1B1B4358" w14:textId="70331891" w:rsidR="000944AC" w:rsidRPr="00682F19" w:rsidRDefault="000944AC" w:rsidP="000944AC">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(C)</w:t>
            </w:r>
          </w:p>
        </w:tc>
        <w:tc>
          <w:tcPr>
            <w:tcW w:w="6163" w:type="dxa"/>
            <w:gridSpan w:val="3"/>
            <w:shd w:val="clear" w:color="auto" w:fill="auto"/>
          </w:tcPr>
          <w:p w14:paraId="358E059D" w14:textId="40865212" w:rsidR="000944AC" w:rsidRPr="00682F19" w:rsidRDefault="000944AC" w:rsidP="000944AC">
            <w:pPr>
              <w:pStyle w:val="NoSpacing"/>
              <w:jc w:val="both"/>
              <w:rPr>
                <w:rFonts w:ascii="Times New Roman" w:hAnsi="Times New Roman" w:cs="Times New Roman"/>
                <w:szCs w:val="24"/>
                <w:lang w:val="en-US"/>
              </w:rPr>
            </w:pPr>
            <w:r w:rsidRPr="00682F19">
              <w:rPr>
                <w:rFonts w:ascii="Times New Roman" w:eastAsia="Calibri" w:hAnsi="Times New Roman" w:cs="Times New Roman"/>
                <w:szCs w:val="24"/>
                <w:lang w:val="en-US"/>
              </w:rPr>
              <w:t xml:space="preserve">Bu Yasa altında Merkez Bankası tarafından çıkarılan tebliğlere, alınan kararlara ve yapılan diğer düzenlemelere uyulmaması halinde ilgili kuruluşa, gerçek veya tüzel kişiye aylık asgari ücretin </w:t>
            </w:r>
            <w:r w:rsidR="003E4A12">
              <w:rPr>
                <w:rFonts w:ascii="Times New Roman" w:eastAsia="Calibri" w:hAnsi="Times New Roman" w:cs="Times New Roman"/>
                <w:szCs w:val="24"/>
                <w:lang w:val="en-US"/>
              </w:rPr>
              <w:t>80 (</w:t>
            </w:r>
            <w:r w:rsidRPr="00682F19">
              <w:rPr>
                <w:rFonts w:ascii="Times New Roman" w:eastAsia="Calibri" w:hAnsi="Times New Roman" w:cs="Times New Roman"/>
                <w:szCs w:val="24"/>
                <w:lang w:val="en-US"/>
              </w:rPr>
              <w:t>seksen</w:t>
            </w:r>
            <w:r w:rsidR="003E4A12">
              <w:rPr>
                <w:rFonts w:ascii="Times New Roman" w:eastAsia="Calibri" w:hAnsi="Times New Roman" w:cs="Times New Roman"/>
                <w:szCs w:val="24"/>
                <w:lang w:val="en-US"/>
              </w:rPr>
              <w:t>)</w:t>
            </w:r>
            <w:r w:rsidRPr="00682F19">
              <w:rPr>
                <w:rFonts w:ascii="Times New Roman" w:eastAsia="Calibri" w:hAnsi="Times New Roman" w:cs="Times New Roman"/>
                <w:szCs w:val="24"/>
                <w:lang w:val="en-US"/>
              </w:rPr>
              <w:t xml:space="preserve"> katı tutarında idari para cezası uygulanır.</w:t>
            </w:r>
          </w:p>
        </w:tc>
      </w:tr>
      <w:tr w:rsidR="000944AC" w:rsidRPr="00682F19" w14:paraId="551761F9" w14:textId="77777777" w:rsidTr="003F25AB">
        <w:trPr>
          <w:cantSplit/>
          <w:trHeight w:val="1071"/>
        </w:trPr>
        <w:tc>
          <w:tcPr>
            <w:tcW w:w="1994" w:type="dxa"/>
            <w:shd w:val="clear" w:color="auto" w:fill="auto"/>
            <w:noWrap/>
          </w:tcPr>
          <w:p w14:paraId="28C9364E" w14:textId="77777777" w:rsidR="000944AC" w:rsidRPr="00682F19" w:rsidRDefault="000944AC" w:rsidP="000944AC">
            <w:pPr>
              <w:rPr>
                <w:rFonts w:ascii="Times New Roman" w:hAnsi="Times New Roman" w:cs="Times New Roman"/>
                <w:szCs w:val="24"/>
                <w:highlight w:val="yellow"/>
              </w:rPr>
            </w:pPr>
          </w:p>
        </w:tc>
        <w:tc>
          <w:tcPr>
            <w:tcW w:w="524" w:type="dxa"/>
            <w:shd w:val="clear" w:color="auto" w:fill="auto"/>
          </w:tcPr>
          <w:p w14:paraId="4A351871" w14:textId="77777777" w:rsidR="000944AC" w:rsidRPr="00682F19" w:rsidRDefault="000944AC" w:rsidP="000944AC">
            <w:pPr>
              <w:rPr>
                <w:rFonts w:ascii="Times New Roman" w:hAnsi="Times New Roman" w:cs="Times New Roman"/>
                <w:szCs w:val="24"/>
                <w:highlight w:val="yellow"/>
              </w:rPr>
            </w:pPr>
          </w:p>
        </w:tc>
        <w:tc>
          <w:tcPr>
            <w:tcW w:w="590" w:type="dxa"/>
            <w:gridSpan w:val="2"/>
            <w:shd w:val="clear" w:color="auto" w:fill="auto"/>
          </w:tcPr>
          <w:p w14:paraId="71F7732D" w14:textId="5B0E7CA4" w:rsidR="000944AC" w:rsidRPr="00817E06" w:rsidRDefault="000944AC" w:rsidP="000944AC">
            <w:pPr>
              <w:jc w:val="center"/>
              <w:rPr>
                <w:rFonts w:ascii="Times New Roman" w:hAnsi="Times New Roman" w:cs="Times New Roman"/>
                <w:szCs w:val="24"/>
              </w:rPr>
            </w:pPr>
            <w:r w:rsidRPr="00817E06">
              <w:rPr>
                <w:rFonts w:ascii="Times New Roman" w:hAnsi="Times New Roman" w:cs="Times New Roman"/>
                <w:szCs w:val="24"/>
              </w:rPr>
              <w:t>(3)</w:t>
            </w:r>
          </w:p>
        </w:tc>
        <w:tc>
          <w:tcPr>
            <w:tcW w:w="6713" w:type="dxa"/>
            <w:gridSpan w:val="4"/>
            <w:shd w:val="clear" w:color="auto" w:fill="auto"/>
          </w:tcPr>
          <w:p w14:paraId="3D0A742B" w14:textId="7C07636A" w:rsidR="000944AC" w:rsidRPr="00817E06" w:rsidRDefault="000944AC" w:rsidP="00817E06">
            <w:pPr>
              <w:pStyle w:val="NoSpacing"/>
              <w:jc w:val="both"/>
              <w:rPr>
                <w:rFonts w:ascii="Times New Roman" w:hAnsi="Times New Roman" w:cs="Times New Roman"/>
                <w:szCs w:val="24"/>
                <w:lang w:val="en-US"/>
              </w:rPr>
            </w:pPr>
            <w:r w:rsidRPr="00817E06">
              <w:rPr>
                <w:rFonts w:ascii="Times New Roman" w:hAnsi="Times New Roman" w:cs="Times New Roman"/>
                <w:szCs w:val="24"/>
                <w:lang w:val="en-US"/>
              </w:rPr>
              <w:t>Bu Yasa kapsamında bankaların ödemekle yükümlü oldukları idari para cezaları</w:t>
            </w:r>
            <w:r w:rsidR="003E4A12">
              <w:rPr>
                <w:rFonts w:ascii="Times New Roman" w:hAnsi="Times New Roman" w:cs="Times New Roman"/>
                <w:szCs w:val="24"/>
                <w:lang w:val="en-US"/>
              </w:rPr>
              <w:t>,</w:t>
            </w:r>
            <w:r w:rsidRPr="00817E06">
              <w:rPr>
                <w:rFonts w:ascii="Times New Roman" w:hAnsi="Times New Roman" w:cs="Times New Roman"/>
                <w:szCs w:val="24"/>
                <w:lang w:val="en-US"/>
              </w:rPr>
              <w:t xml:space="preserve"> Tasarruf Mevduatı Sigortası ve Finansal İstikrar Fonuna, </w:t>
            </w:r>
            <w:r w:rsidR="007A3680" w:rsidRPr="00817E06">
              <w:rPr>
                <w:rFonts w:ascii="Times New Roman" w:hAnsi="Times New Roman" w:cs="Times New Roman"/>
                <w:szCs w:val="24"/>
                <w:lang w:val="en-US"/>
              </w:rPr>
              <w:t xml:space="preserve">kredi sağlayıcılarının </w:t>
            </w:r>
            <w:r w:rsidRPr="00817E06">
              <w:rPr>
                <w:rFonts w:ascii="Times New Roman" w:hAnsi="Times New Roman" w:cs="Times New Roman"/>
                <w:szCs w:val="24"/>
                <w:lang w:val="en-US"/>
              </w:rPr>
              <w:t xml:space="preserve">ödemekle yükümlü oldukları idari para cezaları Hazineye gelir olarak kaydedilir.  </w:t>
            </w:r>
          </w:p>
        </w:tc>
      </w:tr>
      <w:tr w:rsidR="000944AC" w:rsidRPr="00682F19" w14:paraId="57152675" w14:textId="77777777" w:rsidTr="003F25AB">
        <w:trPr>
          <w:cantSplit/>
          <w:trHeight w:val="1952"/>
        </w:trPr>
        <w:tc>
          <w:tcPr>
            <w:tcW w:w="1994" w:type="dxa"/>
            <w:shd w:val="clear" w:color="auto" w:fill="auto"/>
            <w:noWrap/>
          </w:tcPr>
          <w:p w14:paraId="75CEDAEB" w14:textId="77777777" w:rsidR="00F92033" w:rsidRPr="00682F19" w:rsidRDefault="00F92033" w:rsidP="000944AC">
            <w:pPr>
              <w:rPr>
                <w:rFonts w:ascii="Times New Roman" w:eastAsia="Calibri" w:hAnsi="Times New Roman" w:cs="Times New Roman"/>
                <w:szCs w:val="24"/>
              </w:rPr>
            </w:pPr>
          </w:p>
          <w:p w14:paraId="1BB1593E" w14:textId="77777777" w:rsidR="00F92033" w:rsidRPr="00682F19" w:rsidRDefault="00F92033" w:rsidP="000944AC">
            <w:pPr>
              <w:rPr>
                <w:rFonts w:ascii="Times New Roman" w:eastAsia="Calibri" w:hAnsi="Times New Roman" w:cs="Times New Roman"/>
                <w:szCs w:val="24"/>
              </w:rPr>
            </w:pPr>
          </w:p>
          <w:p w14:paraId="7DB95A57" w14:textId="77777777" w:rsidR="00F92033" w:rsidRPr="00682F19" w:rsidRDefault="00F92033" w:rsidP="000944AC">
            <w:pPr>
              <w:rPr>
                <w:rFonts w:ascii="Times New Roman" w:eastAsia="Calibri" w:hAnsi="Times New Roman" w:cs="Times New Roman"/>
                <w:szCs w:val="24"/>
              </w:rPr>
            </w:pPr>
          </w:p>
          <w:p w14:paraId="222C7D8D" w14:textId="7FB24154" w:rsidR="000944AC" w:rsidRPr="00682F19" w:rsidRDefault="000944AC" w:rsidP="000944AC">
            <w:pPr>
              <w:rPr>
                <w:rFonts w:ascii="Times New Roman" w:eastAsia="Calibri" w:hAnsi="Times New Roman" w:cs="Times New Roman"/>
                <w:szCs w:val="24"/>
              </w:rPr>
            </w:pPr>
            <w:r w:rsidRPr="00682F19">
              <w:rPr>
                <w:rFonts w:ascii="Times New Roman" w:eastAsia="Calibri" w:hAnsi="Times New Roman" w:cs="Times New Roman"/>
                <w:szCs w:val="24"/>
              </w:rPr>
              <w:t>48/1977</w:t>
            </w:r>
          </w:p>
          <w:p w14:paraId="5DDB1175" w14:textId="74813BBB" w:rsidR="000944AC" w:rsidRPr="00682F19" w:rsidRDefault="000944AC" w:rsidP="000944AC">
            <w:pPr>
              <w:rPr>
                <w:rFonts w:ascii="Times New Roman" w:eastAsia="Calibri" w:hAnsi="Times New Roman" w:cs="Times New Roman"/>
                <w:szCs w:val="24"/>
              </w:rPr>
            </w:pPr>
            <w:r w:rsidRPr="00682F19">
              <w:rPr>
                <w:rFonts w:ascii="Times New Roman" w:eastAsia="Calibri" w:hAnsi="Times New Roman" w:cs="Times New Roman"/>
                <w:szCs w:val="24"/>
              </w:rPr>
              <w:t xml:space="preserve">   28/1985</w:t>
            </w:r>
          </w:p>
          <w:p w14:paraId="17DD3F5C" w14:textId="1CDD7DAE" w:rsidR="000944AC" w:rsidRPr="00682F19" w:rsidRDefault="000944AC" w:rsidP="000944AC">
            <w:pPr>
              <w:rPr>
                <w:rFonts w:ascii="Times New Roman" w:eastAsia="Calibri" w:hAnsi="Times New Roman" w:cs="Times New Roman"/>
                <w:szCs w:val="24"/>
              </w:rPr>
            </w:pPr>
            <w:r w:rsidRPr="00682F19">
              <w:rPr>
                <w:rFonts w:ascii="Times New Roman" w:eastAsia="Calibri" w:hAnsi="Times New Roman" w:cs="Times New Roman"/>
                <w:szCs w:val="24"/>
              </w:rPr>
              <w:t xml:space="preserve">   31/1988</w:t>
            </w:r>
          </w:p>
          <w:p w14:paraId="7BA2DBDB" w14:textId="782B42B7" w:rsidR="000944AC" w:rsidRPr="00682F19" w:rsidRDefault="000944AC" w:rsidP="000944AC">
            <w:pPr>
              <w:rPr>
                <w:rFonts w:ascii="Times New Roman" w:eastAsia="Calibri" w:hAnsi="Times New Roman" w:cs="Times New Roman"/>
                <w:szCs w:val="24"/>
              </w:rPr>
            </w:pPr>
            <w:r w:rsidRPr="00682F19">
              <w:rPr>
                <w:rFonts w:ascii="Times New Roman" w:eastAsia="Calibri" w:hAnsi="Times New Roman" w:cs="Times New Roman"/>
                <w:szCs w:val="24"/>
              </w:rPr>
              <w:t xml:space="preserve">   31/1991</w:t>
            </w:r>
          </w:p>
          <w:p w14:paraId="2A52297B" w14:textId="2EAB63C3" w:rsidR="000944AC" w:rsidRPr="00682F19" w:rsidRDefault="000944AC" w:rsidP="000944AC">
            <w:pPr>
              <w:rPr>
                <w:rFonts w:ascii="Times New Roman" w:eastAsia="Calibri" w:hAnsi="Times New Roman" w:cs="Times New Roman"/>
                <w:szCs w:val="24"/>
              </w:rPr>
            </w:pPr>
            <w:r w:rsidRPr="00682F19">
              <w:rPr>
                <w:rFonts w:ascii="Times New Roman" w:eastAsia="Calibri" w:hAnsi="Times New Roman" w:cs="Times New Roman"/>
                <w:szCs w:val="24"/>
              </w:rPr>
              <w:t xml:space="preserve">   23/1997</w:t>
            </w:r>
          </w:p>
          <w:p w14:paraId="669D2FCB" w14:textId="001EFE4B" w:rsidR="000944AC" w:rsidRPr="00682F19" w:rsidRDefault="000944AC" w:rsidP="000944AC">
            <w:pPr>
              <w:rPr>
                <w:rFonts w:ascii="Times New Roman" w:eastAsia="Calibri" w:hAnsi="Times New Roman" w:cs="Times New Roman"/>
                <w:szCs w:val="24"/>
              </w:rPr>
            </w:pPr>
            <w:r w:rsidRPr="00682F19">
              <w:rPr>
                <w:rFonts w:ascii="Times New Roman" w:eastAsia="Calibri" w:hAnsi="Times New Roman" w:cs="Times New Roman"/>
                <w:szCs w:val="24"/>
              </w:rPr>
              <w:t xml:space="preserve">   54/1999</w:t>
            </w:r>
          </w:p>
          <w:p w14:paraId="038AC9D8" w14:textId="400E3D8A" w:rsidR="000944AC" w:rsidRPr="00682F19" w:rsidRDefault="000944AC" w:rsidP="000944AC">
            <w:pPr>
              <w:rPr>
                <w:rFonts w:ascii="Times New Roman" w:eastAsia="Calibri" w:hAnsi="Times New Roman" w:cs="Times New Roman"/>
                <w:szCs w:val="24"/>
              </w:rPr>
            </w:pPr>
            <w:r w:rsidRPr="00682F19">
              <w:rPr>
                <w:rFonts w:ascii="Times New Roman" w:eastAsia="Calibri" w:hAnsi="Times New Roman" w:cs="Times New Roman"/>
                <w:szCs w:val="24"/>
              </w:rPr>
              <w:t xml:space="preserve">   35/2005</w:t>
            </w:r>
          </w:p>
          <w:p w14:paraId="4A8520A9" w14:textId="7D5BBD1C" w:rsidR="000944AC" w:rsidRPr="00682F19" w:rsidRDefault="000944AC" w:rsidP="000944AC">
            <w:pPr>
              <w:rPr>
                <w:rFonts w:ascii="Times New Roman" w:eastAsia="Calibri" w:hAnsi="Times New Roman" w:cs="Times New Roman"/>
                <w:szCs w:val="24"/>
              </w:rPr>
            </w:pPr>
            <w:r w:rsidRPr="00682F19">
              <w:rPr>
                <w:rFonts w:ascii="Times New Roman" w:eastAsia="Calibri" w:hAnsi="Times New Roman" w:cs="Times New Roman"/>
                <w:szCs w:val="24"/>
              </w:rPr>
              <w:t xml:space="preserve">   59/2010</w:t>
            </w:r>
          </w:p>
          <w:p w14:paraId="14EE6321" w14:textId="4372CB90" w:rsidR="000944AC" w:rsidRPr="00682F19" w:rsidRDefault="000944AC" w:rsidP="000944AC">
            <w:pPr>
              <w:rPr>
                <w:rFonts w:ascii="Times New Roman" w:hAnsi="Times New Roman" w:cs="Times New Roman"/>
                <w:szCs w:val="24"/>
                <w:highlight w:val="yellow"/>
              </w:rPr>
            </w:pPr>
            <w:r w:rsidRPr="00682F19">
              <w:rPr>
                <w:rFonts w:ascii="Times New Roman" w:eastAsia="Calibri" w:hAnsi="Times New Roman" w:cs="Times New Roman"/>
                <w:szCs w:val="24"/>
              </w:rPr>
              <w:t xml:space="preserve">   13/2017</w:t>
            </w:r>
          </w:p>
        </w:tc>
        <w:tc>
          <w:tcPr>
            <w:tcW w:w="524" w:type="dxa"/>
            <w:shd w:val="clear" w:color="auto" w:fill="auto"/>
          </w:tcPr>
          <w:p w14:paraId="185DB5CB" w14:textId="77777777" w:rsidR="000944AC" w:rsidRPr="00682F19" w:rsidRDefault="000944AC" w:rsidP="000944AC">
            <w:pPr>
              <w:rPr>
                <w:rFonts w:ascii="Times New Roman" w:hAnsi="Times New Roman" w:cs="Times New Roman"/>
                <w:szCs w:val="24"/>
                <w:highlight w:val="yellow"/>
              </w:rPr>
            </w:pPr>
          </w:p>
        </w:tc>
        <w:tc>
          <w:tcPr>
            <w:tcW w:w="590" w:type="dxa"/>
            <w:gridSpan w:val="2"/>
            <w:shd w:val="clear" w:color="auto" w:fill="auto"/>
          </w:tcPr>
          <w:p w14:paraId="5E13E730" w14:textId="39647454" w:rsidR="000944AC" w:rsidRPr="00682F19" w:rsidRDefault="000944AC" w:rsidP="000944AC">
            <w:pPr>
              <w:jc w:val="center"/>
              <w:rPr>
                <w:rFonts w:ascii="Times New Roman" w:hAnsi="Times New Roman" w:cs="Times New Roman"/>
                <w:szCs w:val="24"/>
              </w:rPr>
            </w:pPr>
            <w:r w:rsidRPr="00682F19">
              <w:rPr>
                <w:rFonts w:ascii="Times New Roman" w:hAnsi="Times New Roman" w:cs="Times New Roman"/>
                <w:szCs w:val="24"/>
              </w:rPr>
              <w:t>(4)</w:t>
            </w:r>
          </w:p>
        </w:tc>
        <w:tc>
          <w:tcPr>
            <w:tcW w:w="6713" w:type="dxa"/>
            <w:gridSpan w:val="4"/>
            <w:shd w:val="clear" w:color="auto" w:fill="auto"/>
          </w:tcPr>
          <w:p w14:paraId="3C99105A" w14:textId="7B4AA024" w:rsidR="000944AC" w:rsidRPr="00682F19" w:rsidRDefault="000944AC" w:rsidP="000944AC">
            <w:pPr>
              <w:pStyle w:val="NoSpacing"/>
              <w:jc w:val="both"/>
              <w:rPr>
                <w:rFonts w:ascii="Times New Roman" w:hAnsi="Times New Roman" w:cs="Times New Roman"/>
                <w:szCs w:val="24"/>
                <w:lang w:val="en-US"/>
              </w:rPr>
            </w:pPr>
            <w:r w:rsidRPr="00682F19">
              <w:rPr>
                <w:rFonts w:ascii="Times New Roman" w:eastAsia="Calibri" w:hAnsi="Times New Roman" w:cs="Times New Roman"/>
                <w:szCs w:val="24"/>
                <w:lang w:val="en-US"/>
              </w:rPr>
              <w:t xml:space="preserve">Bu Yasada belirtilen yönteme uygun olarak verilen idari para cezalarının tebliğ tarihinden itibaren </w:t>
            </w:r>
            <w:r w:rsidR="00886985">
              <w:rPr>
                <w:rFonts w:ascii="Times New Roman" w:eastAsia="Calibri" w:hAnsi="Times New Roman" w:cs="Times New Roman"/>
                <w:szCs w:val="24"/>
                <w:lang w:val="en-US"/>
              </w:rPr>
              <w:t>1 (</w:t>
            </w:r>
            <w:r w:rsidRPr="00682F19">
              <w:rPr>
                <w:rFonts w:ascii="Times New Roman" w:eastAsia="Calibri" w:hAnsi="Times New Roman" w:cs="Times New Roman"/>
                <w:szCs w:val="24"/>
                <w:lang w:val="en-US"/>
              </w:rPr>
              <w:t>bir</w:t>
            </w:r>
            <w:r w:rsidR="00886985">
              <w:rPr>
                <w:rFonts w:ascii="Times New Roman" w:eastAsia="Calibri" w:hAnsi="Times New Roman" w:cs="Times New Roman"/>
                <w:szCs w:val="24"/>
                <w:lang w:val="en-US"/>
              </w:rPr>
              <w:t>)</w:t>
            </w:r>
            <w:r w:rsidRPr="00682F19">
              <w:rPr>
                <w:rFonts w:ascii="Times New Roman" w:eastAsia="Calibri" w:hAnsi="Times New Roman" w:cs="Times New Roman"/>
                <w:szCs w:val="24"/>
                <w:lang w:val="en-US"/>
              </w:rPr>
              <w:t xml:space="preserve"> ay içerisinde ödenmesi zorunludur. Süresi içerisinde ödenmeyen idari para cezaları kamu alacağı olup, Kamu Alacaklarının Tahsili Usulü Yasası kuralları uyarınca tahsil olunur.</w:t>
            </w:r>
          </w:p>
        </w:tc>
      </w:tr>
      <w:tr w:rsidR="000944AC" w:rsidRPr="00682F19" w14:paraId="166AEA3E" w14:textId="77777777" w:rsidTr="003F25AB">
        <w:trPr>
          <w:cantSplit/>
          <w:trHeight w:val="753"/>
        </w:trPr>
        <w:tc>
          <w:tcPr>
            <w:tcW w:w="1994" w:type="dxa"/>
            <w:shd w:val="clear" w:color="auto" w:fill="auto"/>
            <w:noWrap/>
          </w:tcPr>
          <w:p w14:paraId="76C2679E" w14:textId="77777777" w:rsidR="000944AC" w:rsidRPr="00682F19" w:rsidRDefault="000944AC" w:rsidP="000944AC">
            <w:pPr>
              <w:rPr>
                <w:rFonts w:ascii="Times New Roman" w:eastAsia="Calibri" w:hAnsi="Times New Roman" w:cs="Times New Roman"/>
                <w:szCs w:val="24"/>
              </w:rPr>
            </w:pPr>
          </w:p>
        </w:tc>
        <w:tc>
          <w:tcPr>
            <w:tcW w:w="524" w:type="dxa"/>
            <w:shd w:val="clear" w:color="auto" w:fill="auto"/>
          </w:tcPr>
          <w:p w14:paraId="1B0E1408" w14:textId="77777777" w:rsidR="000944AC" w:rsidRPr="00682F19" w:rsidRDefault="000944AC" w:rsidP="000944AC">
            <w:pPr>
              <w:rPr>
                <w:rFonts w:ascii="Times New Roman" w:hAnsi="Times New Roman" w:cs="Times New Roman"/>
                <w:szCs w:val="24"/>
                <w:highlight w:val="yellow"/>
              </w:rPr>
            </w:pPr>
          </w:p>
        </w:tc>
        <w:tc>
          <w:tcPr>
            <w:tcW w:w="590" w:type="dxa"/>
            <w:gridSpan w:val="2"/>
            <w:shd w:val="clear" w:color="auto" w:fill="auto"/>
          </w:tcPr>
          <w:p w14:paraId="06234583" w14:textId="1D474BB1" w:rsidR="000944AC" w:rsidRPr="00682F19" w:rsidRDefault="000944AC" w:rsidP="000944AC">
            <w:pPr>
              <w:jc w:val="center"/>
              <w:rPr>
                <w:rFonts w:ascii="Times New Roman" w:hAnsi="Times New Roman" w:cs="Times New Roman"/>
                <w:szCs w:val="24"/>
              </w:rPr>
            </w:pPr>
            <w:r w:rsidRPr="00682F19">
              <w:rPr>
                <w:rFonts w:ascii="Times New Roman" w:hAnsi="Times New Roman" w:cs="Times New Roman"/>
                <w:szCs w:val="24"/>
              </w:rPr>
              <w:t>(5)</w:t>
            </w:r>
          </w:p>
        </w:tc>
        <w:tc>
          <w:tcPr>
            <w:tcW w:w="6713" w:type="dxa"/>
            <w:gridSpan w:val="4"/>
            <w:shd w:val="clear" w:color="auto" w:fill="auto"/>
          </w:tcPr>
          <w:p w14:paraId="122E5476" w14:textId="5F12D2AF" w:rsidR="000944AC" w:rsidRPr="00682F19" w:rsidRDefault="000944AC" w:rsidP="000944AC">
            <w:pPr>
              <w:pStyle w:val="NoSpacing"/>
              <w:jc w:val="both"/>
              <w:rPr>
                <w:rFonts w:ascii="Times New Roman" w:hAnsi="Times New Roman" w:cs="Times New Roman"/>
                <w:szCs w:val="24"/>
                <w:lang w:val="en-US"/>
              </w:rPr>
            </w:pPr>
            <w:r w:rsidRPr="00682F19">
              <w:rPr>
                <w:rFonts w:ascii="Times New Roman" w:eastAsia="Calibri" w:hAnsi="Times New Roman" w:cs="Times New Roman"/>
                <w:szCs w:val="24"/>
                <w:lang w:val="en-US"/>
              </w:rPr>
              <w:t>Bu madde kurallarına uygun olarak verilen idari para cezaları için kuruluşların ve ilgili diğer kişilerin yargı yoluna başvurma hakları saklıdır.</w:t>
            </w:r>
          </w:p>
        </w:tc>
      </w:tr>
      <w:tr w:rsidR="000944AC" w:rsidRPr="00682F19" w14:paraId="5F1DC20E" w14:textId="77777777" w:rsidTr="003F25AB">
        <w:trPr>
          <w:cantSplit/>
          <w:trHeight w:val="753"/>
        </w:trPr>
        <w:tc>
          <w:tcPr>
            <w:tcW w:w="1994" w:type="dxa"/>
            <w:shd w:val="clear" w:color="auto" w:fill="auto"/>
            <w:noWrap/>
          </w:tcPr>
          <w:p w14:paraId="6F23CAFE" w14:textId="77777777" w:rsidR="000944AC" w:rsidRPr="00682F19" w:rsidRDefault="000944AC" w:rsidP="000944AC">
            <w:pPr>
              <w:rPr>
                <w:rFonts w:ascii="Times New Roman" w:eastAsia="Calibri" w:hAnsi="Times New Roman" w:cs="Times New Roman"/>
                <w:szCs w:val="24"/>
              </w:rPr>
            </w:pPr>
          </w:p>
        </w:tc>
        <w:tc>
          <w:tcPr>
            <w:tcW w:w="524" w:type="dxa"/>
            <w:shd w:val="clear" w:color="auto" w:fill="auto"/>
          </w:tcPr>
          <w:p w14:paraId="4B2F6CA2" w14:textId="77777777" w:rsidR="000944AC" w:rsidRPr="00682F19" w:rsidRDefault="000944AC" w:rsidP="000944AC">
            <w:pPr>
              <w:rPr>
                <w:rFonts w:ascii="Times New Roman" w:hAnsi="Times New Roman" w:cs="Times New Roman"/>
                <w:szCs w:val="24"/>
                <w:highlight w:val="yellow"/>
              </w:rPr>
            </w:pPr>
          </w:p>
        </w:tc>
        <w:tc>
          <w:tcPr>
            <w:tcW w:w="590" w:type="dxa"/>
            <w:gridSpan w:val="2"/>
            <w:shd w:val="clear" w:color="auto" w:fill="auto"/>
          </w:tcPr>
          <w:p w14:paraId="75674E27" w14:textId="09EE0D06" w:rsidR="000944AC" w:rsidRPr="00682F19" w:rsidRDefault="000944AC" w:rsidP="000944AC">
            <w:pPr>
              <w:jc w:val="center"/>
              <w:rPr>
                <w:rFonts w:ascii="Times New Roman" w:hAnsi="Times New Roman" w:cs="Times New Roman"/>
                <w:szCs w:val="24"/>
              </w:rPr>
            </w:pPr>
            <w:r w:rsidRPr="00682F19">
              <w:rPr>
                <w:rFonts w:ascii="Times New Roman" w:hAnsi="Times New Roman" w:cs="Times New Roman"/>
                <w:szCs w:val="24"/>
              </w:rPr>
              <w:t>(6)</w:t>
            </w:r>
          </w:p>
        </w:tc>
        <w:tc>
          <w:tcPr>
            <w:tcW w:w="6713" w:type="dxa"/>
            <w:gridSpan w:val="4"/>
            <w:shd w:val="clear" w:color="auto" w:fill="auto"/>
          </w:tcPr>
          <w:p w14:paraId="172E1D11" w14:textId="7C32DF3D" w:rsidR="000944AC" w:rsidRPr="00682F19" w:rsidRDefault="000944AC" w:rsidP="000944AC">
            <w:pPr>
              <w:pStyle w:val="NoSpacing"/>
              <w:jc w:val="both"/>
              <w:rPr>
                <w:rFonts w:ascii="Times New Roman" w:eastAsia="Calibri" w:hAnsi="Times New Roman" w:cs="Times New Roman"/>
                <w:szCs w:val="24"/>
                <w:lang w:val="en-US"/>
              </w:rPr>
            </w:pPr>
            <w:r w:rsidRPr="00682F19">
              <w:rPr>
                <w:rFonts w:ascii="Times New Roman" w:eastAsia="Calibri" w:hAnsi="Times New Roman" w:cs="Times New Roman"/>
                <w:szCs w:val="24"/>
                <w:lang w:val="en-US"/>
              </w:rPr>
              <w:t>Bu maddede düzenlenen kurallar uyarınca idari para cezası verilmesinin öngörülmüş olması ve/veya idari para cezası verilmiş olması, bu Yasa veya başka bir yasada suç olarak tanımlanmış bir aykırılıktan oluşan cezai sorumluluğu ortadan kaldırmaz.</w:t>
            </w:r>
          </w:p>
        </w:tc>
      </w:tr>
      <w:tr w:rsidR="000944AC" w:rsidRPr="00682F19" w14:paraId="52B363AF" w14:textId="77777777" w:rsidTr="003B5A07">
        <w:trPr>
          <w:cantSplit/>
          <w:trHeight w:val="284"/>
        </w:trPr>
        <w:tc>
          <w:tcPr>
            <w:tcW w:w="9821" w:type="dxa"/>
            <w:gridSpan w:val="8"/>
            <w:shd w:val="clear" w:color="auto" w:fill="auto"/>
            <w:noWrap/>
          </w:tcPr>
          <w:p w14:paraId="2255DAB0" w14:textId="77777777" w:rsidR="000944AC" w:rsidRPr="00682F19" w:rsidRDefault="000944AC" w:rsidP="000944AC">
            <w:pPr>
              <w:pStyle w:val="NoSpacing"/>
              <w:jc w:val="both"/>
              <w:rPr>
                <w:rFonts w:ascii="Times New Roman" w:hAnsi="Times New Roman" w:cs="Times New Roman"/>
                <w:szCs w:val="24"/>
                <w:lang w:val="en-US"/>
              </w:rPr>
            </w:pPr>
          </w:p>
        </w:tc>
      </w:tr>
      <w:tr w:rsidR="001618E5" w:rsidRPr="00682F19" w14:paraId="342F985E" w14:textId="77777777" w:rsidTr="00072C3B">
        <w:trPr>
          <w:cantSplit/>
          <w:trHeight w:val="1620"/>
        </w:trPr>
        <w:tc>
          <w:tcPr>
            <w:tcW w:w="1994" w:type="dxa"/>
            <w:shd w:val="clear" w:color="auto" w:fill="auto"/>
            <w:noWrap/>
          </w:tcPr>
          <w:p w14:paraId="12666CEE" w14:textId="77777777" w:rsidR="001618E5" w:rsidRPr="00682F19" w:rsidRDefault="001618E5" w:rsidP="001618E5">
            <w:pPr>
              <w:rPr>
                <w:rFonts w:ascii="Times New Roman" w:hAnsi="Times New Roman" w:cs="Times New Roman"/>
                <w:szCs w:val="24"/>
              </w:rPr>
            </w:pPr>
            <w:r w:rsidRPr="00682F19">
              <w:rPr>
                <w:rFonts w:ascii="Times New Roman" w:hAnsi="Times New Roman" w:cs="Times New Roman"/>
                <w:szCs w:val="24"/>
              </w:rPr>
              <w:t>Suç ve Cezalar</w:t>
            </w:r>
          </w:p>
          <w:p w14:paraId="07C35A1C" w14:textId="4A3AA773" w:rsidR="001618E5" w:rsidRPr="00682F19" w:rsidRDefault="001618E5" w:rsidP="001618E5">
            <w:pPr>
              <w:rPr>
                <w:rFonts w:ascii="Times New Roman" w:hAnsi="Times New Roman" w:cs="Times New Roman"/>
                <w:szCs w:val="24"/>
                <w:highlight w:val="yellow"/>
              </w:rPr>
            </w:pPr>
          </w:p>
        </w:tc>
        <w:tc>
          <w:tcPr>
            <w:tcW w:w="524" w:type="dxa"/>
            <w:shd w:val="clear" w:color="auto" w:fill="auto"/>
          </w:tcPr>
          <w:p w14:paraId="6C648E47" w14:textId="2C6F2E7B" w:rsidR="001618E5" w:rsidRPr="00682F19" w:rsidRDefault="001618E5" w:rsidP="001618E5">
            <w:pPr>
              <w:rPr>
                <w:rFonts w:ascii="Times New Roman" w:hAnsi="Times New Roman" w:cs="Times New Roman"/>
                <w:szCs w:val="24"/>
                <w:highlight w:val="yellow"/>
              </w:rPr>
            </w:pPr>
            <w:r w:rsidRPr="00682F19">
              <w:rPr>
                <w:rFonts w:ascii="Times New Roman" w:hAnsi="Times New Roman" w:cs="Times New Roman"/>
                <w:szCs w:val="24"/>
              </w:rPr>
              <w:t>24.</w:t>
            </w:r>
          </w:p>
        </w:tc>
        <w:tc>
          <w:tcPr>
            <w:tcW w:w="590" w:type="dxa"/>
            <w:gridSpan w:val="2"/>
            <w:shd w:val="clear" w:color="auto" w:fill="auto"/>
          </w:tcPr>
          <w:p w14:paraId="68B33D24" w14:textId="767B708D" w:rsidR="001618E5" w:rsidRPr="00682F19" w:rsidRDefault="001618E5" w:rsidP="001618E5">
            <w:pPr>
              <w:jc w:val="center"/>
              <w:rPr>
                <w:rFonts w:ascii="Times New Roman" w:hAnsi="Times New Roman" w:cs="Times New Roman"/>
                <w:szCs w:val="24"/>
              </w:rPr>
            </w:pPr>
            <w:r w:rsidRPr="00682F19">
              <w:rPr>
                <w:rFonts w:ascii="Times New Roman" w:hAnsi="Times New Roman" w:cs="Times New Roman"/>
                <w:szCs w:val="24"/>
              </w:rPr>
              <w:t>(1)</w:t>
            </w:r>
          </w:p>
        </w:tc>
        <w:tc>
          <w:tcPr>
            <w:tcW w:w="6713" w:type="dxa"/>
            <w:gridSpan w:val="4"/>
            <w:shd w:val="clear" w:color="auto" w:fill="auto"/>
          </w:tcPr>
          <w:p w14:paraId="3F3D77F4" w14:textId="799F36C6" w:rsidR="001618E5" w:rsidRPr="00682F19" w:rsidRDefault="00F92033" w:rsidP="001618E5">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Bu Yasanın 17’nci maddesinin (1)’inci veya (2)’nci veya (3)’üncü veya (4)’üncü fıkralarına</w:t>
            </w:r>
            <w:r w:rsidR="001618E5" w:rsidRPr="00682F19">
              <w:rPr>
                <w:rFonts w:ascii="Times New Roman" w:hAnsi="Times New Roman" w:cs="Times New Roman"/>
                <w:szCs w:val="24"/>
                <w:lang w:val="en-US"/>
              </w:rPr>
              <w:t xml:space="preserve"> aykırılık olması halinde, kuruluşun hukuka aykırı işleme talimat veren yöneticileri bir suç işlemiş olur</w:t>
            </w:r>
            <w:r w:rsidRPr="00682F19">
              <w:rPr>
                <w:rFonts w:ascii="Times New Roman" w:hAnsi="Times New Roman" w:cs="Times New Roman"/>
                <w:szCs w:val="24"/>
                <w:lang w:val="en-US"/>
              </w:rPr>
              <w:t>lar</w:t>
            </w:r>
            <w:r w:rsidR="001618E5" w:rsidRPr="00682F19">
              <w:rPr>
                <w:rFonts w:ascii="Times New Roman" w:hAnsi="Times New Roman" w:cs="Times New Roman"/>
                <w:szCs w:val="24"/>
                <w:lang w:val="en-US"/>
              </w:rPr>
              <w:t xml:space="preserve"> ve mahkumiyetleri hali</w:t>
            </w:r>
            <w:r w:rsidRPr="00682F19">
              <w:rPr>
                <w:rFonts w:ascii="Times New Roman" w:hAnsi="Times New Roman" w:cs="Times New Roman"/>
                <w:szCs w:val="24"/>
                <w:lang w:val="en-US"/>
              </w:rPr>
              <w:t xml:space="preserve">nde, aylık asgari ücretin </w:t>
            </w:r>
            <w:r w:rsidR="003E4A12">
              <w:rPr>
                <w:rFonts w:ascii="Times New Roman" w:hAnsi="Times New Roman" w:cs="Times New Roman"/>
                <w:szCs w:val="24"/>
                <w:lang w:val="en-US"/>
              </w:rPr>
              <w:t>50 (</w:t>
            </w:r>
            <w:r w:rsidRPr="00682F19">
              <w:rPr>
                <w:rFonts w:ascii="Times New Roman" w:hAnsi="Times New Roman" w:cs="Times New Roman"/>
                <w:szCs w:val="24"/>
                <w:lang w:val="en-US"/>
              </w:rPr>
              <w:t>elli</w:t>
            </w:r>
            <w:r w:rsidR="003E4A12">
              <w:rPr>
                <w:rFonts w:ascii="Times New Roman" w:hAnsi="Times New Roman" w:cs="Times New Roman"/>
                <w:szCs w:val="24"/>
                <w:lang w:val="en-US"/>
              </w:rPr>
              <w:t>)</w:t>
            </w:r>
            <w:r w:rsidRPr="00682F19">
              <w:rPr>
                <w:rFonts w:ascii="Times New Roman" w:hAnsi="Times New Roman" w:cs="Times New Roman"/>
                <w:szCs w:val="24"/>
                <w:lang w:val="en-US"/>
              </w:rPr>
              <w:t xml:space="preserve"> </w:t>
            </w:r>
            <w:r w:rsidR="001618E5" w:rsidRPr="00682F19">
              <w:rPr>
                <w:rFonts w:ascii="Times New Roman" w:hAnsi="Times New Roman" w:cs="Times New Roman"/>
                <w:szCs w:val="24"/>
                <w:lang w:val="en-US"/>
              </w:rPr>
              <w:t>katına kadar para cezasına veya üç yıla kadar hapis cezasına veya her iki cezaya birden çarptırılabilir</w:t>
            </w:r>
            <w:r w:rsidRPr="00682F19">
              <w:rPr>
                <w:rFonts w:ascii="Times New Roman" w:hAnsi="Times New Roman" w:cs="Times New Roman"/>
                <w:szCs w:val="24"/>
                <w:lang w:val="en-US"/>
              </w:rPr>
              <w:t>ler</w:t>
            </w:r>
            <w:r w:rsidR="001618E5" w:rsidRPr="00682F19">
              <w:rPr>
                <w:rFonts w:ascii="Times New Roman" w:hAnsi="Times New Roman" w:cs="Times New Roman"/>
                <w:szCs w:val="24"/>
                <w:lang w:val="en-US"/>
              </w:rPr>
              <w:t>. Ayrıca mahkeme kullanılan her türlü belge, ilan ve reklamların toplatılmasına ve durdurulmasına, cezai soruşturma safhası da dahil karar verebilir.</w:t>
            </w:r>
          </w:p>
        </w:tc>
      </w:tr>
      <w:tr w:rsidR="001618E5" w:rsidRPr="00682F19" w14:paraId="00DD70BD" w14:textId="77777777" w:rsidTr="00135BD3">
        <w:trPr>
          <w:cantSplit/>
          <w:trHeight w:val="1530"/>
        </w:trPr>
        <w:tc>
          <w:tcPr>
            <w:tcW w:w="1994" w:type="dxa"/>
            <w:shd w:val="clear" w:color="auto" w:fill="auto"/>
            <w:noWrap/>
          </w:tcPr>
          <w:p w14:paraId="2399CA7B" w14:textId="77777777" w:rsidR="001618E5" w:rsidRPr="00682F19" w:rsidRDefault="001618E5" w:rsidP="001618E5">
            <w:pPr>
              <w:rPr>
                <w:rFonts w:ascii="Times New Roman" w:hAnsi="Times New Roman" w:cs="Times New Roman"/>
                <w:szCs w:val="24"/>
                <w:highlight w:val="yellow"/>
              </w:rPr>
            </w:pPr>
          </w:p>
        </w:tc>
        <w:tc>
          <w:tcPr>
            <w:tcW w:w="524" w:type="dxa"/>
            <w:shd w:val="clear" w:color="auto" w:fill="auto"/>
          </w:tcPr>
          <w:p w14:paraId="5DF98D26" w14:textId="77777777" w:rsidR="001618E5" w:rsidRPr="00682F19" w:rsidRDefault="001618E5" w:rsidP="001618E5">
            <w:pPr>
              <w:rPr>
                <w:rFonts w:ascii="Times New Roman" w:hAnsi="Times New Roman" w:cs="Times New Roman"/>
                <w:szCs w:val="24"/>
                <w:highlight w:val="yellow"/>
              </w:rPr>
            </w:pPr>
          </w:p>
        </w:tc>
        <w:tc>
          <w:tcPr>
            <w:tcW w:w="590" w:type="dxa"/>
            <w:gridSpan w:val="2"/>
            <w:shd w:val="clear" w:color="auto" w:fill="auto"/>
          </w:tcPr>
          <w:p w14:paraId="49A8DB0C" w14:textId="49EA5316" w:rsidR="001618E5" w:rsidRPr="00682F19" w:rsidRDefault="001618E5" w:rsidP="001618E5">
            <w:pPr>
              <w:jc w:val="center"/>
              <w:rPr>
                <w:rFonts w:ascii="Times New Roman" w:hAnsi="Times New Roman" w:cs="Times New Roman"/>
                <w:szCs w:val="24"/>
              </w:rPr>
            </w:pPr>
            <w:r w:rsidRPr="00682F19">
              <w:rPr>
                <w:rFonts w:ascii="Times New Roman" w:hAnsi="Times New Roman" w:cs="Times New Roman"/>
                <w:szCs w:val="24"/>
              </w:rPr>
              <w:t>(2)</w:t>
            </w:r>
          </w:p>
        </w:tc>
        <w:tc>
          <w:tcPr>
            <w:tcW w:w="6713" w:type="dxa"/>
            <w:gridSpan w:val="4"/>
            <w:shd w:val="clear" w:color="auto" w:fill="auto"/>
          </w:tcPr>
          <w:p w14:paraId="6DE838F1" w14:textId="01E36346" w:rsidR="001618E5" w:rsidRPr="00682F19" w:rsidRDefault="001618E5" w:rsidP="001618E5">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Merkez Ban</w:t>
            </w:r>
            <w:r w:rsidR="00DF4B9A" w:rsidRPr="00682F19">
              <w:rPr>
                <w:rFonts w:ascii="Times New Roman" w:hAnsi="Times New Roman" w:cs="Times New Roman"/>
                <w:szCs w:val="24"/>
                <w:lang w:val="en-US"/>
              </w:rPr>
              <w:t xml:space="preserve">kasının, talep ettiği bilgi ve </w:t>
            </w:r>
            <w:r w:rsidRPr="00682F19">
              <w:rPr>
                <w:rFonts w:ascii="Times New Roman" w:hAnsi="Times New Roman" w:cs="Times New Roman"/>
                <w:szCs w:val="24"/>
                <w:lang w:val="en-US"/>
              </w:rPr>
              <w:t>belgeleri ve</w:t>
            </w:r>
            <w:r w:rsidR="00DF4B9A" w:rsidRPr="00682F19">
              <w:rPr>
                <w:rFonts w:ascii="Times New Roman" w:hAnsi="Times New Roman" w:cs="Times New Roman"/>
                <w:szCs w:val="24"/>
                <w:lang w:val="en-US"/>
              </w:rPr>
              <w:t xml:space="preserve">rmeyen veya denetim görevinin </w:t>
            </w:r>
            <w:r w:rsidRPr="00682F19">
              <w:rPr>
                <w:rFonts w:ascii="Times New Roman" w:hAnsi="Times New Roman" w:cs="Times New Roman"/>
                <w:szCs w:val="24"/>
                <w:lang w:val="en-US"/>
              </w:rPr>
              <w:t>yerine getirilmesine engel</w:t>
            </w:r>
            <w:r w:rsidR="00F92033" w:rsidRPr="00682F19">
              <w:rPr>
                <w:rFonts w:ascii="Times New Roman" w:hAnsi="Times New Roman" w:cs="Times New Roman"/>
                <w:szCs w:val="24"/>
                <w:lang w:val="en-US"/>
              </w:rPr>
              <w:t xml:space="preserve"> olan bir</w:t>
            </w:r>
            <w:r w:rsidRPr="00682F19">
              <w:rPr>
                <w:rFonts w:ascii="Times New Roman" w:hAnsi="Times New Roman" w:cs="Times New Roman"/>
                <w:szCs w:val="24"/>
                <w:lang w:val="en-US"/>
              </w:rPr>
              <w:t xml:space="preserve"> kişi ve/veya </w:t>
            </w:r>
            <w:r w:rsidR="00F92033" w:rsidRPr="00682F19">
              <w:rPr>
                <w:rFonts w:ascii="Times New Roman" w:hAnsi="Times New Roman" w:cs="Times New Roman"/>
                <w:szCs w:val="24"/>
                <w:lang w:val="en-US"/>
              </w:rPr>
              <w:t xml:space="preserve">kuruluşun </w:t>
            </w:r>
            <w:r w:rsidRPr="00682F19">
              <w:rPr>
                <w:rFonts w:ascii="Times New Roman" w:hAnsi="Times New Roman" w:cs="Times New Roman"/>
                <w:szCs w:val="24"/>
                <w:lang w:val="en-US"/>
              </w:rPr>
              <w:t>bu kişi</w:t>
            </w:r>
            <w:r w:rsidR="00F92033" w:rsidRPr="00682F19">
              <w:rPr>
                <w:rFonts w:ascii="Times New Roman" w:hAnsi="Times New Roman" w:cs="Times New Roman"/>
                <w:szCs w:val="24"/>
                <w:lang w:val="en-US"/>
              </w:rPr>
              <w:t>lere talimat veren yöneticileri</w:t>
            </w:r>
            <w:r w:rsidRPr="00682F19">
              <w:rPr>
                <w:rFonts w:ascii="Times New Roman" w:hAnsi="Times New Roman" w:cs="Times New Roman"/>
                <w:szCs w:val="24"/>
                <w:lang w:val="en-US"/>
              </w:rPr>
              <w:t xml:space="preserve"> bir suç işlemiş olur</w:t>
            </w:r>
            <w:r w:rsidR="00F92033" w:rsidRPr="00682F19">
              <w:rPr>
                <w:rFonts w:ascii="Times New Roman" w:hAnsi="Times New Roman" w:cs="Times New Roman"/>
                <w:szCs w:val="24"/>
                <w:lang w:val="en-US"/>
              </w:rPr>
              <w:t xml:space="preserve">lar ve mahkumiyetleri halinde, aylık </w:t>
            </w:r>
            <w:r w:rsidRPr="00682F19">
              <w:rPr>
                <w:rFonts w:ascii="Times New Roman" w:hAnsi="Times New Roman" w:cs="Times New Roman"/>
                <w:szCs w:val="24"/>
                <w:lang w:val="en-US"/>
              </w:rPr>
              <w:t xml:space="preserve">asgari ücretin </w:t>
            </w:r>
            <w:r w:rsidR="001D337D">
              <w:rPr>
                <w:rFonts w:ascii="Times New Roman" w:hAnsi="Times New Roman" w:cs="Times New Roman"/>
                <w:szCs w:val="24"/>
                <w:lang w:val="en-US"/>
              </w:rPr>
              <w:t>50 (</w:t>
            </w:r>
            <w:r w:rsidRPr="00682F19">
              <w:rPr>
                <w:rFonts w:ascii="Times New Roman" w:hAnsi="Times New Roman" w:cs="Times New Roman"/>
                <w:szCs w:val="24"/>
                <w:lang w:val="en-US"/>
              </w:rPr>
              <w:t>elli</w:t>
            </w:r>
            <w:r w:rsidR="001D337D">
              <w:rPr>
                <w:rFonts w:ascii="Times New Roman" w:hAnsi="Times New Roman" w:cs="Times New Roman"/>
                <w:szCs w:val="24"/>
                <w:lang w:val="en-US"/>
              </w:rPr>
              <w:t>)</w:t>
            </w:r>
            <w:r w:rsidRPr="00682F19">
              <w:rPr>
                <w:rFonts w:ascii="Times New Roman" w:hAnsi="Times New Roman" w:cs="Times New Roman"/>
                <w:szCs w:val="24"/>
                <w:lang w:val="en-US"/>
              </w:rPr>
              <w:t xml:space="preserve"> katına kadar para cezasına veya üç yıla kadar hapis cezasına veya her iki cezaya birden çarptırılabilir</w:t>
            </w:r>
            <w:r w:rsidR="00F92033" w:rsidRPr="00682F19">
              <w:rPr>
                <w:rFonts w:ascii="Times New Roman" w:hAnsi="Times New Roman" w:cs="Times New Roman"/>
                <w:szCs w:val="24"/>
                <w:lang w:val="en-US"/>
              </w:rPr>
              <w:t>ler</w:t>
            </w:r>
            <w:r w:rsidRPr="00682F19">
              <w:rPr>
                <w:rFonts w:ascii="Times New Roman" w:hAnsi="Times New Roman" w:cs="Times New Roman"/>
                <w:szCs w:val="24"/>
                <w:lang w:val="en-US"/>
              </w:rPr>
              <w:t>.</w:t>
            </w:r>
          </w:p>
        </w:tc>
      </w:tr>
      <w:tr w:rsidR="00DF4B9A" w:rsidRPr="00682F19" w14:paraId="45A8D1FC" w14:textId="77777777" w:rsidTr="00DF4B9A">
        <w:trPr>
          <w:cantSplit/>
          <w:trHeight w:val="1359"/>
        </w:trPr>
        <w:tc>
          <w:tcPr>
            <w:tcW w:w="1994" w:type="dxa"/>
            <w:shd w:val="clear" w:color="auto" w:fill="auto"/>
            <w:noWrap/>
          </w:tcPr>
          <w:p w14:paraId="330BA469" w14:textId="77777777" w:rsidR="00DF4B9A" w:rsidRPr="00682F19" w:rsidRDefault="00DF4B9A" w:rsidP="00DF4B9A">
            <w:pPr>
              <w:rPr>
                <w:rFonts w:ascii="Times New Roman" w:hAnsi="Times New Roman" w:cs="Times New Roman"/>
                <w:szCs w:val="24"/>
                <w:highlight w:val="yellow"/>
              </w:rPr>
            </w:pPr>
          </w:p>
        </w:tc>
        <w:tc>
          <w:tcPr>
            <w:tcW w:w="524" w:type="dxa"/>
            <w:shd w:val="clear" w:color="auto" w:fill="auto"/>
          </w:tcPr>
          <w:p w14:paraId="60AF2BA1" w14:textId="77777777" w:rsidR="00DF4B9A" w:rsidRPr="00682F19" w:rsidRDefault="00DF4B9A" w:rsidP="00DF4B9A">
            <w:pPr>
              <w:rPr>
                <w:rFonts w:ascii="Times New Roman" w:hAnsi="Times New Roman" w:cs="Times New Roman"/>
                <w:szCs w:val="24"/>
                <w:highlight w:val="yellow"/>
              </w:rPr>
            </w:pPr>
          </w:p>
        </w:tc>
        <w:tc>
          <w:tcPr>
            <w:tcW w:w="590" w:type="dxa"/>
            <w:gridSpan w:val="2"/>
            <w:shd w:val="clear" w:color="auto" w:fill="auto"/>
          </w:tcPr>
          <w:p w14:paraId="3B29B760" w14:textId="7AB0501F" w:rsidR="00DF4B9A" w:rsidRPr="00682F19" w:rsidRDefault="00DF4B9A" w:rsidP="00DF4B9A">
            <w:pPr>
              <w:jc w:val="center"/>
              <w:rPr>
                <w:rFonts w:ascii="Times New Roman" w:hAnsi="Times New Roman" w:cs="Times New Roman"/>
                <w:szCs w:val="24"/>
              </w:rPr>
            </w:pPr>
            <w:r w:rsidRPr="00682F19">
              <w:rPr>
                <w:rFonts w:ascii="Times New Roman" w:hAnsi="Times New Roman" w:cs="Times New Roman"/>
                <w:szCs w:val="24"/>
              </w:rPr>
              <w:t>(3)</w:t>
            </w:r>
          </w:p>
        </w:tc>
        <w:tc>
          <w:tcPr>
            <w:tcW w:w="6713" w:type="dxa"/>
            <w:gridSpan w:val="4"/>
            <w:shd w:val="clear" w:color="auto" w:fill="auto"/>
          </w:tcPr>
          <w:p w14:paraId="4A6CA954" w14:textId="12AC2FEB" w:rsidR="00DF4B9A" w:rsidRPr="00682F19" w:rsidRDefault="00DF4B9A" w:rsidP="00F92033">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 xml:space="preserve">Bu Yasa gereği belgelerin saklanması yükümlülüğüne aykırı hareket eden bir kişi </w:t>
            </w:r>
            <w:r w:rsidR="00F92033" w:rsidRPr="00682F19">
              <w:rPr>
                <w:rFonts w:ascii="Times New Roman" w:hAnsi="Times New Roman" w:cs="Times New Roman"/>
                <w:szCs w:val="24"/>
                <w:lang w:val="en-US"/>
              </w:rPr>
              <w:t>ve/veya kuruluşun</w:t>
            </w:r>
            <w:r w:rsidRPr="00682F19">
              <w:rPr>
                <w:rFonts w:ascii="Times New Roman" w:hAnsi="Times New Roman" w:cs="Times New Roman"/>
                <w:szCs w:val="24"/>
                <w:lang w:val="en-US"/>
              </w:rPr>
              <w:t xml:space="preserve"> bu kişil</w:t>
            </w:r>
            <w:r w:rsidR="00F92033" w:rsidRPr="00682F19">
              <w:rPr>
                <w:rFonts w:ascii="Times New Roman" w:hAnsi="Times New Roman" w:cs="Times New Roman"/>
                <w:szCs w:val="24"/>
                <w:lang w:val="en-US"/>
              </w:rPr>
              <w:t xml:space="preserve">ere talimat veren yöneticileri </w:t>
            </w:r>
            <w:r w:rsidRPr="00682F19">
              <w:rPr>
                <w:rFonts w:ascii="Times New Roman" w:hAnsi="Times New Roman" w:cs="Times New Roman"/>
                <w:szCs w:val="24"/>
                <w:lang w:val="en-US"/>
              </w:rPr>
              <w:t>bir suç işlemiş olur</w:t>
            </w:r>
            <w:r w:rsidR="00F92033" w:rsidRPr="00682F19">
              <w:rPr>
                <w:rFonts w:ascii="Times New Roman" w:hAnsi="Times New Roman" w:cs="Times New Roman"/>
                <w:szCs w:val="24"/>
                <w:lang w:val="en-US"/>
              </w:rPr>
              <w:t>lar</w:t>
            </w:r>
            <w:r w:rsidRPr="00682F19">
              <w:rPr>
                <w:rFonts w:ascii="Times New Roman" w:hAnsi="Times New Roman" w:cs="Times New Roman"/>
                <w:szCs w:val="24"/>
                <w:lang w:val="en-US"/>
              </w:rPr>
              <w:t xml:space="preserve"> ve mahkumiyet</w:t>
            </w:r>
            <w:r w:rsidR="00306249" w:rsidRPr="00682F19">
              <w:rPr>
                <w:rFonts w:ascii="Times New Roman" w:hAnsi="Times New Roman" w:cs="Times New Roman"/>
                <w:szCs w:val="24"/>
                <w:lang w:val="en-US"/>
              </w:rPr>
              <w:t>ler</w:t>
            </w:r>
            <w:r w:rsidRPr="00682F19">
              <w:rPr>
                <w:rFonts w:ascii="Times New Roman" w:hAnsi="Times New Roman" w:cs="Times New Roman"/>
                <w:szCs w:val="24"/>
                <w:lang w:val="en-US"/>
              </w:rPr>
              <w:t xml:space="preserve">i halinde, aylık asgari ücretin </w:t>
            </w:r>
            <w:r w:rsidR="001D337D">
              <w:rPr>
                <w:rFonts w:ascii="Times New Roman" w:hAnsi="Times New Roman" w:cs="Times New Roman"/>
                <w:szCs w:val="24"/>
                <w:lang w:val="en-US"/>
              </w:rPr>
              <w:t>50 (</w:t>
            </w:r>
            <w:r w:rsidRPr="00682F19">
              <w:rPr>
                <w:rFonts w:ascii="Times New Roman" w:hAnsi="Times New Roman" w:cs="Times New Roman"/>
                <w:szCs w:val="24"/>
                <w:lang w:val="en-US"/>
              </w:rPr>
              <w:t>elli</w:t>
            </w:r>
            <w:r w:rsidR="001D337D">
              <w:rPr>
                <w:rFonts w:ascii="Times New Roman" w:hAnsi="Times New Roman" w:cs="Times New Roman"/>
                <w:szCs w:val="24"/>
                <w:lang w:val="en-US"/>
              </w:rPr>
              <w:t>)</w:t>
            </w:r>
            <w:r w:rsidRPr="00682F19">
              <w:rPr>
                <w:rFonts w:ascii="Times New Roman" w:hAnsi="Times New Roman" w:cs="Times New Roman"/>
                <w:szCs w:val="24"/>
                <w:lang w:val="en-US"/>
              </w:rPr>
              <w:t xml:space="preserve"> katına kadar para cezasına veya üç yıla kadar hapis cezasına veya her iki cezaya birden çarptırılabilir</w:t>
            </w:r>
            <w:r w:rsidR="00306249" w:rsidRPr="00682F19">
              <w:rPr>
                <w:rFonts w:ascii="Times New Roman" w:hAnsi="Times New Roman" w:cs="Times New Roman"/>
                <w:szCs w:val="24"/>
                <w:lang w:val="en-US"/>
              </w:rPr>
              <w:t>ler</w:t>
            </w:r>
            <w:r w:rsidRPr="00682F19">
              <w:rPr>
                <w:rFonts w:ascii="Times New Roman" w:hAnsi="Times New Roman" w:cs="Times New Roman"/>
                <w:szCs w:val="24"/>
                <w:lang w:val="en-US"/>
              </w:rPr>
              <w:t>.</w:t>
            </w:r>
          </w:p>
        </w:tc>
      </w:tr>
      <w:tr w:rsidR="00DF4B9A" w:rsidRPr="00682F19" w14:paraId="61B39F31" w14:textId="77777777" w:rsidTr="00E13142">
        <w:trPr>
          <w:cantSplit/>
          <w:trHeight w:val="284"/>
        </w:trPr>
        <w:tc>
          <w:tcPr>
            <w:tcW w:w="1994" w:type="dxa"/>
            <w:shd w:val="clear" w:color="auto" w:fill="auto"/>
            <w:noWrap/>
          </w:tcPr>
          <w:p w14:paraId="20F527FD" w14:textId="77777777" w:rsidR="00DF4B9A" w:rsidRPr="00682F19" w:rsidRDefault="00DF4B9A" w:rsidP="00DF4B9A">
            <w:pPr>
              <w:rPr>
                <w:rFonts w:ascii="Times New Roman" w:hAnsi="Times New Roman" w:cs="Times New Roman"/>
                <w:szCs w:val="24"/>
                <w:highlight w:val="yellow"/>
              </w:rPr>
            </w:pPr>
          </w:p>
        </w:tc>
        <w:tc>
          <w:tcPr>
            <w:tcW w:w="524" w:type="dxa"/>
            <w:shd w:val="clear" w:color="auto" w:fill="auto"/>
          </w:tcPr>
          <w:p w14:paraId="780BE694" w14:textId="77777777" w:rsidR="00DF4B9A" w:rsidRPr="00682F19" w:rsidRDefault="00DF4B9A" w:rsidP="00DF4B9A">
            <w:pPr>
              <w:rPr>
                <w:rFonts w:ascii="Times New Roman" w:hAnsi="Times New Roman" w:cs="Times New Roman"/>
                <w:szCs w:val="24"/>
                <w:highlight w:val="yellow"/>
              </w:rPr>
            </w:pPr>
          </w:p>
        </w:tc>
        <w:tc>
          <w:tcPr>
            <w:tcW w:w="590" w:type="dxa"/>
            <w:gridSpan w:val="2"/>
            <w:shd w:val="clear" w:color="auto" w:fill="auto"/>
          </w:tcPr>
          <w:p w14:paraId="7B99BB84" w14:textId="2762CDD3" w:rsidR="00DF4B9A" w:rsidRPr="00682F19" w:rsidRDefault="00DF4B9A" w:rsidP="00DF4B9A">
            <w:pPr>
              <w:jc w:val="center"/>
              <w:rPr>
                <w:rFonts w:ascii="Times New Roman" w:hAnsi="Times New Roman" w:cs="Times New Roman"/>
                <w:szCs w:val="24"/>
              </w:rPr>
            </w:pPr>
            <w:r w:rsidRPr="00682F19">
              <w:rPr>
                <w:rFonts w:ascii="Times New Roman" w:hAnsi="Times New Roman" w:cs="Times New Roman"/>
                <w:szCs w:val="24"/>
              </w:rPr>
              <w:t>(4)</w:t>
            </w:r>
          </w:p>
        </w:tc>
        <w:tc>
          <w:tcPr>
            <w:tcW w:w="6713" w:type="dxa"/>
            <w:gridSpan w:val="4"/>
            <w:shd w:val="clear" w:color="auto" w:fill="auto"/>
          </w:tcPr>
          <w:p w14:paraId="53BBAB9E" w14:textId="7EC35392" w:rsidR="00DF4B9A" w:rsidRPr="00682F19" w:rsidRDefault="00DF4B9A" w:rsidP="00DF4B9A">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Haklarında bu Yasa gereğince idari para cezası verilmesine rağmen yükümlülüklerini yerine getirmeyen ve/</w:t>
            </w:r>
            <w:r w:rsidR="00306249" w:rsidRPr="00682F19">
              <w:rPr>
                <w:rFonts w:ascii="Times New Roman" w:hAnsi="Times New Roman" w:cs="Times New Roman"/>
                <w:szCs w:val="24"/>
                <w:lang w:val="en-US"/>
              </w:rPr>
              <w:t xml:space="preserve">veya getirmemeye devam edenler </w:t>
            </w:r>
            <w:r w:rsidRPr="00682F19">
              <w:rPr>
                <w:rFonts w:ascii="Times New Roman" w:hAnsi="Times New Roman" w:cs="Times New Roman"/>
                <w:szCs w:val="24"/>
                <w:lang w:val="en-US"/>
              </w:rPr>
              <w:t>bir suç işlemiş olur</w:t>
            </w:r>
            <w:r w:rsidR="00306249" w:rsidRPr="00682F19">
              <w:rPr>
                <w:rFonts w:ascii="Times New Roman" w:hAnsi="Times New Roman" w:cs="Times New Roman"/>
                <w:szCs w:val="24"/>
                <w:lang w:val="en-US"/>
              </w:rPr>
              <w:t>lar</w:t>
            </w:r>
            <w:r w:rsidRPr="00682F19">
              <w:rPr>
                <w:rFonts w:ascii="Times New Roman" w:hAnsi="Times New Roman" w:cs="Times New Roman"/>
                <w:szCs w:val="24"/>
                <w:lang w:val="en-US"/>
              </w:rPr>
              <w:t xml:space="preserve"> ve mahkumiyetleri halinde aylık asgari ücretin </w:t>
            </w:r>
            <w:r w:rsidR="001D337D">
              <w:rPr>
                <w:rFonts w:ascii="Times New Roman" w:hAnsi="Times New Roman" w:cs="Times New Roman"/>
                <w:szCs w:val="24"/>
                <w:lang w:val="en-US"/>
              </w:rPr>
              <w:t>80 (</w:t>
            </w:r>
            <w:r w:rsidRPr="00682F19">
              <w:rPr>
                <w:rFonts w:ascii="Times New Roman" w:hAnsi="Times New Roman" w:cs="Times New Roman"/>
                <w:szCs w:val="24"/>
                <w:lang w:val="en-US"/>
              </w:rPr>
              <w:t>seksen</w:t>
            </w:r>
            <w:r w:rsidR="001D337D">
              <w:rPr>
                <w:rFonts w:ascii="Times New Roman" w:hAnsi="Times New Roman" w:cs="Times New Roman"/>
                <w:szCs w:val="24"/>
                <w:lang w:val="en-US"/>
              </w:rPr>
              <w:t>)</w:t>
            </w:r>
            <w:r w:rsidRPr="00682F19">
              <w:rPr>
                <w:rFonts w:ascii="Times New Roman" w:hAnsi="Times New Roman" w:cs="Times New Roman"/>
                <w:szCs w:val="24"/>
                <w:lang w:val="en-US"/>
              </w:rPr>
              <w:t xml:space="preserve"> katına kadar para cezasına veya yedi yıla kadar hapis cezasına veya her iki cezaya birden çarptırılabilirler.</w:t>
            </w:r>
          </w:p>
        </w:tc>
      </w:tr>
      <w:tr w:rsidR="00DF4B9A" w:rsidRPr="00682F19" w14:paraId="1E6730AC" w14:textId="77777777" w:rsidTr="00E13142">
        <w:trPr>
          <w:cantSplit/>
          <w:trHeight w:val="284"/>
        </w:trPr>
        <w:tc>
          <w:tcPr>
            <w:tcW w:w="1994" w:type="dxa"/>
            <w:shd w:val="clear" w:color="auto" w:fill="auto"/>
            <w:noWrap/>
          </w:tcPr>
          <w:p w14:paraId="4CC9C3C1" w14:textId="77777777" w:rsidR="00DF4B9A" w:rsidRPr="00682F19" w:rsidRDefault="00DF4B9A" w:rsidP="00DF4B9A">
            <w:pPr>
              <w:rPr>
                <w:rFonts w:ascii="Times New Roman" w:hAnsi="Times New Roman" w:cs="Times New Roman"/>
                <w:szCs w:val="24"/>
                <w:highlight w:val="yellow"/>
              </w:rPr>
            </w:pPr>
          </w:p>
          <w:p w14:paraId="7367A9FD" w14:textId="77777777" w:rsidR="00306249" w:rsidRPr="00682F19" w:rsidRDefault="00306249" w:rsidP="00DF4B9A">
            <w:pPr>
              <w:rPr>
                <w:rFonts w:ascii="Times New Roman" w:hAnsi="Times New Roman" w:cs="Times New Roman"/>
                <w:szCs w:val="24"/>
                <w:highlight w:val="yellow"/>
              </w:rPr>
            </w:pPr>
          </w:p>
          <w:p w14:paraId="12D487A3" w14:textId="77777777" w:rsidR="00306249" w:rsidRPr="00682F19" w:rsidRDefault="00306249" w:rsidP="00DF4B9A">
            <w:pPr>
              <w:rPr>
                <w:rFonts w:ascii="Times New Roman" w:hAnsi="Times New Roman" w:cs="Times New Roman"/>
                <w:szCs w:val="24"/>
              </w:rPr>
            </w:pPr>
            <w:r w:rsidRPr="00682F19">
              <w:rPr>
                <w:rFonts w:ascii="Times New Roman" w:hAnsi="Times New Roman" w:cs="Times New Roman"/>
                <w:szCs w:val="24"/>
              </w:rPr>
              <w:t>Fasıl 154</w:t>
            </w:r>
          </w:p>
          <w:p w14:paraId="444259A0" w14:textId="1A2255D8" w:rsidR="00931BAE" w:rsidRPr="00682F19" w:rsidRDefault="00931BAE" w:rsidP="00931BAE">
            <w:pPr>
              <w:rPr>
                <w:rFonts w:ascii="Times New Roman" w:eastAsia="Times New Roman" w:hAnsi="Times New Roman" w:cs="Times New Roman"/>
                <w:szCs w:val="24"/>
              </w:rPr>
            </w:pPr>
            <w:r w:rsidRPr="00682F19">
              <w:rPr>
                <w:rFonts w:ascii="Times New Roman" w:eastAsia="Times New Roman" w:hAnsi="Times New Roman" w:cs="Times New Roman"/>
                <w:szCs w:val="24"/>
              </w:rPr>
              <w:t xml:space="preserve">       3/1962</w:t>
            </w:r>
          </w:p>
          <w:p w14:paraId="2759235B" w14:textId="32440D18" w:rsidR="00931BAE" w:rsidRPr="00682F19" w:rsidRDefault="00931BAE" w:rsidP="00931BAE">
            <w:pPr>
              <w:rPr>
                <w:rFonts w:ascii="Times New Roman" w:eastAsia="Times New Roman" w:hAnsi="Times New Roman" w:cs="Times New Roman"/>
                <w:szCs w:val="24"/>
              </w:rPr>
            </w:pPr>
            <w:r w:rsidRPr="00682F19">
              <w:rPr>
                <w:rFonts w:ascii="Times New Roman" w:eastAsia="Times New Roman" w:hAnsi="Times New Roman" w:cs="Times New Roman"/>
                <w:szCs w:val="24"/>
              </w:rPr>
              <w:t xml:space="preserve">     43/1963</w:t>
            </w:r>
          </w:p>
          <w:p w14:paraId="08F22662" w14:textId="77B73273" w:rsidR="00931BAE" w:rsidRPr="00682F19" w:rsidRDefault="00931BAE" w:rsidP="00931BAE">
            <w:pPr>
              <w:rPr>
                <w:rFonts w:ascii="Times New Roman" w:eastAsia="Times New Roman" w:hAnsi="Times New Roman" w:cs="Times New Roman"/>
                <w:szCs w:val="24"/>
              </w:rPr>
            </w:pPr>
            <w:r w:rsidRPr="00682F19">
              <w:rPr>
                <w:rFonts w:ascii="Times New Roman" w:eastAsia="Times New Roman" w:hAnsi="Times New Roman" w:cs="Times New Roman"/>
                <w:szCs w:val="24"/>
              </w:rPr>
              <w:t xml:space="preserve">     15/1972</w:t>
            </w:r>
          </w:p>
          <w:p w14:paraId="63138665" w14:textId="4A1752B9" w:rsidR="00931BAE" w:rsidRPr="00682F19" w:rsidRDefault="00931BAE" w:rsidP="00931BAE">
            <w:pPr>
              <w:rPr>
                <w:rFonts w:ascii="Times New Roman" w:eastAsia="Times New Roman" w:hAnsi="Times New Roman" w:cs="Times New Roman"/>
                <w:szCs w:val="24"/>
              </w:rPr>
            </w:pPr>
            <w:r w:rsidRPr="00682F19">
              <w:rPr>
                <w:rFonts w:ascii="Times New Roman" w:eastAsia="Times New Roman" w:hAnsi="Times New Roman" w:cs="Times New Roman"/>
                <w:szCs w:val="24"/>
              </w:rPr>
              <w:t xml:space="preserve">     20/1974</w:t>
            </w:r>
          </w:p>
          <w:p w14:paraId="291F3601" w14:textId="7BCD6117" w:rsidR="00931BAE" w:rsidRPr="00682F19" w:rsidRDefault="00931BAE" w:rsidP="00931BAE">
            <w:pPr>
              <w:rPr>
                <w:rFonts w:ascii="Times New Roman" w:eastAsia="Times New Roman" w:hAnsi="Times New Roman" w:cs="Times New Roman"/>
                <w:szCs w:val="24"/>
              </w:rPr>
            </w:pPr>
            <w:r w:rsidRPr="00682F19">
              <w:rPr>
                <w:rFonts w:ascii="Times New Roman" w:eastAsia="Times New Roman" w:hAnsi="Times New Roman" w:cs="Times New Roman"/>
                <w:szCs w:val="24"/>
              </w:rPr>
              <w:t xml:space="preserve">     31/1975</w:t>
            </w:r>
          </w:p>
          <w:p w14:paraId="5C0924F9" w14:textId="1112A00D" w:rsidR="00931BAE" w:rsidRPr="00682F19" w:rsidRDefault="00931BAE" w:rsidP="00931BAE">
            <w:pPr>
              <w:rPr>
                <w:rFonts w:ascii="Times New Roman" w:eastAsia="Times New Roman" w:hAnsi="Times New Roman" w:cs="Times New Roman"/>
                <w:szCs w:val="24"/>
              </w:rPr>
            </w:pPr>
            <w:r w:rsidRPr="00682F19">
              <w:rPr>
                <w:rFonts w:ascii="Times New Roman" w:eastAsia="Times New Roman" w:hAnsi="Times New Roman" w:cs="Times New Roman"/>
                <w:szCs w:val="24"/>
              </w:rPr>
              <w:t xml:space="preserve">       6/1983</w:t>
            </w:r>
          </w:p>
          <w:p w14:paraId="35172D74" w14:textId="1292CD65" w:rsidR="00931BAE" w:rsidRPr="00931BAE" w:rsidRDefault="00931BAE" w:rsidP="00931BAE">
            <w:pPr>
              <w:rPr>
                <w:rFonts w:ascii="Times New Roman" w:eastAsia="Times New Roman" w:hAnsi="Times New Roman" w:cs="Times New Roman"/>
                <w:szCs w:val="24"/>
              </w:rPr>
            </w:pPr>
            <w:r w:rsidRPr="00682F19">
              <w:rPr>
                <w:rFonts w:ascii="Times New Roman" w:eastAsia="Times New Roman" w:hAnsi="Times New Roman" w:cs="Times New Roman"/>
                <w:szCs w:val="24"/>
              </w:rPr>
              <w:t xml:space="preserve">     22/1989</w:t>
            </w:r>
          </w:p>
          <w:p w14:paraId="7348BA32" w14:textId="24DE57C9" w:rsidR="00931BAE" w:rsidRPr="00682F19" w:rsidRDefault="00931BAE" w:rsidP="00931BAE">
            <w:pPr>
              <w:rPr>
                <w:rFonts w:ascii="Times New Roman" w:eastAsia="Times New Roman" w:hAnsi="Times New Roman" w:cs="Times New Roman"/>
                <w:szCs w:val="24"/>
              </w:rPr>
            </w:pPr>
            <w:r w:rsidRPr="00682F19">
              <w:rPr>
                <w:rFonts w:ascii="Times New Roman" w:eastAsia="Times New Roman" w:hAnsi="Times New Roman" w:cs="Times New Roman"/>
                <w:szCs w:val="24"/>
              </w:rPr>
              <w:t xml:space="preserve">     64/1989</w:t>
            </w:r>
          </w:p>
          <w:p w14:paraId="3D01BAC2" w14:textId="00DA876D" w:rsidR="00931BAE" w:rsidRPr="00682F19" w:rsidRDefault="00931BAE" w:rsidP="00931BAE">
            <w:pPr>
              <w:rPr>
                <w:rFonts w:ascii="Times New Roman" w:eastAsia="Times New Roman" w:hAnsi="Times New Roman" w:cs="Times New Roman"/>
                <w:szCs w:val="24"/>
              </w:rPr>
            </w:pPr>
            <w:r w:rsidRPr="00682F19">
              <w:rPr>
                <w:rFonts w:ascii="Times New Roman" w:eastAsia="Times New Roman" w:hAnsi="Times New Roman" w:cs="Times New Roman"/>
                <w:szCs w:val="24"/>
              </w:rPr>
              <w:t xml:space="preserve">     11/1997</w:t>
            </w:r>
          </w:p>
          <w:p w14:paraId="7CED6AC9" w14:textId="5A8A060F" w:rsidR="00931BAE" w:rsidRPr="00682F19" w:rsidRDefault="00931BAE" w:rsidP="00931BAE">
            <w:pPr>
              <w:rPr>
                <w:rFonts w:ascii="Times New Roman" w:eastAsia="Times New Roman" w:hAnsi="Times New Roman" w:cs="Times New Roman"/>
                <w:szCs w:val="24"/>
              </w:rPr>
            </w:pPr>
            <w:r w:rsidRPr="00682F19">
              <w:rPr>
                <w:rFonts w:ascii="Times New Roman" w:eastAsia="Times New Roman" w:hAnsi="Times New Roman" w:cs="Times New Roman"/>
                <w:szCs w:val="24"/>
              </w:rPr>
              <w:t xml:space="preserve">     20/2004</w:t>
            </w:r>
          </w:p>
          <w:p w14:paraId="2D945C14" w14:textId="7C1766C2" w:rsidR="00931BAE" w:rsidRPr="00682F19" w:rsidRDefault="00931BAE" w:rsidP="00931BAE">
            <w:pPr>
              <w:rPr>
                <w:rFonts w:ascii="Times New Roman" w:eastAsia="Times New Roman" w:hAnsi="Times New Roman" w:cs="Times New Roman"/>
                <w:szCs w:val="24"/>
              </w:rPr>
            </w:pPr>
            <w:r w:rsidRPr="00682F19">
              <w:rPr>
                <w:rFonts w:ascii="Times New Roman" w:eastAsia="Times New Roman" w:hAnsi="Times New Roman" w:cs="Times New Roman"/>
                <w:szCs w:val="24"/>
              </w:rPr>
              <w:t xml:space="preserve">     41/2007</w:t>
            </w:r>
          </w:p>
          <w:p w14:paraId="17CE53C6" w14:textId="28CE08B4" w:rsidR="00931BAE" w:rsidRPr="00682F19" w:rsidRDefault="00931BAE" w:rsidP="00931BAE">
            <w:pPr>
              <w:rPr>
                <w:rFonts w:ascii="Times New Roman" w:eastAsia="Times New Roman" w:hAnsi="Times New Roman" w:cs="Times New Roman"/>
                <w:szCs w:val="24"/>
              </w:rPr>
            </w:pPr>
            <w:r w:rsidRPr="00682F19">
              <w:rPr>
                <w:rFonts w:ascii="Times New Roman" w:eastAsia="Times New Roman" w:hAnsi="Times New Roman" w:cs="Times New Roman"/>
                <w:szCs w:val="24"/>
              </w:rPr>
              <w:t xml:space="preserve">     20/2014</w:t>
            </w:r>
          </w:p>
          <w:p w14:paraId="0A5D6C36" w14:textId="0330AE59" w:rsidR="00931BAE" w:rsidRPr="00682F19" w:rsidRDefault="00931BAE" w:rsidP="00931BAE">
            <w:pPr>
              <w:rPr>
                <w:rFonts w:ascii="Times New Roman" w:eastAsia="Times New Roman" w:hAnsi="Times New Roman" w:cs="Times New Roman"/>
                <w:szCs w:val="24"/>
              </w:rPr>
            </w:pPr>
            <w:r w:rsidRPr="00682F19">
              <w:rPr>
                <w:rFonts w:ascii="Times New Roman" w:eastAsia="Times New Roman" w:hAnsi="Times New Roman" w:cs="Times New Roman"/>
                <w:szCs w:val="24"/>
              </w:rPr>
              <w:t xml:space="preserve">     45/2014</w:t>
            </w:r>
          </w:p>
          <w:p w14:paraId="6C1C3185" w14:textId="7D9D2E59" w:rsidR="00931BAE" w:rsidRPr="00682F19" w:rsidRDefault="00931BAE" w:rsidP="00931BAE">
            <w:pPr>
              <w:rPr>
                <w:rFonts w:ascii="Times New Roman" w:eastAsia="Times New Roman" w:hAnsi="Times New Roman" w:cs="Times New Roman"/>
                <w:szCs w:val="24"/>
              </w:rPr>
            </w:pPr>
            <w:r w:rsidRPr="00682F19">
              <w:rPr>
                <w:rFonts w:ascii="Times New Roman" w:eastAsia="Times New Roman" w:hAnsi="Times New Roman" w:cs="Times New Roman"/>
                <w:szCs w:val="24"/>
              </w:rPr>
              <w:t xml:space="preserve">     26/2018</w:t>
            </w:r>
          </w:p>
          <w:p w14:paraId="5A2873CF" w14:textId="1207F802" w:rsidR="00931BAE" w:rsidRPr="00682F19" w:rsidRDefault="00931BAE" w:rsidP="00931BAE">
            <w:pPr>
              <w:rPr>
                <w:rFonts w:ascii="Times New Roman" w:hAnsi="Times New Roman" w:cs="Times New Roman"/>
                <w:szCs w:val="24"/>
                <w:highlight w:val="yellow"/>
              </w:rPr>
            </w:pPr>
            <w:r w:rsidRPr="00682F19">
              <w:rPr>
                <w:rFonts w:ascii="Times New Roman" w:eastAsia="Times New Roman" w:hAnsi="Times New Roman" w:cs="Times New Roman"/>
                <w:szCs w:val="24"/>
              </w:rPr>
              <w:t xml:space="preserve">     14/2020</w:t>
            </w:r>
          </w:p>
        </w:tc>
        <w:tc>
          <w:tcPr>
            <w:tcW w:w="524" w:type="dxa"/>
            <w:shd w:val="clear" w:color="auto" w:fill="auto"/>
          </w:tcPr>
          <w:p w14:paraId="5CEFA2AA" w14:textId="77777777" w:rsidR="00DF4B9A" w:rsidRPr="00682F19" w:rsidRDefault="00DF4B9A" w:rsidP="00DF4B9A">
            <w:pPr>
              <w:rPr>
                <w:rFonts w:ascii="Times New Roman" w:hAnsi="Times New Roman" w:cs="Times New Roman"/>
                <w:szCs w:val="24"/>
                <w:highlight w:val="yellow"/>
              </w:rPr>
            </w:pPr>
          </w:p>
        </w:tc>
        <w:tc>
          <w:tcPr>
            <w:tcW w:w="590" w:type="dxa"/>
            <w:gridSpan w:val="2"/>
            <w:shd w:val="clear" w:color="auto" w:fill="auto"/>
          </w:tcPr>
          <w:p w14:paraId="7040451F" w14:textId="24211272" w:rsidR="00DF4B9A" w:rsidRPr="00682F19" w:rsidRDefault="00DF4B9A" w:rsidP="00DF4B9A">
            <w:pPr>
              <w:jc w:val="center"/>
              <w:rPr>
                <w:rFonts w:ascii="Times New Roman" w:hAnsi="Times New Roman" w:cs="Times New Roman"/>
                <w:szCs w:val="24"/>
              </w:rPr>
            </w:pPr>
            <w:r w:rsidRPr="00682F19">
              <w:rPr>
                <w:rFonts w:ascii="Times New Roman" w:hAnsi="Times New Roman" w:cs="Times New Roman"/>
                <w:szCs w:val="24"/>
              </w:rPr>
              <w:t>(5)</w:t>
            </w:r>
          </w:p>
        </w:tc>
        <w:tc>
          <w:tcPr>
            <w:tcW w:w="6713" w:type="dxa"/>
            <w:gridSpan w:val="4"/>
            <w:shd w:val="clear" w:color="auto" w:fill="auto"/>
          </w:tcPr>
          <w:p w14:paraId="6CA8AFA5" w14:textId="03C23722" w:rsidR="00DF4B9A" w:rsidRPr="00682F19" w:rsidRDefault="00DF4B9A" w:rsidP="00306249">
            <w:pPr>
              <w:pStyle w:val="NoSpacing"/>
              <w:jc w:val="both"/>
              <w:rPr>
                <w:rFonts w:ascii="Times New Roman" w:hAnsi="Times New Roman" w:cs="Times New Roman"/>
                <w:szCs w:val="24"/>
                <w:lang w:val="en-US"/>
              </w:rPr>
            </w:pPr>
            <w:r w:rsidRPr="00682F19">
              <w:rPr>
                <w:rFonts w:ascii="Times New Roman" w:hAnsi="Times New Roman" w:cs="Times New Roman"/>
                <w:szCs w:val="24"/>
                <w:lang w:val="en-US"/>
              </w:rPr>
              <w:t>Bu Yasada suç t</w:t>
            </w:r>
            <w:r w:rsidR="00306249" w:rsidRPr="00682F19">
              <w:rPr>
                <w:rFonts w:ascii="Times New Roman" w:hAnsi="Times New Roman" w:cs="Times New Roman"/>
                <w:szCs w:val="24"/>
                <w:lang w:val="en-US"/>
              </w:rPr>
              <w:t>eşkil eden hareket veya fiiller</w:t>
            </w:r>
            <w:r w:rsidRPr="00682F19">
              <w:rPr>
                <w:rFonts w:ascii="Times New Roman" w:hAnsi="Times New Roman" w:cs="Times New Roman"/>
                <w:szCs w:val="24"/>
                <w:lang w:val="en-US"/>
              </w:rPr>
              <w:t xml:space="preserve"> başka yasalara göre de cezayı gerektirdiği takdirde, ilgili yasalar altında da işlem yapılmasına engel değildir. Ceza Yasasının sorumluluğu gerektiren maddeleri saklıdır.</w:t>
            </w:r>
          </w:p>
        </w:tc>
      </w:tr>
      <w:tr w:rsidR="00DF4B9A" w:rsidRPr="00682F19" w14:paraId="548F4CAE" w14:textId="77777777" w:rsidTr="003B5A07">
        <w:trPr>
          <w:cantSplit/>
          <w:trHeight w:val="284"/>
        </w:trPr>
        <w:tc>
          <w:tcPr>
            <w:tcW w:w="9821" w:type="dxa"/>
            <w:gridSpan w:val="8"/>
            <w:shd w:val="clear" w:color="auto" w:fill="auto"/>
            <w:noWrap/>
          </w:tcPr>
          <w:p w14:paraId="1DEE285D" w14:textId="62470F13" w:rsidR="00DF4B9A" w:rsidRPr="00682F19" w:rsidRDefault="00DF4B9A" w:rsidP="00DF4B9A">
            <w:pPr>
              <w:jc w:val="center"/>
              <w:rPr>
                <w:rFonts w:ascii="Times New Roman" w:hAnsi="Times New Roman" w:cs="Times New Roman"/>
                <w:b/>
                <w:szCs w:val="24"/>
              </w:rPr>
            </w:pPr>
          </w:p>
        </w:tc>
      </w:tr>
      <w:tr w:rsidR="00DF4B9A" w:rsidRPr="00682F19" w14:paraId="294796CB" w14:textId="77777777" w:rsidTr="003B5A07">
        <w:trPr>
          <w:cantSplit/>
          <w:trHeight w:val="284"/>
        </w:trPr>
        <w:tc>
          <w:tcPr>
            <w:tcW w:w="9821" w:type="dxa"/>
            <w:gridSpan w:val="8"/>
            <w:shd w:val="clear" w:color="auto" w:fill="auto"/>
            <w:noWrap/>
          </w:tcPr>
          <w:p w14:paraId="1F7010F7" w14:textId="7865969C" w:rsidR="00DF4B9A" w:rsidRPr="00682F19" w:rsidRDefault="00E51F35" w:rsidP="00DF4B9A">
            <w:pPr>
              <w:jc w:val="center"/>
              <w:rPr>
                <w:rFonts w:ascii="Times New Roman" w:hAnsi="Times New Roman" w:cs="Times New Roman"/>
                <w:szCs w:val="24"/>
              </w:rPr>
            </w:pPr>
            <w:r w:rsidRPr="00682F19">
              <w:rPr>
                <w:rFonts w:ascii="Times New Roman" w:hAnsi="Times New Roman" w:cs="Times New Roman"/>
                <w:szCs w:val="24"/>
              </w:rPr>
              <w:t>DOKUZUNCU</w:t>
            </w:r>
            <w:r w:rsidR="00DF4B9A" w:rsidRPr="00682F19">
              <w:rPr>
                <w:rFonts w:ascii="Times New Roman" w:hAnsi="Times New Roman" w:cs="Times New Roman"/>
                <w:szCs w:val="24"/>
              </w:rPr>
              <w:t xml:space="preserve"> KISIM</w:t>
            </w:r>
          </w:p>
        </w:tc>
      </w:tr>
      <w:tr w:rsidR="00DF4B9A" w:rsidRPr="00682F19" w14:paraId="21D776B8" w14:textId="77777777" w:rsidTr="003B5A07">
        <w:trPr>
          <w:cantSplit/>
          <w:trHeight w:val="284"/>
        </w:trPr>
        <w:tc>
          <w:tcPr>
            <w:tcW w:w="9821" w:type="dxa"/>
            <w:gridSpan w:val="8"/>
            <w:shd w:val="clear" w:color="auto" w:fill="auto"/>
            <w:noWrap/>
          </w:tcPr>
          <w:p w14:paraId="187D8156" w14:textId="77777777" w:rsidR="00DF4B9A" w:rsidRPr="00682F19" w:rsidRDefault="00DF4B9A" w:rsidP="00DF4B9A">
            <w:pPr>
              <w:jc w:val="center"/>
              <w:rPr>
                <w:rFonts w:ascii="Times New Roman" w:hAnsi="Times New Roman" w:cs="Times New Roman"/>
                <w:szCs w:val="24"/>
              </w:rPr>
            </w:pPr>
            <w:r w:rsidRPr="00682F19">
              <w:rPr>
                <w:rFonts w:ascii="Times New Roman" w:hAnsi="Times New Roman" w:cs="Times New Roman"/>
                <w:szCs w:val="24"/>
              </w:rPr>
              <w:t>Geçici Kurallar</w:t>
            </w:r>
          </w:p>
        </w:tc>
      </w:tr>
      <w:tr w:rsidR="00DF4B9A" w:rsidRPr="00682F19" w14:paraId="21B5CBF9" w14:textId="77777777" w:rsidTr="003B5A07">
        <w:trPr>
          <w:cantSplit/>
          <w:trHeight w:val="284"/>
        </w:trPr>
        <w:tc>
          <w:tcPr>
            <w:tcW w:w="9821" w:type="dxa"/>
            <w:gridSpan w:val="8"/>
            <w:shd w:val="clear" w:color="auto" w:fill="auto"/>
            <w:noWrap/>
          </w:tcPr>
          <w:p w14:paraId="61F22657" w14:textId="77777777" w:rsidR="00DF4B9A" w:rsidRPr="00682F19" w:rsidRDefault="00DF4B9A" w:rsidP="00DF4B9A">
            <w:pPr>
              <w:jc w:val="both"/>
              <w:rPr>
                <w:rFonts w:ascii="Times New Roman" w:hAnsi="Times New Roman" w:cs="Times New Roman"/>
                <w:szCs w:val="24"/>
                <w:lang w:val="en-US"/>
              </w:rPr>
            </w:pPr>
          </w:p>
        </w:tc>
      </w:tr>
      <w:tr w:rsidR="00DF4B9A" w:rsidRPr="00682F19" w14:paraId="2BC5786D" w14:textId="77777777" w:rsidTr="001618E5">
        <w:trPr>
          <w:cantSplit/>
          <w:trHeight w:val="2147"/>
        </w:trPr>
        <w:tc>
          <w:tcPr>
            <w:tcW w:w="1994" w:type="dxa"/>
            <w:shd w:val="clear" w:color="auto" w:fill="auto"/>
            <w:noWrap/>
          </w:tcPr>
          <w:p w14:paraId="61F47197" w14:textId="77777777" w:rsidR="00DF4B9A" w:rsidRPr="00682F19" w:rsidRDefault="00DF4B9A" w:rsidP="00DF4B9A">
            <w:pPr>
              <w:pStyle w:val="NoSpacing"/>
              <w:jc w:val="both"/>
              <w:rPr>
                <w:rFonts w:ascii="Times New Roman" w:hAnsi="Times New Roman" w:cs="Times New Roman"/>
                <w:szCs w:val="24"/>
              </w:rPr>
            </w:pPr>
            <w:r w:rsidRPr="00682F19">
              <w:rPr>
                <w:rFonts w:ascii="Times New Roman" w:hAnsi="Times New Roman" w:cs="Times New Roman"/>
                <w:szCs w:val="24"/>
              </w:rPr>
              <w:t>Geçici Madde</w:t>
            </w:r>
          </w:p>
          <w:p w14:paraId="565EC64E" w14:textId="349C12CF" w:rsidR="00DF4B9A" w:rsidRPr="00682F19" w:rsidRDefault="00DF4B9A" w:rsidP="00DF4B9A">
            <w:pPr>
              <w:pStyle w:val="NoSpacing"/>
              <w:rPr>
                <w:rFonts w:ascii="Times New Roman" w:hAnsi="Times New Roman" w:cs="Times New Roman"/>
                <w:szCs w:val="24"/>
              </w:rPr>
            </w:pPr>
            <w:r w:rsidRPr="00682F19">
              <w:rPr>
                <w:rFonts w:ascii="Times New Roman" w:hAnsi="Times New Roman" w:cs="Times New Roman"/>
                <w:szCs w:val="24"/>
              </w:rPr>
              <w:t>Bu   Yasanın Yürürlüğe Girdiği Tarihten    Önce Akdolunmuş Tüketici   Kredi Sözleşmelerine İlişkin   Kural</w:t>
            </w:r>
          </w:p>
        </w:tc>
        <w:tc>
          <w:tcPr>
            <w:tcW w:w="7827" w:type="dxa"/>
            <w:gridSpan w:val="7"/>
            <w:shd w:val="clear" w:color="auto" w:fill="auto"/>
          </w:tcPr>
          <w:p w14:paraId="01B8DB66" w14:textId="6985FB35" w:rsidR="00DF4B9A" w:rsidRPr="00682F19" w:rsidRDefault="00DF4B9A" w:rsidP="00817E06">
            <w:pPr>
              <w:jc w:val="both"/>
              <w:rPr>
                <w:rFonts w:ascii="Times New Roman" w:hAnsi="Times New Roman" w:cs="Times New Roman"/>
                <w:szCs w:val="24"/>
              </w:rPr>
            </w:pPr>
            <w:r w:rsidRPr="00682F19">
              <w:rPr>
                <w:rFonts w:ascii="Times New Roman" w:hAnsi="Times New Roman" w:cs="Times New Roman"/>
                <w:szCs w:val="24"/>
                <w:lang w:val="en-US"/>
              </w:rPr>
              <w:t xml:space="preserve">1. Bu Yasanın yürürlüğe girdiği tarihten önce akdolunmuş, donuk alacak niteliğinde olmayan ve/veya dava konusu yapılmamış tüketici kredi sözleşmeleri hakkında, tüketiciler tarafından bu Yasanın yürürlüğe girdiği tarihten itibaren </w:t>
            </w:r>
            <w:r w:rsidR="001D337D">
              <w:rPr>
                <w:rFonts w:ascii="Times New Roman" w:hAnsi="Times New Roman" w:cs="Times New Roman"/>
                <w:szCs w:val="24"/>
                <w:lang w:val="en-US"/>
              </w:rPr>
              <w:t>6 (</w:t>
            </w:r>
            <w:r w:rsidRPr="00682F19">
              <w:rPr>
                <w:rFonts w:ascii="Times New Roman" w:hAnsi="Times New Roman" w:cs="Times New Roman"/>
                <w:szCs w:val="24"/>
                <w:lang w:val="en-US"/>
              </w:rPr>
              <w:t>altı</w:t>
            </w:r>
            <w:r w:rsidR="001D337D">
              <w:rPr>
                <w:rFonts w:ascii="Times New Roman" w:hAnsi="Times New Roman" w:cs="Times New Roman"/>
                <w:szCs w:val="24"/>
                <w:lang w:val="en-US"/>
              </w:rPr>
              <w:t>)</w:t>
            </w:r>
            <w:r w:rsidRPr="00682F19">
              <w:rPr>
                <w:rFonts w:ascii="Times New Roman" w:hAnsi="Times New Roman" w:cs="Times New Roman"/>
                <w:szCs w:val="24"/>
                <w:lang w:val="en-US"/>
              </w:rPr>
              <w:t xml:space="preserve"> ay içerisinde ilgili kuruluştan</w:t>
            </w:r>
            <w:r w:rsidR="00EB070F" w:rsidRPr="00682F19">
              <w:rPr>
                <w:rFonts w:ascii="Times New Roman" w:hAnsi="Times New Roman" w:cs="Times New Roman"/>
                <w:szCs w:val="24"/>
                <w:lang w:val="en-US"/>
              </w:rPr>
              <w:t xml:space="preserve"> </w:t>
            </w:r>
            <w:r w:rsidR="00EB070F" w:rsidRPr="00817E06">
              <w:rPr>
                <w:rFonts w:ascii="Times New Roman" w:hAnsi="Times New Roman" w:cs="Times New Roman"/>
                <w:szCs w:val="24"/>
                <w:lang w:val="en-US"/>
              </w:rPr>
              <w:t>yazılı ve/veya dayanıklı ortam yoluyla</w:t>
            </w:r>
            <w:r w:rsidRPr="00682F19">
              <w:rPr>
                <w:rFonts w:ascii="Times New Roman" w:hAnsi="Times New Roman" w:cs="Times New Roman"/>
                <w:szCs w:val="24"/>
                <w:lang w:val="en-US"/>
              </w:rPr>
              <w:t xml:space="preserve"> talep edilmesi halinde, bu Yasa kuralları uygulanır. Bu kuralın uygulanmasına ilişkin her ne ad altında olursa olsun yapılacak ek sözleşmeler her türlü vergi, resim ve harçtan muaftır. </w:t>
            </w:r>
          </w:p>
        </w:tc>
      </w:tr>
      <w:tr w:rsidR="00DF4B9A" w:rsidRPr="00682F19" w14:paraId="6CC30660" w14:textId="77777777" w:rsidTr="00D6752F">
        <w:trPr>
          <w:cantSplit/>
          <w:trHeight w:val="207"/>
        </w:trPr>
        <w:tc>
          <w:tcPr>
            <w:tcW w:w="1994" w:type="dxa"/>
            <w:shd w:val="clear" w:color="auto" w:fill="auto"/>
            <w:noWrap/>
          </w:tcPr>
          <w:p w14:paraId="7662FD4F" w14:textId="77777777" w:rsidR="00DF4B9A" w:rsidRPr="00682F19" w:rsidRDefault="00DF4B9A" w:rsidP="00DF4B9A">
            <w:pPr>
              <w:pStyle w:val="NoSpacing"/>
              <w:jc w:val="both"/>
              <w:rPr>
                <w:rFonts w:ascii="Times New Roman" w:hAnsi="Times New Roman" w:cs="Times New Roman"/>
                <w:szCs w:val="24"/>
              </w:rPr>
            </w:pPr>
          </w:p>
        </w:tc>
        <w:tc>
          <w:tcPr>
            <w:tcW w:w="7827" w:type="dxa"/>
            <w:gridSpan w:val="7"/>
            <w:shd w:val="clear" w:color="auto" w:fill="auto"/>
          </w:tcPr>
          <w:p w14:paraId="4E9CB470" w14:textId="77777777" w:rsidR="00DF4B9A" w:rsidRPr="00682F19" w:rsidRDefault="00DF4B9A" w:rsidP="00DF4B9A">
            <w:pPr>
              <w:jc w:val="both"/>
              <w:rPr>
                <w:rFonts w:ascii="Times New Roman" w:hAnsi="Times New Roman" w:cs="Times New Roman"/>
                <w:szCs w:val="24"/>
                <w:lang w:val="en-US"/>
              </w:rPr>
            </w:pPr>
          </w:p>
        </w:tc>
      </w:tr>
      <w:tr w:rsidR="00DF4B9A" w:rsidRPr="00682F19" w14:paraId="6CA99E2C" w14:textId="77777777" w:rsidTr="00D6752F">
        <w:trPr>
          <w:cantSplit/>
          <w:trHeight w:val="1770"/>
        </w:trPr>
        <w:tc>
          <w:tcPr>
            <w:tcW w:w="1994" w:type="dxa"/>
            <w:shd w:val="clear" w:color="auto" w:fill="auto"/>
            <w:noWrap/>
          </w:tcPr>
          <w:p w14:paraId="66F30210" w14:textId="77777777" w:rsidR="00DF4B9A" w:rsidRPr="00682F19" w:rsidRDefault="00DF4B9A" w:rsidP="00DF4B9A">
            <w:pPr>
              <w:pStyle w:val="NoSpacing"/>
              <w:jc w:val="both"/>
              <w:rPr>
                <w:rFonts w:ascii="Times New Roman" w:hAnsi="Times New Roman" w:cs="Times New Roman"/>
                <w:szCs w:val="24"/>
              </w:rPr>
            </w:pPr>
            <w:r w:rsidRPr="00682F19">
              <w:rPr>
                <w:rFonts w:ascii="Times New Roman" w:hAnsi="Times New Roman" w:cs="Times New Roman"/>
                <w:szCs w:val="24"/>
              </w:rPr>
              <w:t>Geçici Madde</w:t>
            </w:r>
          </w:p>
          <w:p w14:paraId="64CC5505" w14:textId="43A45FF2" w:rsidR="00DF4B9A" w:rsidRPr="00682F19" w:rsidRDefault="00DF4B9A" w:rsidP="00DF4B9A">
            <w:pPr>
              <w:pStyle w:val="NoSpacing"/>
              <w:rPr>
                <w:rFonts w:ascii="Times New Roman" w:hAnsi="Times New Roman" w:cs="Times New Roman"/>
                <w:szCs w:val="24"/>
              </w:rPr>
            </w:pPr>
            <w:r w:rsidRPr="00682F19">
              <w:rPr>
                <w:rFonts w:ascii="Times New Roman" w:hAnsi="Times New Roman" w:cs="Times New Roman"/>
                <w:szCs w:val="24"/>
              </w:rPr>
              <w:t>Geçici   1’inci Maddeye Aykırılık  Halinde Verilecek   Ceza</w:t>
            </w:r>
          </w:p>
          <w:p w14:paraId="01C233D6" w14:textId="77777777" w:rsidR="00DF4B9A" w:rsidRPr="00682F19" w:rsidRDefault="00DF4B9A" w:rsidP="00DF4B9A">
            <w:pPr>
              <w:pStyle w:val="NoSpacing"/>
              <w:jc w:val="both"/>
              <w:rPr>
                <w:rFonts w:ascii="Times New Roman" w:hAnsi="Times New Roman" w:cs="Times New Roman"/>
                <w:szCs w:val="24"/>
              </w:rPr>
            </w:pPr>
          </w:p>
        </w:tc>
        <w:tc>
          <w:tcPr>
            <w:tcW w:w="7827" w:type="dxa"/>
            <w:gridSpan w:val="7"/>
            <w:shd w:val="clear" w:color="auto" w:fill="auto"/>
          </w:tcPr>
          <w:p w14:paraId="124B452E" w14:textId="3C4E3FE9" w:rsidR="00DF4B9A" w:rsidRPr="00682F19" w:rsidRDefault="00DF4B9A" w:rsidP="001D337D">
            <w:pPr>
              <w:jc w:val="both"/>
              <w:rPr>
                <w:rFonts w:ascii="Times New Roman" w:hAnsi="Times New Roman" w:cs="Times New Roman"/>
                <w:szCs w:val="24"/>
                <w:lang w:val="en-US"/>
              </w:rPr>
            </w:pPr>
            <w:r w:rsidRPr="00682F19">
              <w:rPr>
                <w:rFonts w:ascii="Times New Roman" w:hAnsi="Times New Roman" w:cs="Times New Roman"/>
                <w:szCs w:val="24"/>
                <w:lang w:val="en-US"/>
              </w:rPr>
              <w:t>2. Tüketicinin</w:t>
            </w:r>
            <w:r w:rsidR="002401EF" w:rsidRPr="00682F19">
              <w:rPr>
                <w:rFonts w:ascii="Times New Roman" w:hAnsi="Times New Roman" w:cs="Times New Roman"/>
                <w:szCs w:val="24"/>
                <w:lang w:val="en-US"/>
              </w:rPr>
              <w:t xml:space="preserve"> </w:t>
            </w:r>
            <w:r w:rsidR="002401EF" w:rsidRPr="00501EA1">
              <w:rPr>
                <w:rFonts w:ascii="Times New Roman" w:hAnsi="Times New Roman" w:cs="Times New Roman"/>
                <w:szCs w:val="24"/>
                <w:lang w:val="en-US"/>
              </w:rPr>
              <w:t>yazılı ve/veya dayanıklı ortam</w:t>
            </w:r>
            <w:r w:rsidR="002401EF" w:rsidRPr="00682F19">
              <w:rPr>
                <w:rFonts w:ascii="Times New Roman" w:hAnsi="Times New Roman" w:cs="Times New Roman"/>
                <w:szCs w:val="24"/>
                <w:lang w:val="en-US"/>
              </w:rPr>
              <w:t xml:space="preserve"> yoluyla</w:t>
            </w:r>
            <w:r w:rsidRPr="00682F19">
              <w:rPr>
                <w:rFonts w:ascii="Times New Roman" w:hAnsi="Times New Roman" w:cs="Times New Roman"/>
                <w:szCs w:val="24"/>
                <w:lang w:val="en-US"/>
              </w:rPr>
              <w:t xml:space="preserve"> talebi olmasına rağmen bu Yasanın Geçici 1’inci maddesine aykırı olacak şekilde, tüketici kredi sözleşmelerine bu Yasa kurallarını uygulamayan veya uygulanmasına engel olan, yükümlülüklerini yerine getirmeyen veya getirilmesine engel olan </w:t>
            </w:r>
            <w:r w:rsidR="001D337D">
              <w:rPr>
                <w:rFonts w:ascii="Times New Roman" w:hAnsi="Times New Roman" w:cs="Times New Roman"/>
                <w:szCs w:val="24"/>
                <w:lang w:val="en-US"/>
              </w:rPr>
              <w:t xml:space="preserve">bir kişi ve/veya kuruluşun bu kişilere talimat veren yöneticileri </w:t>
            </w:r>
            <w:r w:rsidRPr="00682F19">
              <w:rPr>
                <w:rFonts w:ascii="Times New Roman" w:hAnsi="Times New Roman" w:cs="Times New Roman"/>
                <w:szCs w:val="24"/>
                <w:lang w:val="en-US"/>
              </w:rPr>
              <w:t>bir suç işlemiş olur</w:t>
            </w:r>
            <w:r w:rsidR="001D337D">
              <w:rPr>
                <w:rFonts w:ascii="Times New Roman" w:hAnsi="Times New Roman" w:cs="Times New Roman"/>
                <w:szCs w:val="24"/>
                <w:lang w:val="en-US"/>
              </w:rPr>
              <w:t>lar</w:t>
            </w:r>
            <w:r w:rsidRPr="00682F19">
              <w:rPr>
                <w:rFonts w:ascii="Times New Roman" w:hAnsi="Times New Roman" w:cs="Times New Roman"/>
                <w:szCs w:val="24"/>
                <w:lang w:val="en-US"/>
              </w:rPr>
              <w:t xml:space="preserve"> ve mahkumiyet</w:t>
            </w:r>
            <w:r w:rsidR="001D337D">
              <w:rPr>
                <w:rFonts w:ascii="Times New Roman" w:hAnsi="Times New Roman" w:cs="Times New Roman"/>
                <w:szCs w:val="24"/>
                <w:lang w:val="en-US"/>
              </w:rPr>
              <w:t>ler</w:t>
            </w:r>
            <w:r w:rsidRPr="00682F19">
              <w:rPr>
                <w:rFonts w:ascii="Times New Roman" w:hAnsi="Times New Roman" w:cs="Times New Roman"/>
                <w:szCs w:val="24"/>
                <w:lang w:val="en-US"/>
              </w:rPr>
              <w:t xml:space="preserve">i halinde, aylık asgari ücretin </w:t>
            </w:r>
            <w:r w:rsidR="003E4A12">
              <w:rPr>
                <w:rFonts w:ascii="Times New Roman" w:hAnsi="Times New Roman" w:cs="Times New Roman"/>
                <w:szCs w:val="24"/>
                <w:lang w:val="en-US"/>
              </w:rPr>
              <w:t>50 (</w:t>
            </w:r>
            <w:r w:rsidRPr="00682F19">
              <w:rPr>
                <w:rFonts w:ascii="Times New Roman" w:hAnsi="Times New Roman" w:cs="Times New Roman"/>
                <w:szCs w:val="24"/>
                <w:lang w:val="en-US"/>
              </w:rPr>
              <w:t>elli</w:t>
            </w:r>
            <w:r w:rsidR="003E4A12">
              <w:rPr>
                <w:rFonts w:ascii="Times New Roman" w:hAnsi="Times New Roman" w:cs="Times New Roman"/>
                <w:szCs w:val="24"/>
                <w:lang w:val="en-US"/>
              </w:rPr>
              <w:t>)</w:t>
            </w:r>
            <w:r w:rsidRPr="00682F19">
              <w:rPr>
                <w:rFonts w:ascii="Times New Roman" w:hAnsi="Times New Roman" w:cs="Times New Roman"/>
                <w:szCs w:val="24"/>
                <w:lang w:val="en-US"/>
              </w:rPr>
              <w:t xml:space="preserve"> katına kadar para cezasına veya üç yıla kadar hapis cezasına veya her iki cezaya birden çarptırılabilir</w:t>
            </w:r>
            <w:r w:rsidR="001D337D">
              <w:rPr>
                <w:rFonts w:ascii="Times New Roman" w:hAnsi="Times New Roman" w:cs="Times New Roman"/>
                <w:szCs w:val="24"/>
                <w:lang w:val="en-US"/>
              </w:rPr>
              <w:t>ler</w:t>
            </w:r>
            <w:r w:rsidRPr="00682F19">
              <w:rPr>
                <w:rFonts w:ascii="Times New Roman" w:hAnsi="Times New Roman" w:cs="Times New Roman"/>
                <w:szCs w:val="24"/>
                <w:lang w:val="en-US"/>
              </w:rPr>
              <w:t>.</w:t>
            </w:r>
          </w:p>
        </w:tc>
      </w:tr>
      <w:tr w:rsidR="00DF4B9A" w:rsidRPr="00682F19" w14:paraId="5FB394D7" w14:textId="77777777" w:rsidTr="00D6752F">
        <w:trPr>
          <w:cantSplit/>
          <w:trHeight w:val="125"/>
        </w:trPr>
        <w:tc>
          <w:tcPr>
            <w:tcW w:w="1994" w:type="dxa"/>
            <w:shd w:val="clear" w:color="auto" w:fill="auto"/>
            <w:noWrap/>
          </w:tcPr>
          <w:p w14:paraId="149DC155" w14:textId="77777777" w:rsidR="00DF4B9A" w:rsidRPr="00682F19" w:rsidRDefault="00DF4B9A" w:rsidP="00DF4B9A">
            <w:pPr>
              <w:pStyle w:val="NoSpacing"/>
              <w:jc w:val="both"/>
              <w:rPr>
                <w:rFonts w:ascii="Times New Roman" w:hAnsi="Times New Roman" w:cs="Times New Roman"/>
                <w:szCs w:val="24"/>
              </w:rPr>
            </w:pPr>
          </w:p>
        </w:tc>
        <w:tc>
          <w:tcPr>
            <w:tcW w:w="7827" w:type="dxa"/>
            <w:gridSpan w:val="7"/>
            <w:shd w:val="clear" w:color="auto" w:fill="auto"/>
          </w:tcPr>
          <w:p w14:paraId="030E893D" w14:textId="77777777" w:rsidR="00DF4B9A" w:rsidRPr="00682F19" w:rsidRDefault="00DF4B9A" w:rsidP="00DF4B9A">
            <w:pPr>
              <w:jc w:val="both"/>
              <w:rPr>
                <w:rFonts w:ascii="Times New Roman" w:hAnsi="Times New Roman" w:cs="Times New Roman"/>
                <w:color w:val="0070C0"/>
                <w:szCs w:val="24"/>
                <w:lang w:val="en-US"/>
              </w:rPr>
            </w:pPr>
          </w:p>
        </w:tc>
      </w:tr>
      <w:tr w:rsidR="00DF4B9A" w:rsidRPr="00682F19" w14:paraId="3E3A6405" w14:textId="77777777" w:rsidTr="00534762">
        <w:trPr>
          <w:cantSplit/>
          <w:trHeight w:val="284"/>
        </w:trPr>
        <w:tc>
          <w:tcPr>
            <w:tcW w:w="9821" w:type="dxa"/>
            <w:gridSpan w:val="8"/>
            <w:shd w:val="clear" w:color="auto" w:fill="auto"/>
            <w:noWrap/>
          </w:tcPr>
          <w:p w14:paraId="09EC02F7" w14:textId="4C8B2720" w:rsidR="00DF4B9A" w:rsidRPr="00682F19" w:rsidRDefault="00DF4B9A" w:rsidP="00E51F35">
            <w:pPr>
              <w:pStyle w:val="Heading1"/>
              <w:outlineLvl w:val="0"/>
              <w:rPr>
                <w:rFonts w:ascii="Times New Roman" w:hAnsi="Times New Roman" w:cs="Times New Roman"/>
                <w:b w:val="0"/>
                <w:color w:val="auto"/>
                <w:szCs w:val="24"/>
              </w:rPr>
            </w:pPr>
            <w:r w:rsidRPr="00682F19">
              <w:rPr>
                <w:rFonts w:ascii="Times New Roman" w:hAnsi="Times New Roman" w:cs="Times New Roman"/>
                <w:b w:val="0"/>
                <w:color w:val="auto"/>
                <w:szCs w:val="24"/>
              </w:rPr>
              <w:t>ON</w:t>
            </w:r>
            <w:r w:rsidR="00E51F35" w:rsidRPr="00682F19">
              <w:rPr>
                <w:rFonts w:ascii="Times New Roman" w:hAnsi="Times New Roman" w:cs="Times New Roman"/>
                <w:b w:val="0"/>
                <w:color w:val="auto"/>
                <w:szCs w:val="24"/>
              </w:rPr>
              <w:t>UNCU</w:t>
            </w:r>
            <w:r w:rsidRPr="00682F19">
              <w:rPr>
                <w:rFonts w:ascii="Times New Roman" w:hAnsi="Times New Roman" w:cs="Times New Roman"/>
                <w:b w:val="0"/>
                <w:color w:val="auto"/>
                <w:szCs w:val="24"/>
              </w:rPr>
              <w:t xml:space="preserve"> KISIM</w:t>
            </w:r>
          </w:p>
        </w:tc>
      </w:tr>
      <w:tr w:rsidR="00DF4B9A" w:rsidRPr="00682F19" w14:paraId="066DC3BC" w14:textId="77777777" w:rsidTr="00534762">
        <w:trPr>
          <w:cantSplit/>
          <w:trHeight w:val="284"/>
        </w:trPr>
        <w:tc>
          <w:tcPr>
            <w:tcW w:w="9821" w:type="dxa"/>
            <w:gridSpan w:val="8"/>
            <w:shd w:val="clear" w:color="auto" w:fill="auto"/>
            <w:noWrap/>
          </w:tcPr>
          <w:p w14:paraId="611BE6AF" w14:textId="77777777" w:rsidR="00DF4B9A" w:rsidRPr="00682F19" w:rsidRDefault="00DF4B9A" w:rsidP="00DF4B9A">
            <w:pPr>
              <w:pStyle w:val="Heading1"/>
              <w:outlineLvl w:val="0"/>
              <w:rPr>
                <w:rFonts w:ascii="Times New Roman" w:hAnsi="Times New Roman" w:cs="Times New Roman"/>
                <w:b w:val="0"/>
                <w:color w:val="auto"/>
                <w:szCs w:val="24"/>
              </w:rPr>
            </w:pPr>
            <w:r w:rsidRPr="00682F19">
              <w:rPr>
                <w:rFonts w:ascii="Times New Roman" w:hAnsi="Times New Roman" w:cs="Times New Roman"/>
                <w:b w:val="0"/>
                <w:color w:val="auto"/>
                <w:szCs w:val="24"/>
              </w:rPr>
              <w:t>Son Kurallar</w:t>
            </w:r>
          </w:p>
        </w:tc>
      </w:tr>
      <w:tr w:rsidR="00DF4B9A" w:rsidRPr="00682F19" w14:paraId="29C80B3D" w14:textId="77777777" w:rsidTr="00534762">
        <w:trPr>
          <w:cantSplit/>
          <w:trHeight w:val="284"/>
        </w:trPr>
        <w:tc>
          <w:tcPr>
            <w:tcW w:w="9821" w:type="dxa"/>
            <w:gridSpan w:val="8"/>
            <w:shd w:val="clear" w:color="auto" w:fill="auto"/>
            <w:noWrap/>
          </w:tcPr>
          <w:p w14:paraId="0551AF8B" w14:textId="77777777" w:rsidR="00DF4B9A" w:rsidRPr="00682F19" w:rsidRDefault="00DF4B9A" w:rsidP="00DF4B9A">
            <w:pPr>
              <w:jc w:val="both"/>
              <w:rPr>
                <w:rFonts w:ascii="Times New Roman" w:hAnsi="Times New Roman" w:cs="Times New Roman"/>
                <w:szCs w:val="24"/>
                <w:highlight w:val="yellow"/>
              </w:rPr>
            </w:pPr>
          </w:p>
        </w:tc>
      </w:tr>
      <w:tr w:rsidR="00DF4B9A" w:rsidRPr="00682F19" w14:paraId="56504E3A" w14:textId="77777777" w:rsidTr="001618E5">
        <w:trPr>
          <w:cantSplit/>
          <w:trHeight w:val="80"/>
        </w:trPr>
        <w:tc>
          <w:tcPr>
            <w:tcW w:w="1994" w:type="dxa"/>
            <w:shd w:val="clear" w:color="auto" w:fill="auto"/>
            <w:noWrap/>
          </w:tcPr>
          <w:p w14:paraId="6AD14F0D" w14:textId="16FF9E7F" w:rsidR="00DF4B9A" w:rsidRPr="00682F19" w:rsidRDefault="00DF4B9A" w:rsidP="00DF4B9A">
            <w:pPr>
              <w:pStyle w:val="Heading2"/>
              <w:outlineLvl w:val="1"/>
              <w:rPr>
                <w:rFonts w:cs="Times New Roman"/>
                <w:color w:val="auto"/>
                <w:szCs w:val="24"/>
              </w:rPr>
            </w:pPr>
            <w:r w:rsidRPr="00682F19">
              <w:rPr>
                <w:rFonts w:cs="Times New Roman"/>
                <w:color w:val="auto"/>
                <w:szCs w:val="24"/>
              </w:rPr>
              <w:t>Yürütme Yetkisi</w:t>
            </w:r>
          </w:p>
        </w:tc>
        <w:tc>
          <w:tcPr>
            <w:tcW w:w="7827" w:type="dxa"/>
            <w:gridSpan w:val="7"/>
            <w:shd w:val="clear" w:color="auto" w:fill="auto"/>
          </w:tcPr>
          <w:p w14:paraId="7CA4B8BE" w14:textId="1E3EFE96" w:rsidR="00DF4B9A" w:rsidRPr="00682F19" w:rsidRDefault="00DF4B9A" w:rsidP="00DF4B9A">
            <w:pPr>
              <w:jc w:val="both"/>
              <w:rPr>
                <w:rFonts w:ascii="Times New Roman" w:hAnsi="Times New Roman" w:cs="Times New Roman"/>
                <w:szCs w:val="24"/>
              </w:rPr>
            </w:pPr>
            <w:r w:rsidRPr="00682F19">
              <w:rPr>
                <w:rFonts w:ascii="Times New Roman" w:hAnsi="Times New Roman" w:cs="Times New Roman"/>
                <w:szCs w:val="24"/>
              </w:rPr>
              <w:t>25. Bu Yasa, ilgili Bakanlık tarafından yürütülür.</w:t>
            </w:r>
          </w:p>
        </w:tc>
      </w:tr>
      <w:tr w:rsidR="00DF4B9A" w:rsidRPr="00682F19" w14:paraId="5E29B1CA" w14:textId="77777777" w:rsidTr="00534762">
        <w:trPr>
          <w:cantSplit/>
          <w:trHeight w:val="80"/>
        </w:trPr>
        <w:tc>
          <w:tcPr>
            <w:tcW w:w="1994" w:type="dxa"/>
            <w:shd w:val="clear" w:color="auto" w:fill="auto"/>
            <w:noWrap/>
          </w:tcPr>
          <w:p w14:paraId="396BA8BC" w14:textId="77777777" w:rsidR="00DF4B9A" w:rsidRPr="00682F19" w:rsidRDefault="00DF4B9A" w:rsidP="00DF4B9A">
            <w:pPr>
              <w:pStyle w:val="Heading2"/>
              <w:outlineLvl w:val="1"/>
              <w:rPr>
                <w:rFonts w:cs="Times New Roman"/>
                <w:color w:val="auto"/>
                <w:szCs w:val="24"/>
              </w:rPr>
            </w:pPr>
          </w:p>
        </w:tc>
        <w:tc>
          <w:tcPr>
            <w:tcW w:w="764" w:type="dxa"/>
            <w:gridSpan w:val="2"/>
            <w:shd w:val="clear" w:color="auto" w:fill="auto"/>
          </w:tcPr>
          <w:p w14:paraId="72350F42" w14:textId="77777777" w:rsidR="00DF4B9A" w:rsidRPr="00682F19" w:rsidRDefault="00DF4B9A" w:rsidP="00DF4B9A">
            <w:pPr>
              <w:jc w:val="both"/>
              <w:rPr>
                <w:rFonts w:ascii="Times New Roman" w:hAnsi="Times New Roman" w:cs="Times New Roman"/>
                <w:szCs w:val="24"/>
              </w:rPr>
            </w:pPr>
          </w:p>
        </w:tc>
        <w:tc>
          <w:tcPr>
            <w:tcW w:w="7063" w:type="dxa"/>
            <w:gridSpan w:val="5"/>
            <w:shd w:val="clear" w:color="auto" w:fill="auto"/>
            <w:noWrap/>
          </w:tcPr>
          <w:p w14:paraId="78974472" w14:textId="77777777" w:rsidR="00DF4B9A" w:rsidRPr="00682F19" w:rsidRDefault="00DF4B9A" w:rsidP="00DF4B9A">
            <w:pPr>
              <w:jc w:val="both"/>
              <w:rPr>
                <w:rFonts w:ascii="Times New Roman" w:hAnsi="Times New Roman" w:cs="Times New Roman"/>
                <w:szCs w:val="24"/>
              </w:rPr>
            </w:pPr>
          </w:p>
        </w:tc>
      </w:tr>
      <w:tr w:rsidR="00DF4B9A" w:rsidRPr="00682F19" w14:paraId="033EB75E" w14:textId="77777777" w:rsidTr="001618E5">
        <w:trPr>
          <w:cantSplit/>
          <w:trHeight w:val="80"/>
        </w:trPr>
        <w:tc>
          <w:tcPr>
            <w:tcW w:w="1994" w:type="dxa"/>
            <w:shd w:val="clear" w:color="auto" w:fill="auto"/>
            <w:noWrap/>
          </w:tcPr>
          <w:p w14:paraId="6EB4B81F" w14:textId="77777777" w:rsidR="00DF4B9A" w:rsidRPr="00682F19" w:rsidRDefault="00DF4B9A" w:rsidP="00DF4B9A">
            <w:pPr>
              <w:pStyle w:val="Heading2"/>
              <w:outlineLvl w:val="1"/>
              <w:rPr>
                <w:rFonts w:cs="Times New Roman"/>
                <w:color w:val="auto"/>
                <w:szCs w:val="24"/>
              </w:rPr>
            </w:pPr>
            <w:r w:rsidRPr="00682F19">
              <w:rPr>
                <w:rFonts w:cs="Times New Roman"/>
                <w:color w:val="auto"/>
                <w:szCs w:val="24"/>
              </w:rPr>
              <w:t>Yürürlüğe Giriş</w:t>
            </w:r>
          </w:p>
          <w:p w14:paraId="7A63EF49" w14:textId="49C5FABD" w:rsidR="00DF4B9A" w:rsidRPr="00682F19" w:rsidRDefault="00DF4B9A" w:rsidP="00DF4B9A">
            <w:pPr>
              <w:rPr>
                <w:rFonts w:ascii="Times New Roman" w:hAnsi="Times New Roman" w:cs="Times New Roman"/>
                <w:szCs w:val="24"/>
              </w:rPr>
            </w:pPr>
          </w:p>
        </w:tc>
        <w:tc>
          <w:tcPr>
            <w:tcW w:w="7827" w:type="dxa"/>
            <w:gridSpan w:val="7"/>
            <w:shd w:val="clear" w:color="auto" w:fill="auto"/>
          </w:tcPr>
          <w:p w14:paraId="2EC97FF5" w14:textId="51EB4514" w:rsidR="00DF4B9A" w:rsidRPr="00682F19" w:rsidRDefault="00DF4B9A" w:rsidP="00DF4B9A">
            <w:pPr>
              <w:jc w:val="both"/>
              <w:rPr>
                <w:rFonts w:ascii="Times New Roman" w:hAnsi="Times New Roman" w:cs="Times New Roman"/>
                <w:szCs w:val="24"/>
              </w:rPr>
            </w:pPr>
            <w:r w:rsidRPr="00682F19">
              <w:rPr>
                <w:rFonts w:ascii="Times New Roman" w:hAnsi="Times New Roman" w:cs="Times New Roman"/>
                <w:szCs w:val="24"/>
              </w:rPr>
              <w:t xml:space="preserve">26. Bu Yasa, Resmi Gazetede yayımlandığı tarihi takip eden 90’ıncı gün yürürlüğe girer. </w:t>
            </w:r>
          </w:p>
        </w:tc>
      </w:tr>
    </w:tbl>
    <w:p w14:paraId="2A144604" w14:textId="77777777" w:rsidR="00A336C8" w:rsidRPr="00682F19" w:rsidRDefault="00A336C8" w:rsidP="0037127F">
      <w:pPr>
        <w:rPr>
          <w:rFonts w:ascii="Times New Roman" w:hAnsi="Times New Roman" w:cs="Times New Roman"/>
          <w:sz w:val="24"/>
          <w:szCs w:val="24"/>
        </w:rPr>
      </w:pPr>
    </w:p>
    <w:p w14:paraId="5264DE9F" w14:textId="77777777" w:rsidR="00D6752F" w:rsidRPr="00682F19" w:rsidRDefault="00D6752F" w:rsidP="0037127F">
      <w:pPr>
        <w:rPr>
          <w:rFonts w:ascii="Times New Roman" w:hAnsi="Times New Roman" w:cs="Times New Roman"/>
          <w:sz w:val="24"/>
          <w:szCs w:val="24"/>
        </w:rPr>
      </w:pPr>
    </w:p>
    <w:p w14:paraId="02BD50E8" w14:textId="77777777" w:rsidR="00D6752F" w:rsidRPr="00682F19" w:rsidRDefault="00D6752F" w:rsidP="0037127F">
      <w:pPr>
        <w:rPr>
          <w:rFonts w:ascii="Times New Roman" w:hAnsi="Times New Roman" w:cs="Times New Roman"/>
          <w:sz w:val="24"/>
          <w:szCs w:val="24"/>
        </w:rPr>
      </w:pPr>
    </w:p>
    <w:p w14:paraId="66CEDE38" w14:textId="77777777" w:rsidR="00A336C8" w:rsidRPr="00682F19" w:rsidRDefault="00A336C8" w:rsidP="0037127F">
      <w:pPr>
        <w:rPr>
          <w:rFonts w:ascii="Times New Roman" w:hAnsi="Times New Roman" w:cs="Times New Roman"/>
          <w:sz w:val="24"/>
          <w:szCs w:val="24"/>
        </w:rPr>
      </w:pPr>
    </w:p>
    <w:p w14:paraId="292FF139" w14:textId="77777777" w:rsidR="00A336C8" w:rsidRPr="00682F19" w:rsidRDefault="00A336C8" w:rsidP="0037127F">
      <w:pPr>
        <w:rPr>
          <w:rFonts w:ascii="Times New Roman" w:hAnsi="Times New Roman" w:cs="Times New Roman"/>
          <w:sz w:val="24"/>
          <w:szCs w:val="24"/>
        </w:rPr>
      </w:pPr>
    </w:p>
    <w:p w14:paraId="2F45DA3F" w14:textId="77777777" w:rsidR="00A336C8" w:rsidRPr="00682F19" w:rsidRDefault="00A336C8" w:rsidP="0037127F">
      <w:pPr>
        <w:rPr>
          <w:rFonts w:ascii="Times New Roman" w:hAnsi="Times New Roman" w:cs="Times New Roman"/>
          <w:sz w:val="24"/>
          <w:szCs w:val="24"/>
        </w:rPr>
      </w:pPr>
    </w:p>
    <w:p w14:paraId="25D261C1" w14:textId="77777777" w:rsidR="00A336C8" w:rsidRPr="00682F19" w:rsidRDefault="00A336C8" w:rsidP="0037127F">
      <w:pPr>
        <w:rPr>
          <w:rFonts w:ascii="Times New Roman" w:hAnsi="Times New Roman" w:cs="Times New Roman"/>
          <w:sz w:val="24"/>
          <w:szCs w:val="24"/>
        </w:rPr>
      </w:pPr>
    </w:p>
    <w:p w14:paraId="12FCEBCD" w14:textId="77777777" w:rsidR="00A336C8" w:rsidRPr="00682F19" w:rsidRDefault="00A336C8" w:rsidP="0037127F">
      <w:pPr>
        <w:rPr>
          <w:rFonts w:ascii="Times New Roman" w:hAnsi="Times New Roman" w:cs="Times New Roman"/>
          <w:sz w:val="24"/>
          <w:szCs w:val="24"/>
        </w:rPr>
      </w:pPr>
    </w:p>
    <w:p w14:paraId="0BEEE447" w14:textId="77777777" w:rsidR="00A336C8" w:rsidRPr="00682F19" w:rsidRDefault="00A336C8" w:rsidP="0037127F">
      <w:pPr>
        <w:rPr>
          <w:rFonts w:ascii="Times New Roman" w:hAnsi="Times New Roman" w:cs="Times New Roman"/>
          <w:sz w:val="24"/>
          <w:szCs w:val="24"/>
        </w:rPr>
      </w:pPr>
    </w:p>
    <w:p w14:paraId="66B8323C" w14:textId="77777777" w:rsidR="00A336C8" w:rsidRPr="00682F19" w:rsidRDefault="00A336C8" w:rsidP="0037127F">
      <w:pPr>
        <w:rPr>
          <w:rFonts w:ascii="Times New Roman" w:hAnsi="Times New Roman" w:cs="Times New Roman"/>
          <w:sz w:val="24"/>
          <w:szCs w:val="24"/>
        </w:rPr>
      </w:pPr>
    </w:p>
    <w:p w14:paraId="436C1BB6" w14:textId="77777777" w:rsidR="00A336C8" w:rsidRPr="00682F19" w:rsidRDefault="00A336C8" w:rsidP="0037127F">
      <w:pPr>
        <w:rPr>
          <w:rFonts w:ascii="Times New Roman" w:hAnsi="Times New Roman" w:cs="Times New Roman"/>
          <w:sz w:val="24"/>
          <w:szCs w:val="24"/>
        </w:rPr>
      </w:pPr>
    </w:p>
    <w:p w14:paraId="256FEEE2" w14:textId="77777777" w:rsidR="00A336C8" w:rsidRPr="00682F19" w:rsidRDefault="00A336C8" w:rsidP="0037127F">
      <w:pPr>
        <w:rPr>
          <w:rFonts w:ascii="Times New Roman" w:hAnsi="Times New Roman" w:cs="Times New Roman"/>
          <w:sz w:val="24"/>
          <w:szCs w:val="24"/>
        </w:rPr>
      </w:pPr>
    </w:p>
    <w:p w14:paraId="522C1ECE" w14:textId="77777777" w:rsidR="00A336C8" w:rsidRPr="00682F19" w:rsidRDefault="00A336C8" w:rsidP="0037127F">
      <w:pPr>
        <w:rPr>
          <w:rFonts w:ascii="Times New Roman" w:hAnsi="Times New Roman" w:cs="Times New Roman"/>
          <w:sz w:val="24"/>
          <w:szCs w:val="24"/>
        </w:rPr>
      </w:pPr>
    </w:p>
    <w:p w14:paraId="01A6A25A" w14:textId="77777777" w:rsidR="00A336C8" w:rsidRPr="00682F19" w:rsidRDefault="00A336C8" w:rsidP="0037127F">
      <w:pPr>
        <w:rPr>
          <w:rFonts w:ascii="Times New Roman" w:hAnsi="Times New Roman" w:cs="Times New Roman"/>
          <w:sz w:val="24"/>
          <w:szCs w:val="24"/>
        </w:rPr>
      </w:pPr>
    </w:p>
    <w:p w14:paraId="70AEFE2E" w14:textId="77777777" w:rsidR="00A336C8" w:rsidRPr="00682F19" w:rsidRDefault="00A336C8" w:rsidP="0037127F">
      <w:pPr>
        <w:rPr>
          <w:rFonts w:ascii="Times New Roman" w:hAnsi="Times New Roman" w:cs="Times New Roman"/>
          <w:sz w:val="24"/>
          <w:szCs w:val="24"/>
        </w:rPr>
      </w:pPr>
    </w:p>
    <w:p w14:paraId="045A205A" w14:textId="77777777" w:rsidR="00A336C8" w:rsidRPr="00682F19" w:rsidRDefault="00A336C8" w:rsidP="0037127F">
      <w:pPr>
        <w:rPr>
          <w:rFonts w:ascii="Times New Roman" w:hAnsi="Times New Roman" w:cs="Times New Roman"/>
          <w:sz w:val="24"/>
          <w:szCs w:val="24"/>
        </w:rPr>
      </w:pPr>
    </w:p>
    <w:p w14:paraId="1097E275" w14:textId="77777777" w:rsidR="00A336C8" w:rsidRPr="00682F19" w:rsidRDefault="00A336C8" w:rsidP="0037127F">
      <w:pPr>
        <w:rPr>
          <w:rFonts w:ascii="Times New Roman" w:hAnsi="Times New Roman" w:cs="Times New Roman"/>
          <w:sz w:val="24"/>
          <w:szCs w:val="24"/>
        </w:rPr>
      </w:pPr>
    </w:p>
    <w:p w14:paraId="2DD75A1A" w14:textId="77777777" w:rsidR="00A336C8" w:rsidRPr="00682F19" w:rsidRDefault="00A336C8" w:rsidP="0037127F">
      <w:pPr>
        <w:rPr>
          <w:rFonts w:ascii="Times New Roman" w:hAnsi="Times New Roman" w:cs="Times New Roman"/>
          <w:sz w:val="24"/>
          <w:szCs w:val="24"/>
        </w:rPr>
      </w:pPr>
    </w:p>
    <w:p w14:paraId="39A868BE" w14:textId="77777777" w:rsidR="00A336C8" w:rsidRPr="00682F19" w:rsidRDefault="00A336C8" w:rsidP="0037127F">
      <w:pPr>
        <w:rPr>
          <w:rFonts w:ascii="Times New Roman" w:hAnsi="Times New Roman" w:cs="Times New Roman"/>
          <w:sz w:val="24"/>
          <w:szCs w:val="24"/>
        </w:rPr>
      </w:pPr>
    </w:p>
    <w:p w14:paraId="0CC71DF0" w14:textId="77777777" w:rsidR="00A336C8" w:rsidRPr="00682F19" w:rsidRDefault="00A336C8" w:rsidP="0037127F">
      <w:pPr>
        <w:rPr>
          <w:rFonts w:ascii="Times New Roman" w:hAnsi="Times New Roman" w:cs="Times New Roman"/>
          <w:sz w:val="24"/>
          <w:szCs w:val="24"/>
        </w:rPr>
      </w:pPr>
    </w:p>
    <w:p w14:paraId="4DD43CA7" w14:textId="77777777" w:rsidR="00A336C8" w:rsidRPr="00682F19" w:rsidRDefault="00A336C8" w:rsidP="0037127F">
      <w:pPr>
        <w:rPr>
          <w:rFonts w:ascii="Times New Roman" w:hAnsi="Times New Roman" w:cs="Times New Roman"/>
          <w:sz w:val="24"/>
          <w:szCs w:val="24"/>
        </w:rPr>
      </w:pPr>
    </w:p>
    <w:p w14:paraId="6227C2E9" w14:textId="77777777" w:rsidR="00A336C8" w:rsidRPr="00682F19" w:rsidRDefault="00A336C8" w:rsidP="0037127F">
      <w:pPr>
        <w:rPr>
          <w:rFonts w:ascii="Times New Roman" w:hAnsi="Times New Roman" w:cs="Times New Roman"/>
          <w:sz w:val="24"/>
          <w:szCs w:val="24"/>
        </w:rPr>
      </w:pPr>
    </w:p>
    <w:p w14:paraId="2A6D423B" w14:textId="77777777" w:rsidR="00A336C8" w:rsidRPr="00682F19" w:rsidRDefault="00A336C8" w:rsidP="0037127F">
      <w:pPr>
        <w:rPr>
          <w:rFonts w:ascii="Times New Roman" w:hAnsi="Times New Roman" w:cs="Times New Roman"/>
          <w:sz w:val="24"/>
          <w:szCs w:val="24"/>
        </w:rPr>
      </w:pPr>
    </w:p>
    <w:p w14:paraId="3C92A641" w14:textId="77777777" w:rsidR="00A336C8" w:rsidRPr="00682F19" w:rsidRDefault="00A336C8" w:rsidP="0037127F">
      <w:pPr>
        <w:rPr>
          <w:rFonts w:ascii="Times New Roman" w:hAnsi="Times New Roman" w:cs="Times New Roman"/>
          <w:sz w:val="24"/>
          <w:szCs w:val="24"/>
        </w:rPr>
      </w:pPr>
    </w:p>
    <w:p w14:paraId="6100D6C4" w14:textId="77777777" w:rsidR="00A336C8" w:rsidRPr="00682F19" w:rsidRDefault="00A336C8" w:rsidP="0037127F">
      <w:pPr>
        <w:rPr>
          <w:rFonts w:ascii="Times New Roman" w:hAnsi="Times New Roman" w:cs="Times New Roman"/>
          <w:sz w:val="24"/>
          <w:szCs w:val="24"/>
        </w:rPr>
      </w:pPr>
    </w:p>
    <w:p w14:paraId="783BFE28" w14:textId="77777777" w:rsidR="00A336C8" w:rsidRPr="00682F19" w:rsidRDefault="00A336C8" w:rsidP="0037127F">
      <w:pPr>
        <w:rPr>
          <w:rFonts w:ascii="Times New Roman" w:hAnsi="Times New Roman" w:cs="Times New Roman"/>
          <w:sz w:val="24"/>
          <w:szCs w:val="24"/>
        </w:rPr>
      </w:pPr>
    </w:p>
    <w:p w14:paraId="30924662" w14:textId="77777777" w:rsidR="00A336C8" w:rsidRPr="00682F19" w:rsidRDefault="00A336C8" w:rsidP="0037127F">
      <w:pPr>
        <w:rPr>
          <w:rFonts w:ascii="Times New Roman" w:hAnsi="Times New Roman" w:cs="Times New Roman"/>
          <w:sz w:val="24"/>
          <w:szCs w:val="24"/>
        </w:rPr>
      </w:pPr>
    </w:p>
    <w:p w14:paraId="76A2EF32" w14:textId="77777777" w:rsidR="00A336C8" w:rsidRPr="00682F19" w:rsidRDefault="00A336C8" w:rsidP="0037127F">
      <w:pPr>
        <w:rPr>
          <w:rFonts w:ascii="Times New Roman" w:hAnsi="Times New Roman" w:cs="Times New Roman"/>
          <w:sz w:val="24"/>
          <w:szCs w:val="24"/>
        </w:rPr>
      </w:pPr>
    </w:p>
    <w:p w14:paraId="63BF49F2" w14:textId="77777777" w:rsidR="00A336C8" w:rsidRPr="00682F19" w:rsidRDefault="00A336C8" w:rsidP="0037127F">
      <w:pPr>
        <w:rPr>
          <w:rFonts w:ascii="Times New Roman" w:hAnsi="Times New Roman" w:cs="Times New Roman"/>
          <w:sz w:val="24"/>
          <w:szCs w:val="24"/>
        </w:rPr>
      </w:pPr>
    </w:p>
    <w:p w14:paraId="3C84C1A0" w14:textId="77777777" w:rsidR="00A336C8" w:rsidRPr="00682F19" w:rsidRDefault="00A336C8" w:rsidP="0037127F">
      <w:pPr>
        <w:rPr>
          <w:rFonts w:ascii="Times New Roman" w:hAnsi="Times New Roman" w:cs="Times New Roman"/>
          <w:sz w:val="24"/>
          <w:szCs w:val="24"/>
        </w:rPr>
      </w:pPr>
    </w:p>
    <w:p w14:paraId="4C04E281" w14:textId="77777777" w:rsidR="00A336C8" w:rsidRPr="00682F19" w:rsidRDefault="00A336C8" w:rsidP="0037127F">
      <w:pPr>
        <w:rPr>
          <w:rFonts w:ascii="Times New Roman" w:hAnsi="Times New Roman" w:cs="Times New Roman"/>
          <w:sz w:val="24"/>
          <w:szCs w:val="24"/>
        </w:rPr>
      </w:pPr>
    </w:p>
    <w:p w14:paraId="72723E5C" w14:textId="77777777" w:rsidR="00A336C8" w:rsidRPr="00682F19" w:rsidRDefault="00A336C8" w:rsidP="0037127F">
      <w:pPr>
        <w:rPr>
          <w:rFonts w:ascii="Times New Roman" w:hAnsi="Times New Roman" w:cs="Times New Roman"/>
          <w:sz w:val="24"/>
          <w:szCs w:val="24"/>
        </w:rPr>
      </w:pPr>
    </w:p>
    <w:p w14:paraId="23CF44E9" w14:textId="77777777" w:rsidR="00A336C8" w:rsidRPr="00682F19" w:rsidRDefault="00A336C8" w:rsidP="0037127F">
      <w:pPr>
        <w:rPr>
          <w:rFonts w:ascii="Times New Roman" w:hAnsi="Times New Roman" w:cs="Times New Roman"/>
          <w:sz w:val="24"/>
          <w:szCs w:val="24"/>
        </w:rPr>
      </w:pPr>
    </w:p>
    <w:p w14:paraId="55C562A1" w14:textId="77777777" w:rsidR="00A336C8" w:rsidRPr="00682F19" w:rsidRDefault="00A336C8" w:rsidP="0037127F">
      <w:pPr>
        <w:rPr>
          <w:rFonts w:ascii="Times New Roman" w:hAnsi="Times New Roman" w:cs="Times New Roman"/>
          <w:sz w:val="24"/>
          <w:szCs w:val="24"/>
        </w:rPr>
      </w:pPr>
    </w:p>
    <w:p w14:paraId="7888C2F6" w14:textId="48864EB5" w:rsidR="0037127F" w:rsidRPr="00682F19" w:rsidRDefault="00BF7161" w:rsidP="00BF7161">
      <w:pPr>
        <w:jc w:val="center"/>
        <w:rPr>
          <w:rFonts w:ascii="Times New Roman" w:hAnsi="Times New Roman" w:cs="Times New Roman"/>
          <w:sz w:val="24"/>
          <w:szCs w:val="24"/>
        </w:rPr>
      </w:pPr>
      <w:r w:rsidRPr="00682F19">
        <w:rPr>
          <w:rFonts w:ascii="Times New Roman" w:hAnsi="Times New Roman" w:cs="Times New Roman"/>
          <w:sz w:val="24"/>
          <w:szCs w:val="24"/>
        </w:rPr>
        <w:lastRenderedPageBreak/>
        <w:t>CETVEL</w:t>
      </w:r>
    </w:p>
    <w:p w14:paraId="63865117" w14:textId="36EFD54B" w:rsidR="00BF7161" w:rsidRPr="00682F19" w:rsidRDefault="00BF7161" w:rsidP="00BF7161">
      <w:pPr>
        <w:jc w:val="center"/>
        <w:rPr>
          <w:rFonts w:ascii="Times New Roman" w:hAnsi="Times New Roman" w:cs="Times New Roman"/>
          <w:sz w:val="24"/>
          <w:szCs w:val="24"/>
        </w:rPr>
      </w:pPr>
      <w:r w:rsidRPr="00682F19">
        <w:rPr>
          <w:rFonts w:ascii="Times New Roman" w:hAnsi="Times New Roman" w:cs="Times New Roman"/>
          <w:sz w:val="24"/>
          <w:szCs w:val="24"/>
        </w:rPr>
        <w:t>(MADDE 12)</w:t>
      </w:r>
    </w:p>
    <w:p w14:paraId="1930E845" w14:textId="77777777" w:rsidR="003F3341" w:rsidRPr="00682F19" w:rsidRDefault="003F3341" w:rsidP="0037127F">
      <w:pPr>
        <w:rPr>
          <w:rFonts w:ascii="Times New Roman" w:hAnsi="Times New Roman" w:cs="Times New Roman"/>
          <w:sz w:val="24"/>
          <w:szCs w:val="24"/>
        </w:rPr>
      </w:pPr>
    </w:p>
    <w:p w14:paraId="31AC5ACB" w14:textId="77777777" w:rsidR="0037127F" w:rsidRPr="00682F19" w:rsidRDefault="0037127F" w:rsidP="0037127F">
      <w:pPr>
        <w:rPr>
          <w:rFonts w:ascii="Times New Roman" w:hAnsi="Times New Roman" w:cs="Times New Roman"/>
          <w:sz w:val="24"/>
          <w:szCs w:val="24"/>
        </w:rPr>
      </w:pPr>
      <w:r w:rsidRPr="00682F19">
        <w:rPr>
          <w:rFonts w:ascii="Times New Roman" w:hAnsi="Times New Roman" w:cs="Times New Roman"/>
          <w:sz w:val="24"/>
          <w:szCs w:val="24"/>
        </w:rPr>
        <w:t>YILLIK MALİYET ORANININ HESAPLANMASI</w:t>
      </w:r>
    </w:p>
    <w:p w14:paraId="3C23E84D" w14:textId="5C653EB0" w:rsidR="0037127F" w:rsidRPr="00682F19" w:rsidRDefault="0037127F" w:rsidP="0037127F">
      <w:pPr>
        <w:jc w:val="both"/>
        <w:rPr>
          <w:rFonts w:ascii="Times New Roman" w:hAnsi="Times New Roman" w:cs="Times New Roman"/>
          <w:sz w:val="24"/>
          <w:szCs w:val="24"/>
        </w:rPr>
      </w:pPr>
      <w:r w:rsidRPr="00682F19">
        <w:rPr>
          <w:rFonts w:ascii="Times New Roman" w:hAnsi="Times New Roman" w:cs="Times New Roman"/>
          <w:sz w:val="24"/>
          <w:szCs w:val="24"/>
        </w:rPr>
        <w:t xml:space="preserve">Yıllık maliyet oranı, kuruluşlardan </w:t>
      </w:r>
      <w:r w:rsidR="00EC3C8B" w:rsidRPr="00682F19">
        <w:rPr>
          <w:rFonts w:ascii="Times New Roman" w:hAnsi="Times New Roman" w:cs="Times New Roman"/>
          <w:sz w:val="24"/>
          <w:szCs w:val="24"/>
        </w:rPr>
        <w:t>tüketici</w:t>
      </w:r>
      <w:r w:rsidRPr="00682F19">
        <w:rPr>
          <w:rFonts w:ascii="Times New Roman" w:hAnsi="Times New Roman" w:cs="Times New Roman"/>
          <w:sz w:val="24"/>
          <w:szCs w:val="24"/>
        </w:rPr>
        <w:t xml:space="preserve"> tarafından talep edilen kredi için ödenen tüm ü</w:t>
      </w:r>
      <w:r w:rsidR="00734A62" w:rsidRPr="00682F19">
        <w:rPr>
          <w:rFonts w:ascii="Times New Roman" w:hAnsi="Times New Roman" w:cs="Times New Roman"/>
          <w:sz w:val="24"/>
          <w:szCs w:val="24"/>
        </w:rPr>
        <w:t>cretlerin, kredi faiz oranına da</w:t>
      </w:r>
      <w:r w:rsidRPr="00682F19">
        <w:rPr>
          <w:rFonts w:ascii="Times New Roman" w:hAnsi="Times New Roman" w:cs="Times New Roman"/>
          <w:sz w:val="24"/>
          <w:szCs w:val="24"/>
        </w:rPr>
        <w:t xml:space="preserve">hil edilmesiyle elde edilen toplam maliyet üzerinden oluşan yüzdesel bir orandır. Kredinin yıllık maliyet oranının, bankalar gibi kredi sağlayan kuruluşlar tarafından </w:t>
      </w:r>
      <w:r w:rsidR="00EC3C8B" w:rsidRPr="00682F19">
        <w:rPr>
          <w:rFonts w:ascii="Times New Roman" w:hAnsi="Times New Roman" w:cs="Times New Roman"/>
          <w:sz w:val="24"/>
          <w:szCs w:val="24"/>
        </w:rPr>
        <w:t>tüketici</w:t>
      </w:r>
      <w:r w:rsidRPr="00682F19">
        <w:rPr>
          <w:rFonts w:ascii="Times New Roman" w:hAnsi="Times New Roman" w:cs="Times New Roman"/>
          <w:sz w:val="24"/>
          <w:szCs w:val="24"/>
        </w:rPr>
        <w:t>lere kredi faiz oranının yanında ek olarak bildirilmesi yasal bir zorunluluktur.</w:t>
      </w:r>
    </w:p>
    <w:p w14:paraId="62A94DF3" w14:textId="77777777" w:rsidR="0037127F" w:rsidRPr="00682F19" w:rsidRDefault="0037127F" w:rsidP="0037127F">
      <w:pPr>
        <w:jc w:val="both"/>
        <w:rPr>
          <w:rFonts w:ascii="Times New Roman" w:hAnsi="Times New Roman" w:cs="Times New Roman"/>
          <w:sz w:val="24"/>
          <w:szCs w:val="24"/>
        </w:rPr>
      </w:pPr>
      <w:r w:rsidRPr="00682F19">
        <w:rPr>
          <w:rFonts w:ascii="Times New Roman" w:hAnsi="Times New Roman" w:cs="Times New Roman"/>
          <w:noProof/>
          <w:sz w:val="24"/>
          <w:szCs w:val="24"/>
          <w:lang w:eastAsia="tr-TR"/>
        </w:rPr>
        <w:drawing>
          <wp:inline distT="0" distB="0" distL="0" distR="0" wp14:anchorId="3E076ED0" wp14:editId="3E32EFCA">
            <wp:extent cx="5760720" cy="1762212"/>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1762212"/>
                    </a:xfrm>
                    <a:prstGeom prst="rect">
                      <a:avLst/>
                    </a:prstGeom>
                    <a:noFill/>
                    <a:ln>
                      <a:noFill/>
                    </a:ln>
                  </pic:spPr>
                </pic:pic>
              </a:graphicData>
            </a:graphic>
          </wp:inline>
        </w:drawing>
      </w:r>
    </w:p>
    <w:p w14:paraId="37E32AE2" w14:textId="77777777" w:rsidR="0037127F" w:rsidRPr="00682F19" w:rsidRDefault="0037127F" w:rsidP="0037127F">
      <w:pPr>
        <w:jc w:val="both"/>
        <w:rPr>
          <w:rFonts w:ascii="Times New Roman" w:hAnsi="Times New Roman" w:cs="Times New Roman"/>
          <w:sz w:val="24"/>
          <w:szCs w:val="24"/>
        </w:rPr>
      </w:pPr>
      <w:r w:rsidRPr="00682F19">
        <w:rPr>
          <w:rFonts w:ascii="Times New Roman" w:hAnsi="Times New Roman" w:cs="Times New Roman"/>
          <w:sz w:val="24"/>
          <w:szCs w:val="24"/>
        </w:rPr>
        <w:t>Yıllık maliyet oranı hesaplamaları yukarıda yer alan formüle göre yapılmalıdır.</w:t>
      </w:r>
    </w:p>
    <w:p w14:paraId="20F101F6" w14:textId="77777777" w:rsidR="0037127F" w:rsidRPr="00682F19" w:rsidRDefault="0037127F" w:rsidP="0037127F">
      <w:pPr>
        <w:jc w:val="both"/>
        <w:rPr>
          <w:rFonts w:ascii="Times New Roman" w:hAnsi="Times New Roman" w:cs="Times New Roman"/>
          <w:sz w:val="24"/>
          <w:szCs w:val="24"/>
        </w:rPr>
      </w:pPr>
      <w:r w:rsidRPr="00682F19">
        <w:rPr>
          <w:rFonts w:ascii="Times New Roman" w:hAnsi="Times New Roman" w:cs="Times New Roman"/>
          <w:sz w:val="24"/>
          <w:szCs w:val="24"/>
        </w:rPr>
        <w:t>Formülde kullanılan harf ve sembollerin anlamları;</w:t>
      </w:r>
    </w:p>
    <w:p w14:paraId="62CCFA65" w14:textId="29D99EE4" w:rsidR="0037127F" w:rsidRPr="00682F19" w:rsidRDefault="0037127F" w:rsidP="0037127F">
      <w:pPr>
        <w:jc w:val="both"/>
        <w:rPr>
          <w:rFonts w:ascii="Times New Roman" w:hAnsi="Times New Roman" w:cs="Times New Roman"/>
          <w:sz w:val="24"/>
          <w:szCs w:val="24"/>
        </w:rPr>
      </w:pPr>
      <w:r w:rsidRPr="00682F19">
        <w:rPr>
          <w:rFonts w:ascii="Times New Roman" w:hAnsi="Times New Roman" w:cs="Times New Roman"/>
          <w:sz w:val="24"/>
          <w:szCs w:val="24"/>
        </w:rPr>
        <w:t>X = Yıllık maliyet oranı (</w:t>
      </w:r>
      <w:r w:rsidR="00EC3C8B" w:rsidRPr="00682F19">
        <w:rPr>
          <w:rFonts w:ascii="Times New Roman" w:hAnsi="Times New Roman" w:cs="Times New Roman"/>
          <w:sz w:val="24"/>
          <w:szCs w:val="24"/>
        </w:rPr>
        <w:t>tüketici</w:t>
      </w:r>
      <w:r w:rsidRPr="00682F19">
        <w:rPr>
          <w:rFonts w:ascii="Times New Roman" w:hAnsi="Times New Roman" w:cs="Times New Roman"/>
          <w:sz w:val="24"/>
          <w:szCs w:val="24"/>
        </w:rPr>
        <w:t xml:space="preserve"> tarafından kabul edilmiş olan faiz, ücret, vergi </w:t>
      </w:r>
      <w:r w:rsidR="00734A62" w:rsidRPr="00682F19">
        <w:rPr>
          <w:rFonts w:ascii="Times New Roman" w:hAnsi="Times New Roman" w:cs="Times New Roman"/>
          <w:sz w:val="24"/>
          <w:szCs w:val="24"/>
        </w:rPr>
        <w:t>harç ve benzeri yükümlülükler da</w:t>
      </w:r>
      <w:r w:rsidRPr="00682F19">
        <w:rPr>
          <w:rFonts w:ascii="Times New Roman" w:hAnsi="Times New Roman" w:cs="Times New Roman"/>
          <w:sz w:val="24"/>
          <w:szCs w:val="24"/>
        </w:rPr>
        <w:t>hil taahhütlerin bugünkü değerlerinin yıllık olarak toplamına eşit oranı )</w:t>
      </w:r>
    </w:p>
    <w:p w14:paraId="6CAEEB00" w14:textId="77777777" w:rsidR="0037127F" w:rsidRPr="00682F19" w:rsidRDefault="0037127F" w:rsidP="0037127F">
      <w:pPr>
        <w:jc w:val="both"/>
        <w:rPr>
          <w:rFonts w:ascii="Times New Roman" w:hAnsi="Times New Roman" w:cs="Times New Roman"/>
          <w:sz w:val="24"/>
          <w:szCs w:val="24"/>
        </w:rPr>
      </w:pPr>
      <w:r w:rsidRPr="00682F19">
        <w:rPr>
          <w:rFonts w:ascii="Times New Roman" w:hAnsi="Times New Roman" w:cs="Times New Roman"/>
          <w:sz w:val="24"/>
          <w:szCs w:val="24"/>
        </w:rPr>
        <w:t>m = Kullandırılan kredinin son taksit sayısı</w:t>
      </w:r>
    </w:p>
    <w:p w14:paraId="0D7A57F0" w14:textId="77777777" w:rsidR="0037127F" w:rsidRPr="00682F19" w:rsidRDefault="0037127F" w:rsidP="0037127F">
      <w:pPr>
        <w:jc w:val="both"/>
        <w:rPr>
          <w:rFonts w:ascii="Times New Roman" w:hAnsi="Times New Roman" w:cs="Times New Roman"/>
          <w:sz w:val="24"/>
          <w:szCs w:val="24"/>
        </w:rPr>
      </w:pPr>
      <w:r w:rsidRPr="00682F19">
        <w:rPr>
          <w:rFonts w:ascii="Times New Roman" w:hAnsi="Times New Roman" w:cs="Times New Roman"/>
          <w:sz w:val="24"/>
          <w:szCs w:val="24"/>
        </w:rPr>
        <w:t>k = kuruluş tarafından yapılan herhangi bir ödemenin sayısı ( l ≤ k ≤ m )</w:t>
      </w:r>
    </w:p>
    <w:p w14:paraId="298C4C42" w14:textId="77777777" w:rsidR="0037127F" w:rsidRPr="00682F19" w:rsidRDefault="0037127F" w:rsidP="0037127F">
      <w:pPr>
        <w:jc w:val="both"/>
        <w:rPr>
          <w:rFonts w:ascii="Times New Roman" w:hAnsi="Times New Roman" w:cs="Times New Roman"/>
          <w:sz w:val="24"/>
          <w:szCs w:val="24"/>
        </w:rPr>
      </w:pPr>
      <w:r w:rsidRPr="00682F19">
        <w:rPr>
          <w:rFonts w:ascii="Times New Roman" w:hAnsi="Times New Roman" w:cs="Times New Roman"/>
          <w:color w:val="000000"/>
          <w:sz w:val="24"/>
          <w:szCs w:val="24"/>
        </w:rPr>
        <w:t>C</w:t>
      </w:r>
      <w:r w:rsidRPr="00682F19">
        <w:rPr>
          <w:rFonts w:ascii="Times New Roman" w:hAnsi="Times New Roman" w:cs="Times New Roman"/>
          <w:color w:val="000000"/>
          <w:sz w:val="24"/>
          <w:szCs w:val="24"/>
          <w:vertAlign w:val="subscript"/>
        </w:rPr>
        <w:t xml:space="preserve">k </w:t>
      </w:r>
      <w:r w:rsidRPr="00682F19">
        <w:rPr>
          <w:rFonts w:ascii="Times New Roman" w:hAnsi="Times New Roman" w:cs="Times New Roman"/>
          <w:sz w:val="24"/>
          <w:szCs w:val="24"/>
        </w:rPr>
        <w:t>= k da belirtilen ödemenin miktarı</w:t>
      </w:r>
    </w:p>
    <w:p w14:paraId="0656510E" w14:textId="77777777" w:rsidR="0037127F" w:rsidRPr="00682F19" w:rsidRDefault="0037127F" w:rsidP="0037127F">
      <w:pPr>
        <w:jc w:val="both"/>
        <w:rPr>
          <w:rFonts w:ascii="Times New Roman" w:hAnsi="Times New Roman" w:cs="Times New Roman"/>
          <w:color w:val="000000"/>
          <w:sz w:val="24"/>
          <w:szCs w:val="24"/>
        </w:rPr>
      </w:pPr>
      <w:r w:rsidRPr="00682F19">
        <w:rPr>
          <w:rFonts w:ascii="Times New Roman" w:hAnsi="Times New Roman" w:cs="Times New Roman"/>
          <w:color w:val="000000"/>
          <w:sz w:val="24"/>
          <w:szCs w:val="24"/>
        </w:rPr>
        <w:t>t</w:t>
      </w:r>
      <w:r w:rsidRPr="00682F19">
        <w:rPr>
          <w:rFonts w:ascii="Times New Roman" w:hAnsi="Times New Roman" w:cs="Times New Roman"/>
          <w:color w:val="000000"/>
          <w:sz w:val="24"/>
          <w:szCs w:val="24"/>
          <w:vertAlign w:val="subscript"/>
        </w:rPr>
        <w:t xml:space="preserve">k </w:t>
      </w:r>
      <w:r w:rsidRPr="00682F19">
        <w:rPr>
          <w:rFonts w:ascii="Times New Roman" w:hAnsi="Times New Roman" w:cs="Times New Roman"/>
          <w:sz w:val="24"/>
          <w:szCs w:val="24"/>
        </w:rPr>
        <w:t xml:space="preserve">  = İlk ödeme tarihi ile daha sonraki her bir ödeme tarihi arasındaki yıl ve bir yılın kesirleri olarak ifade edilen aralığın sayısı (</w:t>
      </w:r>
      <w:r w:rsidRPr="00682F19">
        <w:rPr>
          <w:rFonts w:ascii="Times New Roman" w:hAnsi="Times New Roman" w:cs="Times New Roman"/>
          <w:color w:val="000000"/>
          <w:sz w:val="24"/>
          <w:szCs w:val="24"/>
        </w:rPr>
        <w:t>t</w:t>
      </w:r>
      <w:r w:rsidRPr="00682F19">
        <w:rPr>
          <w:rFonts w:ascii="Times New Roman" w:hAnsi="Times New Roman" w:cs="Times New Roman"/>
          <w:color w:val="000000"/>
          <w:sz w:val="24"/>
          <w:szCs w:val="24"/>
          <w:vertAlign w:val="subscript"/>
        </w:rPr>
        <w:t>1</w:t>
      </w:r>
      <w:r w:rsidRPr="00682F19">
        <w:rPr>
          <w:rFonts w:ascii="Times New Roman" w:hAnsi="Times New Roman" w:cs="Times New Roman"/>
          <w:color w:val="000000"/>
          <w:sz w:val="24"/>
          <w:szCs w:val="24"/>
        </w:rPr>
        <w:t>=0)</w:t>
      </w:r>
    </w:p>
    <w:p w14:paraId="387027BB" w14:textId="48496BB9" w:rsidR="0037127F" w:rsidRPr="00682F19" w:rsidRDefault="0037127F" w:rsidP="0037127F">
      <w:pPr>
        <w:jc w:val="both"/>
        <w:rPr>
          <w:rFonts w:ascii="Times New Roman" w:hAnsi="Times New Roman" w:cs="Times New Roman"/>
          <w:color w:val="000000"/>
          <w:sz w:val="24"/>
          <w:szCs w:val="24"/>
        </w:rPr>
      </w:pPr>
      <w:r w:rsidRPr="00682F19">
        <w:rPr>
          <w:rFonts w:ascii="Times New Roman" w:hAnsi="Times New Roman" w:cs="Times New Roman"/>
          <w:color w:val="000000"/>
          <w:sz w:val="24"/>
          <w:szCs w:val="24"/>
        </w:rPr>
        <w:t xml:space="preserve">m’ = </w:t>
      </w:r>
      <w:r w:rsidR="00EC3C8B" w:rsidRPr="00682F19">
        <w:rPr>
          <w:rFonts w:ascii="Times New Roman" w:hAnsi="Times New Roman" w:cs="Times New Roman"/>
          <w:color w:val="000000"/>
          <w:sz w:val="24"/>
          <w:szCs w:val="24"/>
        </w:rPr>
        <w:t>Tüketici</w:t>
      </w:r>
      <w:r w:rsidRPr="00682F19">
        <w:rPr>
          <w:rFonts w:ascii="Times New Roman" w:hAnsi="Times New Roman" w:cs="Times New Roman"/>
          <w:color w:val="000000"/>
          <w:sz w:val="24"/>
          <w:szCs w:val="24"/>
        </w:rPr>
        <w:t xml:space="preserve"> tarafından yapılan son geri ödeme veya ücret ödemesinin sayısı</w:t>
      </w:r>
    </w:p>
    <w:p w14:paraId="41B0F9C4" w14:textId="237AE202" w:rsidR="0037127F" w:rsidRPr="00682F19" w:rsidRDefault="0037127F" w:rsidP="0037127F">
      <w:pPr>
        <w:jc w:val="both"/>
        <w:rPr>
          <w:rFonts w:ascii="Times New Roman" w:hAnsi="Times New Roman" w:cs="Times New Roman"/>
          <w:color w:val="000000"/>
          <w:sz w:val="24"/>
          <w:szCs w:val="24"/>
        </w:rPr>
      </w:pPr>
      <w:r w:rsidRPr="00682F19">
        <w:rPr>
          <w:rFonts w:ascii="Times New Roman" w:hAnsi="Times New Roman" w:cs="Times New Roman"/>
          <w:color w:val="000000"/>
          <w:sz w:val="24"/>
          <w:szCs w:val="24"/>
        </w:rPr>
        <w:t xml:space="preserve">l =  </w:t>
      </w:r>
      <w:r w:rsidR="00EC3C8B" w:rsidRPr="00682F19">
        <w:rPr>
          <w:rFonts w:ascii="Times New Roman" w:hAnsi="Times New Roman" w:cs="Times New Roman"/>
          <w:color w:val="000000"/>
          <w:sz w:val="24"/>
          <w:szCs w:val="24"/>
        </w:rPr>
        <w:t xml:space="preserve">Tüketici </w:t>
      </w:r>
      <w:r w:rsidRPr="00682F19">
        <w:rPr>
          <w:rFonts w:ascii="Times New Roman" w:hAnsi="Times New Roman" w:cs="Times New Roman"/>
          <w:color w:val="000000"/>
          <w:sz w:val="24"/>
          <w:szCs w:val="24"/>
        </w:rPr>
        <w:t>tarafından yapılan herhangi bir geri ödeme veya ücret ödemesinin sayısı</w:t>
      </w:r>
    </w:p>
    <w:p w14:paraId="3D6A9CF5" w14:textId="73A8881E" w:rsidR="0037127F" w:rsidRPr="00682F19" w:rsidRDefault="0037127F" w:rsidP="0037127F">
      <w:pPr>
        <w:jc w:val="both"/>
        <w:rPr>
          <w:rFonts w:ascii="Times New Roman" w:hAnsi="Times New Roman" w:cs="Times New Roman"/>
          <w:color w:val="000000"/>
          <w:sz w:val="24"/>
          <w:szCs w:val="24"/>
        </w:rPr>
      </w:pPr>
      <w:r w:rsidRPr="00682F19">
        <w:rPr>
          <w:rFonts w:ascii="Times New Roman" w:hAnsi="Times New Roman" w:cs="Times New Roman"/>
          <w:color w:val="000000"/>
          <w:sz w:val="24"/>
          <w:szCs w:val="24"/>
        </w:rPr>
        <w:t>D</w:t>
      </w:r>
      <w:r w:rsidRPr="00682F19">
        <w:rPr>
          <w:rFonts w:ascii="Times New Roman" w:hAnsi="Times New Roman" w:cs="Times New Roman"/>
          <w:color w:val="000000"/>
          <w:sz w:val="24"/>
          <w:szCs w:val="24"/>
          <w:vertAlign w:val="subscript"/>
        </w:rPr>
        <w:t xml:space="preserve">1  </w:t>
      </w:r>
      <w:r w:rsidRPr="00682F19">
        <w:rPr>
          <w:rFonts w:ascii="Times New Roman" w:hAnsi="Times New Roman" w:cs="Times New Roman"/>
          <w:sz w:val="24"/>
          <w:szCs w:val="24"/>
        </w:rPr>
        <w:t xml:space="preserve"> = </w:t>
      </w:r>
      <w:r w:rsidR="00EC3C8B" w:rsidRPr="00682F19">
        <w:rPr>
          <w:rFonts w:ascii="Times New Roman" w:hAnsi="Times New Roman" w:cs="Times New Roman"/>
          <w:color w:val="000000"/>
          <w:sz w:val="24"/>
          <w:szCs w:val="24"/>
        </w:rPr>
        <w:t>Tüketici</w:t>
      </w:r>
      <w:r w:rsidRPr="00682F19">
        <w:rPr>
          <w:rFonts w:ascii="Times New Roman" w:hAnsi="Times New Roman" w:cs="Times New Roman"/>
          <w:color w:val="000000"/>
          <w:sz w:val="24"/>
          <w:szCs w:val="24"/>
        </w:rPr>
        <w:t xml:space="preserve"> tarafından yapılan herhangi bir geri ödeme veya ücret ödemesinin tutarı</w:t>
      </w:r>
    </w:p>
    <w:p w14:paraId="3E144B28" w14:textId="77777777" w:rsidR="0037127F" w:rsidRPr="00682F19" w:rsidRDefault="0037127F" w:rsidP="0037127F">
      <w:pPr>
        <w:jc w:val="both"/>
        <w:rPr>
          <w:rFonts w:ascii="Times New Roman" w:hAnsi="Times New Roman" w:cs="Times New Roman"/>
          <w:sz w:val="24"/>
          <w:szCs w:val="24"/>
        </w:rPr>
      </w:pPr>
      <w:r w:rsidRPr="00682F19">
        <w:rPr>
          <w:rFonts w:ascii="Times New Roman" w:hAnsi="Times New Roman" w:cs="Times New Roman"/>
          <w:color w:val="000000"/>
          <w:sz w:val="24"/>
          <w:szCs w:val="24"/>
        </w:rPr>
        <w:t>S</w:t>
      </w:r>
      <w:r w:rsidRPr="00682F19">
        <w:rPr>
          <w:rFonts w:ascii="Times New Roman" w:hAnsi="Times New Roman" w:cs="Times New Roman"/>
          <w:color w:val="000000"/>
          <w:sz w:val="24"/>
          <w:szCs w:val="24"/>
          <w:vertAlign w:val="subscript"/>
        </w:rPr>
        <w:t xml:space="preserve">l </w:t>
      </w:r>
      <w:r w:rsidRPr="00682F19">
        <w:rPr>
          <w:rFonts w:ascii="Times New Roman" w:hAnsi="Times New Roman" w:cs="Times New Roman"/>
          <w:sz w:val="24"/>
          <w:szCs w:val="24"/>
        </w:rPr>
        <w:t xml:space="preserve">  = İlk ödeme tarihi ile daha sonraki her bir geri ödeme tarihi arasındaki yıl ve bir yılın kesirleri olarak ifade edilen aralığın sayısı</w:t>
      </w:r>
    </w:p>
    <w:p w14:paraId="1813028D" w14:textId="77777777" w:rsidR="0037127F" w:rsidRPr="00682F19" w:rsidRDefault="0037127F" w:rsidP="0037127F">
      <w:pPr>
        <w:jc w:val="both"/>
        <w:rPr>
          <w:rFonts w:ascii="Times New Roman" w:hAnsi="Times New Roman" w:cs="Times New Roman"/>
          <w:sz w:val="24"/>
          <w:szCs w:val="24"/>
        </w:rPr>
      </w:pPr>
    </w:p>
    <w:p w14:paraId="14F2A682" w14:textId="0E240657" w:rsidR="0044133F" w:rsidRDefault="0044133F">
      <w:pPr>
        <w:rPr>
          <w:rFonts w:ascii="Times New Roman" w:hAnsi="Times New Roman" w:cs="Times New Roman"/>
          <w:sz w:val="24"/>
          <w:szCs w:val="24"/>
        </w:rPr>
      </w:pPr>
    </w:p>
    <w:sectPr w:rsidR="0044133F" w:rsidSect="00E67DEC">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95657" w14:textId="77777777" w:rsidR="00281D2B" w:rsidRDefault="00281D2B" w:rsidP="003E2F40">
      <w:pPr>
        <w:spacing w:after="0" w:line="240" w:lineRule="auto"/>
      </w:pPr>
      <w:r>
        <w:separator/>
      </w:r>
    </w:p>
  </w:endnote>
  <w:endnote w:type="continuationSeparator" w:id="0">
    <w:p w14:paraId="54BF3E27" w14:textId="77777777" w:rsidR="00281D2B" w:rsidRDefault="00281D2B" w:rsidP="003E2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F15B9" w14:textId="77777777" w:rsidR="00E67DEC" w:rsidRDefault="00E67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672308"/>
      <w:docPartObj>
        <w:docPartGallery w:val="Page Numbers (Bottom of Page)"/>
        <w:docPartUnique/>
      </w:docPartObj>
    </w:sdtPr>
    <w:sdtEndPr/>
    <w:sdtContent>
      <w:p w14:paraId="69A86F00" w14:textId="7A4822DB" w:rsidR="00E67DEC" w:rsidRDefault="00E67DEC">
        <w:pPr>
          <w:pStyle w:val="Footer"/>
          <w:jc w:val="center"/>
        </w:pPr>
        <w:r>
          <w:fldChar w:fldCharType="begin"/>
        </w:r>
        <w:r>
          <w:instrText>PAGE   \* MERGEFORMAT</w:instrText>
        </w:r>
        <w:r>
          <w:fldChar w:fldCharType="separate"/>
        </w:r>
        <w:r w:rsidR="00F654C4">
          <w:rPr>
            <w:noProof/>
          </w:rPr>
          <w:t>7</w:t>
        </w:r>
        <w:r>
          <w:fldChar w:fldCharType="end"/>
        </w:r>
      </w:p>
    </w:sdtContent>
  </w:sdt>
  <w:p w14:paraId="366B31A0" w14:textId="77777777" w:rsidR="00345725" w:rsidRDefault="003457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BE6B2" w14:textId="2414E907" w:rsidR="00752421" w:rsidRDefault="00752421">
    <w:pPr>
      <w:pStyle w:val="Footer"/>
      <w:jc w:val="center"/>
    </w:pPr>
  </w:p>
  <w:p w14:paraId="651CFA24" w14:textId="77777777" w:rsidR="00752421" w:rsidRDefault="007524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7A487" w14:textId="77777777" w:rsidR="00281D2B" w:rsidRDefault="00281D2B" w:rsidP="003E2F40">
      <w:pPr>
        <w:spacing w:after="0" w:line="240" w:lineRule="auto"/>
      </w:pPr>
      <w:r>
        <w:separator/>
      </w:r>
    </w:p>
  </w:footnote>
  <w:footnote w:type="continuationSeparator" w:id="0">
    <w:p w14:paraId="6E2E7775" w14:textId="77777777" w:rsidR="00281D2B" w:rsidRDefault="00281D2B" w:rsidP="003E2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3BDF7" w14:textId="77777777" w:rsidR="00E67DEC" w:rsidRDefault="00E67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15969" w14:textId="77777777" w:rsidR="00E67DEC" w:rsidRDefault="00E67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AD709" w14:textId="77777777" w:rsidR="00E67DEC" w:rsidRDefault="00E67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6DB5"/>
    <w:multiLevelType w:val="hybridMultilevel"/>
    <w:tmpl w:val="F91E9BA0"/>
    <w:lvl w:ilvl="0" w:tplc="D74AD85C">
      <w:start w:val="276"/>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F43A93"/>
    <w:multiLevelType w:val="hybridMultilevel"/>
    <w:tmpl w:val="2DC4FF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FA71DBB"/>
    <w:multiLevelType w:val="hybridMultilevel"/>
    <w:tmpl w:val="1512BCF2"/>
    <w:lvl w:ilvl="0" w:tplc="315CF98A">
      <w:start w:val="1"/>
      <w:numFmt w:val="decimal"/>
      <w:pStyle w:val="TOC2"/>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15274E"/>
    <w:multiLevelType w:val="hybridMultilevel"/>
    <w:tmpl w:val="ACAAA5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B55332A"/>
    <w:multiLevelType w:val="multilevel"/>
    <w:tmpl w:val="0DC6E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1C"/>
    <w:rsid w:val="00002CC6"/>
    <w:rsid w:val="00004C15"/>
    <w:rsid w:val="000056D0"/>
    <w:rsid w:val="00005ECA"/>
    <w:rsid w:val="000078B1"/>
    <w:rsid w:val="00007BA8"/>
    <w:rsid w:val="00007F4E"/>
    <w:rsid w:val="000104D1"/>
    <w:rsid w:val="00011A68"/>
    <w:rsid w:val="00012259"/>
    <w:rsid w:val="00012B4C"/>
    <w:rsid w:val="00014723"/>
    <w:rsid w:val="0001681B"/>
    <w:rsid w:val="00017947"/>
    <w:rsid w:val="0002069F"/>
    <w:rsid w:val="00020743"/>
    <w:rsid w:val="0002331C"/>
    <w:rsid w:val="00023868"/>
    <w:rsid w:val="000248BA"/>
    <w:rsid w:val="00024D9E"/>
    <w:rsid w:val="000253FB"/>
    <w:rsid w:val="00025BF0"/>
    <w:rsid w:val="00025ECB"/>
    <w:rsid w:val="00025F75"/>
    <w:rsid w:val="00026F80"/>
    <w:rsid w:val="000272E2"/>
    <w:rsid w:val="00031CDE"/>
    <w:rsid w:val="0003230E"/>
    <w:rsid w:val="00033ACD"/>
    <w:rsid w:val="0003505C"/>
    <w:rsid w:val="00035312"/>
    <w:rsid w:val="00035CDB"/>
    <w:rsid w:val="00036E32"/>
    <w:rsid w:val="0004079D"/>
    <w:rsid w:val="000409F2"/>
    <w:rsid w:val="00041501"/>
    <w:rsid w:val="00041E3C"/>
    <w:rsid w:val="000435D4"/>
    <w:rsid w:val="00050EAF"/>
    <w:rsid w:val="0005141C"/>
    <w:rsid w:val="00051594"/>
    <w:rsid w:val="00051BC7"/>
    <w:rsid w:val="00052F68"/>
    <w:rsid w:val="00055A7B"/>
    <w:rsid w:val="00055DD5"/>
    <w:rsid w:val="00057467"/>
    <w:rsid w:val="00057702"/>
    <w:rsid w:val="0006011E"/>
    <w:rsid w:val="0006237A"/>
    <w:rsid w:val="00062ECC"/>
    <w:rsid w:val="000652DF"/>
    <w:rsid w:val="000655B0"/>
    <w:rsid w:val="000667F0"/>
    <w:rsid w:val="00066A31"/>
    <w:rsid w:val="00066AE2"/>
    <w:rsid w:val="00066F3E"/>
    <w:rsid w:val="00070D3B"/>
    <w:rsid w:val="0007127E"/>
    <w:rsid w:val="00072229"/>
    <w:rsid w:val="00072C3B"/>
    <w:rsid w:val="00074B7E"/>
    <w:rsid w:val="00075EEA"/>
    <w:rsid w:val="00076DC2"/>
    <w:rsid w:val="00076FE6"/>
    <w:rsid w:val="00080739"/>
    <w:rsid w:val="000807BD"/>
    <w:rsid w:val="00082BBB"/>
    <w:rsid w:val="00084B1A"/>
    <w:rsid w:val="00084BAB"/>
    <w:rsid w:val="000861FA"/>
    <w:rsid w:val="000868D6"/>
    <w:rsid w:val="00086925"/>
    <w:rsid w:val="00087643"/>
    <w:rsid w:val="0009020A"/>
    <w:rsid w:val="000914A2"/>
    <w:rsid w:val="00091B1D"/>
    <w:rsid w:val="000940D2"/>
    <w:rsid w:val="000942EF"/>
    <w:rsid w:val="000944AC"/>
    <w:rsid w:val="00095315"/>
    <w:rsid w:val="00095D3C"/>
    <w:rsid w:val="00097174"/>
    <w:rsid w:val="000971E5"/>
    <w:rsid w:val="000977E2"/>
    <w:rsid w:val="000A0523"/>
    <w:rsid w:val="000A28DA"/>
    <w:rsid w:val="000A44F6"/>
    <w:rsid w:val="000A4568"/>
    <w:rsid w:val="000A49FE"/>
    <w:rsid w:val="000A52D1"/>
    <w:rsid w:val="000A7D65"/>
    <w:rsid w:val="000B0E57"/>
    <w:rsid w:val="000B10D7"/>
    <w:rsid w:val="000B1508"/>
    <w:rsid w:val="000B24FF"/>
    <w:rsid w:val="000B2ABD"/>
    <w:rsid w:val="000B3350"/>
    <w:rsid w:val="000B3DBC"/>
    <w:rsid w:val="000B5178"/>
    <w:rsid w:val="000B53F3"/>
    <w:rsid w:val="000B57BC"/>
    <w:rsid w:val="000B5CE6"/>
    <w:rsid w:val="000B6FD9"/>
    <w:rsid w:val="000B7633"/>
    <w:rsid w:val="000C0C96"/>
    <w:rsid w:val="000C0F1B"/>
    <w:rsid w:val="000C2831"/>
    <w:rsid w:val="000C49B5"/>
    <w:rsid w:val="000C5DA0"/>
    <w:rsid w:val="000C69C2"/>
    <w:rsid w:val="000D11C8"/>
    <w:rsid w:val="000D13F9"/>
    <w:rsid w:val="000D155D"/>
    <w:rsid w:val="000D1CCE"/>
    <w:rsid w:val="000D5679"/>
    <w:rsid w:val="000D7905"/>
    <w:rsid w:val="000D7F0F"/>
    <w:rsid w:val="000E168E"/>
    <w:rsid w:val="000E2F6B"/>
    <w:rsid w:val="000E408A"/>
    <w:rsid w:val="000E5409"/>
    <w:rsid w:val="000E54D9"/>
    <w:rsid w:val="000E5689"/>
    <w:rsid w:val="000F122A"/>
    <w:rsid w:val="000F2D97"/>
    <w:rsid w:val="000F3178"/>
    <w:rsid w:val="000F5C84"/>
    <w:rsid w:val="000F5CF5"/>
    <w:rsid w:val="000F652D"/>
    <w:rsid w:val="000F6539"/>
    <w:rsid w:val="000F74EE"/>
    <w:rsid w:val="0010223D"/>
    <w:rsid w:val="001058AE"/>
    <w:rsid w:val="001072B6"/>
    <w:rsid w:val="0010769B"/>
    <w:rsid w:val="00107936"/>
    <w:rsid w:val="001106AA"/>
    <w:rsid w:val="00114E79"/>
    <w:rsid w:val="00114E93"/>
    <w:rsid w:val="00115A55"/>
    <w:rsid w:val="00115D74"/>
    <w:rsid w:val="001171D9"/>
    <w:rsid w:val="001207BA"/>
    <w:rsid w:val="001211F0"/>
    <w:rsid w:val="00121280"/>
    <w:rsid w:val="0012148C"/>
    <w:rsid w:val="00121D05"/>
    <w:rsid w:val="00123F09"/>
    <w:rsid w:val="001247D8"/>
    <w:rsid w:val="001249A0"/>
    <w:rsid w:val="0012615D"/>
    <w:rsid w:val="00131253"/>
    <w:rsid w:val="00131F58"/>
    <w:rsid w:val="00133284"/>
    <w:rsid w:val="001334D1"/>
    <w:rsid w:val="00134604"/>
    <w:rsid w:val="001346E6"/>
    <w:rsid w:val="001354D3"/>
    <w:rsid w:val="00135BD3"/>
    <w:rsid w:val="00136F1B"/>
    <w:rsid w:val="0014087D"/>
    <w:rsid w:val="00140A96"/>
    <w:rsid w:val="00141E74"/>
    <w:rsid w:val="00143226"/>
    <w:rsid w:val="001447CB"/>
    <w:rsid w:val="00144AA8"/>
    <w:rsid w:val="00144B51"/>
    <w:rsid w:val="0014683A"/>
    <w:rsid w:val="001471ED"/>
    <w:rsid w:val="00147BB9"/>
    <w:rsid w:val="001532DD"/>
    <w:rsid w:val="00154A6E"/>
    <w:rsid w:val="001552F9"/>
    <w:rsid w:val="00155F87"/>
    <w:rsid w:val="00156659"/>
    <w:rsid w:val="00157204"/>
    <w:rsid w:val="00157B08"/>
    <w:rsid w:val="00157F75"/>
    <w:rsid w:val="0016019D"/>
    <w:rsid w:val="00160FB7"/>
    <w:rsid w:val="00161554"/>
    <w:rsid w:val="0016188A"/>
    <w:rsid w:val="001618E5"/>
    <w:rsid w:val="001619D1"/>
    <w:rsid w:val="0016228A"/>
    <w:rsid w:val="00162301"/>
    <w:rsid w:val="00165430"/>
    <w:rsid w:val="001664A5"/>
    <w:rsid w:val="001669F1"/>
    <w:rsid w:val="00170008"/>
    <w:rsid w:val="00170EEE"/>
    <w:rsid w:val="0017108F"/>
    <w:rsid w:val="00172F9F"/>
    <w:rsid w:val="00172FC3"/>
    <w:rsid w:val="00173AC2"/>
    <w:rsid w:val="00180321"/>
    <w:rsid w:val="00180593"/>
    <w:rsid w:val="00181CC5"/>
    <w:rsid w:val="0018609D"/>
    <w:rsid w:val="0018676B"/>
    <w:rsid w:val="001916C7"/>
    <w:rsid w:val="00192AB8"/>
    <w:rsid w:val="001934C8"/>
    <w:rsid w:val="00193F08"/>
    <w:rsid w:val="001943BB"/>
    <w:rsid w:val="001944B3"/>
    <w:rsid w:val="001956C3"/>
    <w:rsid w:val="00195F4E"/>
    <w:rsid w:val="00196311"/>
    <w:rsid w:val="001A195F"/>
    <w:rsid w:val="001A25C0"/>
    <w:rsid w:val="001A3A27"/>
    <w:rsid w:val="001A5D88"/>
    <w:rsid w:val="001A73E0"/>
    <w:rsid w:val="001A752F"/>
    <w:rsid w:val="001A7F09"/>
    <w:rsid w:val="001B099C"/>
    <w:rsid w:val="001B29E9"/>
    <w:rsid w:val="001B2AC3"/>
    <w:rsid w:val="001B2C24"/>
    <w:rsid w:val="001B2E51"/>
    <w:rsid w:val="001B4100"/>
    <w:rsid w:val="001B4F9E"/>
    <w:rsid w:val="001B6CD6"/>
    <w:rsid w:val="001C080A"/>
    <w:rsid w:val="001C0C7C"/>
    <w:rsid w:val="001C17E6"/>
    <w:rsid w:val="001C1DF4"/>
    <w:rsid w:val="001C1E50"/>
    <w:rsid w:val="001C1F1E"/>
    <w:rsid w:val="001C28F2"/>
    <w:rsid w:val="001C36C7"/>
    <w:rsid w:val="001C3CD8"/>
    <w:rsid w:val="001C51E9"/>
    <w:rsid w:val="001C612C"/>
    <w:rsid w:val="001C6501"/>
    <w:rsid w:val="001C6AEF"/>
    <w:rsid w:val="001C6B77"/>
    <w:rsid w:val="001D090D"/>
    <w:rsid w:val="001D3115"/>
    <w:rsid w:val="001D32DA"/>
    <w:rsid w:val="001D337D"/>
    <w:rsid w:val="001D616B"/>
    <w:rsid w:val="001D68DB"/>
    <w:rsid w:val="001D6951"/>
    <w:rsid w:val="001D6A0D"/>
    <w:rsid w:val="001D7012"/>
    <w:rsid w:val="001E1F3B"/>
    <w:rsid w:val="001E2D6A"/>
    <w:rsid w:val="001E2F2E"/>
    <w:rsid w:val="001E39C0"/>
    <w:rsid w:val="001E45E2"/>
    <w:rsid w:val="001E4A41"/>
    <w:rsid w:val="001E697E"/>
    <w:rsid w:val="001F1253"/>
    <w:rsid w:val="001F183F"/>
    <w:rsid w:val="001F1B81"/>
    <w:rsid w:val="001F2205"/>
    <w:rsid w:val="001F30D3"/>
    <w:rsid w:val="001F3403"/>
    <w:rsid w:val="001F48F1"/>
    <w:rsid w:val="001F4F9A"/>
    <w:rsid w:val="001F5514"/>
    <w:rsid w:val="001F57C5"/>
    <w:rsid w:val="001F6588"/>
    <w:rsid w:val="001F6C61"/>
    <w:rsid w:val="001F76F8"/>
    <w:rsid w:val="00200EE6"/>
    <w:rsid w:val="00201983"/>
    <w:rsid w:val="00203B71"/>
    <w:rsid w:val="00203C02"/>
    <w:rsid w:val="00203D68"/>
    <w:rsid w:val="00204046"/>
    <w:rsid w:val="0020479A"/>
    <w:rsid w:val="00204DA5"/>
    <w:rsid w:val="002054D9"/>
    <w:rsid w:val="00205830"/>
    <w:rsid w:val="00205D4C"/>
    <w:rsid w:val="00205F3F"/>
    <w:rsid w:val="0020654A"/>
    <w:rsid w:val="00206E42"/>
    <w:rsid w:val="00211320"/>
    <w:rsid w:val="00212A42"/>
    <w:rsid w:val="0021362A"/>
    <w:rsid w:val="00213BA3"/>
    <w:rsid w:val="00215AA6"/>
    <w:rsid w:val="00215C98"/>
    <w:rsid w:val="00215D27"/>
    <w:rsid w:val="00216DA5"/>
    <w:rsid w:val="00220878"/>
    <w:rsid w:val="00220CF2"/>
    <w:rsid w:val="00220DE6"/>
    <w:rsid w:val="0022201B"/>
    <w:rsid w:val="0022265F"/>
    <w:rsid w:val="002233AB"/>
    <w:rsid w:val="0022400F"/>
    <w:rsid w:val="0022506D"/>
    <w:rsid w:val="0022560F"/>
    <w:rsid w:val="00225E25"/>
    <w:rsid w:val="00226745"/>
    <w:rsid w:val="00226F31"/>
    <w:rsid w:val="0022721A"/>
    <w:rsid w:val="002274C8"/>
    <w:rsid w:val="002319CB"/>
    <w:rsid w:val="00231FF6"/>
    <w:rsid w:val="00232279"/>
    <w:rsid w:val="00232756"/>
    <w:rsid w:val="00232979"/>
    <w:rsid w:val="00232A9A"/>
    <w:rsid w:val="00234BB1"/>
    <w:rsid w:val="0023527F"/>
    <w:rsid w:val="00236821"/>
    <w:rsid w:val="002369F7"/>
    <w:rsid w:val="00236BBA"/>
    <w:rsid w:val="00237498"/>
    <w:rsid w:val="00240142"/>
    <w:rsid w:val="002401EF"/>
    <w:rsid w:val="0024072D"/>
    <w:rsid w:val="002408A8"/>
    <w:rsid w:val="00240D37"/>
    <w:rsid w:val="00244075"/>
    <w:rsid w:val="00244264"/>
    <w:rsid w:val="00244CFF"/>
    <w:rsid w:val="0024500C"/>
    <w:rsid w:val="002462B1"/>
    <w:rsid w:val="00246680"/>
    <w:rsid w:val="0024677E"/>
    <w:rsid w:val="00247589"/>
    <w:rsid w:val="00250354"/>
    <w:rsid w:val="00251E56"/>
    <w:rsid w:val="00252073"/>
    <w:rsid w:val="002523AF"/>
    <w:rsid w:val="00254991"/>
    <w:rsid w:val="00255B9B"/>
    <w:rsid w:val="00255C08"/>
    <w:rsid w:val="00255EE8"/>
    <w:rsid w:val="00256BFE"/>
    <w:rsid w:val="00256E7D"/>
    <w:rsid w:val="00257ACF"/>
    <w:rsid w:val="00257EA1"/>
    <w:rsid w:val="0026333E"/>
    <w:rsid w:val="00263724"/>
    <w:rsid w:val="0026457F"/>
    <w:rsid w:val="00265402"/>
    <w:rsid w:val="00265846"/>
    <w:rsid w:val="00265C80"/>
    <w:rsid w:val="00265D42"/>
    <w:rsid w:val="002707B1"/>
    <w:rsid w:val="00270D51"/>
    <w:rsid w:val="00271BD7"/>
    <w:rsid w:val="0027298A"/>
    <w:rsid w:val="0027482A"/>
    <w:rsid w:val="002755D4"/>
    <w:rsid w:val="00277490"/>
    <w:rsid w:val="002774F2"/>
    <w:rsid w:val="00277FF7"/>
    <w:rsid w:val="002801FC"/>
    <w:rsid w:val="00280DB9"/>
    <w:rsid w:val="00281D2B"/>
    <w:rsid w:val="0028253C"/>
    <w:rsid w:val="00282C1E"/>
    <w:rsid w:val="00283418"/>
    <w:rsid w:val="002834E6"/>
    <w:rsid w:val="002835F0"/>
    <w:rsid w:val="002851B4"/>
    <w:rsid w:val="00286116"/>
    <w:rsid w:val="00286ED2"/>
    <w:rsid w:val="0028713F"/>
    <w:rsid w:val="002871B9"/>
    <w:rsid w:val="00287902"/>
    <w:rsid w:val="00287A13"/>
    <w:rsid w:val="00287AF4"/>
    <w:rsid w:val="00287BF2"/>
    <w:rsid w:val="00290E9E"/>
    <w:rsid w:val="002912F5"/>
    <w:rsid w:val="00292214"/>
    <w:rsid w:val="00292695"/>
    <w:rsid w:val="00292F9D"/>
    <w:rsid w:val="00293D80"/>
    <w:rsid w:val="00295881"/>
    <w:rsid w:val="00296B22"/>
    <w:rsid w:val="002A0D6C"/>
    <w:rsid w:val="002A26CD"/>
    <w:rsid w:val="002A33E5"/>
    <w:rsid w:val="002A3BFE"/>
    <w:rsid w:val="002A527B"/>
    <w:rsid w:val="002A74C2"/>
    <w:rsid w:val="002B0401"/>
    <w:rsid w:val="002B164D"/>
    <w:rsid w:val="002B1BFD"/>
    <w:rsid w:val="002B2C7D"/>
    <w:rsid w:val="002B3D7A"/>
    <w:rsid w:val="002B4EFA"/>
    <w:rsid w:val="002B5B5E"/>
    <w:rsid w:val="002B7627"/>
    <w:rsid w:val="002B77F1"/>
    <w:rsid w:val="002C0209"/>
    <w:rsid w:val="002C3DB8"/>
    <w:rsid w:val="002C444F"/>
    <w:rsid w:val="002C58E2"/>
    <w:rsid w:val="002C6047"/>
    <w:rsid w:val="002C7658"/>
    <w:rsid w:val="002C7A1B"/>
    <w:rsid w:val="002D0836"/>
    <w:rsid w:val="002D21E0"/>
    <w:rsid w:val="002D3503"/>
    <w:rsid w:val="002D4BBD"/>
    <w:rsid w:val="002D5B15"/>
    <w:rsid w:val="002D6C65"/>
    <w:rsid w:val="002D6E39"/>
    <w:rsid w:val="002D77BA"/>
    <w:rsid w:val="002E1405"/>
    <w:rsid w:val="002E564E"/>
    <w:rsid w:val="002E73DB"/>
    <w:rsid w:val="002E7A49"/>
    <w:rsid w:val="002F1592"/>
    <w:rsid w:val="002F15E4"/>
    <w:rsid w:val="002F2875"/>
    <w:rsid w:val="002F4F48"/>
    <w:rsid w:val="002F6667"/>
    <w:rsid w:val="002F6BE9"/>
    <w:rsid w:val="002F7394"/>
    <w:rsid w:val="002F754C"/>
    <w:rsid w:val="003002A9"/>
    <w:rsid w:val="00300407"/>
    <w:rsid w:val="00301490"/>
    <w:rsid w:val="003017A5"/>
    <w:rsid w:val="00301860"/>
    <w:rsid w:val="0030192A"/>
    <w:rsid w:val="00301E91"/>
    <w:rsid w:val="0030252F"/>
    <w:rsid w:val="003044DC"/>
    <w:rsid w:val="00305FE5"/>
    <w:rsid w:val="00306249"/>
    <w:rsid w:val="00306859"/>
    <w:rsid w:val="003101CE"/>
    <w:rsid w:val="00310E3E"/>
    <w:rsid w:val="00310E47"/>
    <w:rsid w:val="00312A6D"/>
    <w:rsid w:val="003139DD"/>
    <w:rsid w:val="00314054"/>
    <w:rsid w:val="0031415C"/>
    <w:rsid w:val="00314E4A"/>
    <w:rsid w:val="00315922"/>
    <w:rsid w:val="0031647C"/>
    <w:rsid w:val="003207B4"/>
    <w:rsid w:val="00320C15"/>
    <w:rsid w:val="00321C8E"/>
    <w:rsid w:val="0032295A"/>
    <w:rsid w:val="00323229"/>
    <w:rsid w:val="003247CB"/>
    <w:rsid w:val="0032497D"/>
    <w:rsid w:val="00324B52"/>
    <w:rsid w:val="003250B1"/>
    <w:rsid w:val="003264C3"/>
    <w:rsid w:val="00326C88"/>
    <w:rsid w:val="00326E55"/>
    <w:rsid w:val="00327C42"/>
    <w:rsid w:val="00330485"/>
    <w:rsid w:val="00330B18"/>
    <w:rsid w:val="003325DB"/>
    <w:rsid w:val="00334AFD"/>
    <w:rsid w:val="00334E0E"/>
    <w:rsid w:val="00337219"/>
    <w:rsid w:val="00341046"/>
    <w:rsid w:val="0034261B"/>
    <w:rsid w:val="003437D8"/>
    <w:rsid w:val="00343978"/>
    <w:rsid w:val="00345725"/>
    <w:rsid w:val="0034596D"/>
    <w:rsid w:val="00351DD9"/>
    <w:rsid w:val="00352BDE"/>
    <w:rsid w:val="0035636F"/>
    <w:rsid w:val="00357058"/>
    <w:rsid w:val="003570C1"/>
    <w:rsid w:val="00357976"/>
    <w:rsid w:val="00357DF8"/>
    <w:rsid w:val="00360BC4"/>
    <w:rsid w:val="00364A2B"/>
    <w:rsid w:val="00365791"/>
    <w:rsid w:val="00366531"/>
    <w:rsid w:val="00366962"/>
    <w:rsid w:val="00366CC5"/>
    <w:rsid w:val="0036749E"/>
    <w:rsid w:val="0036795A"/>
    <w:rsid w:val="0037127F"/>
    <w:rsid w:val="003715CF"/>
    <w:rsid w:val="0037325A"/>
    <w:rsid w:val="00374F55"/>
    <w:rsid w:val="0037532A"/>
    <w:rsid w:val="00375C7D"/>
    <w:rsid w:val="00380D20"/>
    <w:rsid w:val="00381622"/>
    <w:rsid w:val="003832EF"/>
    <w:rsid w:val="003858E4"/>
    <w:rsid w:val="00386215"/>
    <w:rsid w:val="003905DB"/>
    <w:rsid w:val="00393A3C"/>
    <w:rsid w:val="00394CA5"/>
    <w:rsid w:val="0039534C"/>
    <w:rsid w:val="003A081E"/>
    <w:rsid w:val="003A0F00"/>
    <w:rsid w:val="003A1524"/>
    <w:rsid w:val="003A1719"/>
    <w:rsid w:val="003A26D6"/>
    <w:rsid w:val="003A3182"/>
    <w:rsid w:val="003A3C52"/>
    <w:rsid w:val="003A4166"/>
    <w:rsid w:val="003A4B3E"/>
    <w:rsid w:val="003A4D37"/>
    <w:rsid w:val="003A4DBC"/>
    <w:rsid w:val="003A4E61"/>
    <w:rsid w:val="003A6076"/>
    <w:rsid w:val="003A6316"/>
    <w:rsid w:val="003A6BC9"/>
    <w:rsid w:val="003A7996"/>
    <w:rsid w:val="003B0A0F"/>
    <w:rsid w:val="003B2E7E"/>
    <w:rsid w:val="003B5919"/>
    <w:rsid w:val="003B5A07"/>
    <w:rsid w:val="003B6655"/>
    <w:rsid w:val="003B7CAE"/>
    <w:rsid w:val="003B7F6F"/>
    <w:rsid w:val="003C04BF"/>
    <w:rsid w:val="003C1F7B"/>
    <w:rsid w:val="003C219F"/>
    <w:rsid w:val="003C3294"/>
    <w:rsid w:val="003C37E0"/>
    <w:rsid w:val="003C3E1F"/>
    <w:rsid w:val="003C4BD3"/>
    <w:rsid w:val="003C77C0"/>
    <w:rsid w:val="003C7AE4"/>
    <w:rsid w:val="003D2C1E"/>
    <w:rsid w:val="003D2E87"/>
    <w:rsid w:val="003D4229"/>
    <w:rsid w:val="003D4D59"/>
    <w:rsid w:val="003D4E84"/>
    <w:rsid w:val="003D5321"/>
    <w:rsid w:val="003E06FD"/>
    <w:rsid w:val="003E0B4F"/>
    <w:rsid w:val="003E19CE"/>
    <w:rsid w:val="003E2B7B"/>
    <w:rsid w:val="003E2F40"/>
    <w:rsid w:val="003E4A12"/>
    <w:rsid w:val="003E5AC9"/>
    <w:rsid w:val="003E645E"/>
    <w:rsid w:val="003F0216"/>
    <w:rsid w:val="003F0F38"/>
    <w:rsid w:val="003F25AB"/>
    <w:rsid w:val="003F3341"/>
    <w:rsid w:val="003F37F1"/>
    <w:rsid w:val="003F3924"/>
    <w:rsid w:val="003F421D"/>
    <w:rsid w:val="003F52AD"/>
    <w:rsid w:val="003F6754"/>
    <w:rsid w:val="003F6B24"/>
    <w:rsid w:val="003F6B63"/>
    <w:rsid w:val="00400731"/>
    <w:rsid w:val="00400A95"/>
    <w:rsid w:val="00401E97"/>
    <w:rsid w:val="00406C66"/>
    <w:rsid w:val="004071E9"/>
    <w:rsid w:val="0040736A"/>
    <w:rsid w:val="00410699"/>
    <w:rsid w:val="0041123B"/>
    <w:rsid w:val="00411900"/>
    <w:rsid w:val="0041356E"/>
    <w:rsid w:val="0041646F"/>
    <w:rsid w:val="00417746"/>
    <w:rsid w:val="004179C0"/>
    <w:rsid w:val="004215D4"/>
    <w:rsid w:val="00421D77"/>
    <w:rsid w:val="00422059"/>
    <w:rsid w:val="00424233"/>
    <w:rsid w:val="004247FF"/>
    <w:rsid w:val="00424ADE"/>
    <w:rsid w:val="00425684"/>
    <w:rsid w:val="00426603"/>
    <w:rsid w:val="00427D11"/>
    <w:rsid w:val="00431E33"/>
    <w:rsid w:val="00432926"/>
    <w:rsid w:val="00433572"/>
    <w:rsid w:val="00433655"/>
    <w:rsid w:val="00433704"/>
    <w:rsid w:val="00434431"/>
    <w:rsid w:val="0043496B"/>
    <w:rsid w:val="00434B41"/>
    <w:rsid w:val="004376A6"/>
    <w:rsid w:val="0043771B"/>
    <w:rsid w:val="00440443"/>
    <w:rsid w:val="0044133F"/>
    <w:rsid w:val="004421B1"/>
    <w:rsid w:val="00443284"/>
    <w:rsid w:val="0044389A"/>
    <w:rsid w:val="00443DF2"/>
    <w:rsid w:val="00443ED9"/>
    <w:rsid w:val="00443F2C"/>
    <w:rsid w:val="00447C4F"/>
    <w:rsid w:val="00450F67"/>
    <w:rsid w:val="00451D6E"/>
    <w:rsid w:val="004520CE"/>
    <w:rsid w:val="004533EF"/>
    <w:rsid w:val="00454343"/>
    <w:rsid w:val="00455C96"/>
    <w:rsid w:val="00457747"/>
    <w:rsid w:val="00462BF3"/>
    <w:rsid w:val="004646EA"/>
    <w:rsid w:val="00464987"/>
    <w:rsid w:val="004649C1"/>
    <w:rsid w:val="004660E3"/>
    <w:rsid w:val="004673F0"/>
    <w:rsid w:val="00470100"/>
    <w:rsid w:val="00471494"/>
    <w:rsid w:val="00471BC1"/>
    <w:rsid w:val="00472CA9"/>
    <w:rsid w:val="00477EDA"/>
    <w:rsid w:val="0048248D"/>
    <w:rsid w:val="00482D47"/>
    <w:rsid w:val="00483ECE"/>
    <w:rsid w:val="004843F0"/>
    <w:rsid w:val="00485468"/>
    <w:rsid w:val="00486CB7"/>
    <w:rsid w:val="00487F9C"/>
    <w:rsid w:val="004910A4"/>
    <w:rsid w:val="0049301A"/>
    <w:rsid w:val="00493120"/>
    <w:rsid w:val="00497331"/>
    <w:rsid w:val="00497E9B"/>
    <w:rsid w:val="00497F80"/>
    <w:rsid w:val="004A05BB"/>
    <w:rsid w:val="004A0C2E"/>
    <w:rsid w:val="004A3EB1"/>
    <w:rsid w:val="004A5A69"/>
    <w:rsid w:val="004A5B54"/>
    <w:rsid w:val="004A6556"/>
    <w:rsid w:val="004A6901"/>
    <w:rsid w:val="004A7344"/>
    <w:rsid w:val="004A7965"/>
    <w:rsid w:val="004B0893"/>
    <w:rsid w:val="004B150E"/>
    <w:rsid w:val="004B1F63"/>
    <w:rsid w:val="004B3ABB"/>
    <w:rsid w:val="004B5C26"/>
    <w:rsid w:val="004B5CD3"/>
    <w:rsid w:val="004B7C21"/>
    <w:rsid w:val="004C0D77"/>
    <w:rsid w:val="004C133C"/>
    <w:rsid w:val="004C32A2"/>
    <w:rsid w:val="004C4DEC"/>
    <w:rsid w:val="004C5E01"/>
    <w:rsid w:val="004C76BA"/>
    <w:rsid w:val="004C7BF3"/>
    <w:rsid w:val="004D01C2"/>
    <w:rsid w:val="004D024F"/>
    <w:rsid w:val="004D03B1"/>
    <w:rsid w:val="004D155F"/>
    <w:rsid w:val="004D178E"/>
    <w:rsid w:val="004D3E01"/>
    <w:rsid w:val="004D4950"/>
    <w:rsid w:val="004D4F36"/>
    <w:rsid w:val="004D5601"/>
    <w:rsid w:val="004D73B8"/>
    <w:rsid w:val="004E241A"/>
    <w:rsid w:val="004E2998"/>
    <w:rsid w:val="004E429E"/>
    <w:rsid w:val="004E4F9E"/>
    <w:rsid w:val="004F010B"/>
    <w:rsid w:val="004F07F0"/>
    <w:rsid w:val="004F1969"/>
    <w:rsid w:val="004F21F0"/>
    <w:rsid w:val="004F3684"/>
    <w:rsid w:val="004F3CA4"/>
    <w:rsid w:val="004F5890"/>
    <w:rsid w:val="00501EA1"/>
    <w:rsid w:val="00503079"/>
    <w:rsid w:val="00504B6C"/>
    <w:rsid w:val="0050622A"/>
    <w:rsid w:val="00506D3D"/>
    <w:rsid w:val="0050789F"/>
    <w:rsid w:val="00507D5E"/>
    <w:rsid w:val="00507EAD"/>
    <w:rsid w:val="00510221"/>
    <w:rsid w:val="00511660"/>
    <w:rsid w:val="00511D27"/>
    <w:rsid w:val="005129EC"/>
    <w:rsid w:val="005145D7"/>
    <w:rsid w:val="00515DE1"/>
    <w:rsid w:val="00520986"/>
    <w:rsid w:val="005210DD"/>
    <w:rsid w:val="00521788"/>
    <w:rsid w:val="00521B9D"/>
    <w:rsid w:val="00521DA1"/>
    <w:rsid w:val="0052300C"/>
    <w:rsid w:val="00523C61"/>
    <w:rsid w:val="00524D95"/>
    <w:rsid w:val="0052529B"/>
    <w:rsid w:val="005255E1"/>
    <w:rsid w:val="00525B45"/>
    <w:rsid w:val="00525B6F"/>
    <w:rsid w:val="00525D01"/>
    <w:rsid w:val="00531296"/>
    <w:rsid w:val="00531B18"/>
    <w:rsid w:val="00532A26"/>
    <w:rsid w:val="00533F5B"/>
    <w:rsid w:val="00534762"/>
    <w:rsid w:val="005348B8"/>
    <w:rsid w:val="0053659C"/>
    <w:rsid w:val="00537197"/>
    <w:rsid w:val="005373A9"/>
    <w:rsid w:val="00537853"/>
    <w:rsid w:val="00537BF6"/>
    <w:rsid w:val="00541742"/>
    <w:rsid w:val="0054181F"/>
    <w:rsid w:val="00543CB8"/>
    <w:rsid w:val="00544181"/>
    <w:rsid w:val="00545AC8"/>
    <w:rsid w:val="00546F93"/>
    <w:rsid w:val="00550B00"/>
    <w:rsid w:val="0055106E"/>
    <w:rsid w:val="00552138"/>
    <w:rsid w:val="0055427E"/>
    <w:rsid w:val="005552C2"/>
    <w:rsid w:val="00556273"/>
    <w:rsid w:val="005565FE"/>
    <w:rsid w:val="005571F6"/>
    <w:rsid w:val="005601F9"/>
    <w:rsid w:val="0056044E"/>
    <w:rsid w:val="00561771"/>
    <w:rsid w:val="005622BA"/>
    <w:rsid w:val="0056293C"/>
    <w:rsid w:val="00562B38"/>
    <w:rsid w:val="00562DC0"/>
    <w:rsid w:val="00563DC4"/>
    <w:rsid w:val="00563F8D"/>
    <w:rsid w:val="005648D6"/>
    <w:rsid w:val="0056524C"/>
    <w:rsid w:val="00567871"/>
    <w:rsid w:val="00570179"/>
    <w:rsid w:val="00570381"/>
    <w:rsid w:val="00571CB4"/>
    <w:rsid w:val="005730E8"/>
    <w:rsid w:val="005738AA"/>
    <w:rsid w:val="005738C1"/>
    <w:rsid w:val="00574F88"/>
    <w:rsid w:val="00580EB0"/>
    <w:rsid w:val="00584293"/>
    <w:rsid w:val="00584C40"/>
    <w:rsid w:val="00584C68"/>
    <w:rsid w:val="00585C74"/>
    <w:rsid w:val="00586B7F"/>
    <w:rsid w:val="00591999"/>
    <w:rsid w:val="00592BF7"/>
    <w:rsid w:val="00592D7D"/>
    <w:rsid w:val="00593B32"/>
    <w:rsid w:val="0059471A"/>
    <w:rsid w:val="005A0657"/>
    <w:rsid w:val="005A1621"/>
    <w:rsid w:val="005A3008"/>
    <w:rsid w:val="005A3593"/>
    <w:rsid w:val="005A4079"/>
    <w:rsid w:val="005A5C27"/>
    <w:rsid w:val="005A6391"/>
    <w:rsid w:val="005A6DE4"/>
    <w:rsid w:val="005A6EC1"/>
    <w:rsid w:val="005A772F"/>
    <w:rsid w:val="005B030F"/>
    <w:rsid w:val="005B10CD"/>
    <w:rsid w:val="005B1493"/>
    <w:rsid w:val="005B1D13"/>
    <w:rsid w:val="005B4946"/>
    <w:rsid w:val="005B51D7"/>
    <w:rsid w:val="005B5659"/>
    <w:rsid w:val="005B6AD1"/>
    <w:rsid w:val="005B6B74"/>
    <w:rsid w:val="005B7139"/>
    <w:rsid w:val="005C128E"/>
    <w:rsid w:val="005C426D"/>
    <w:rsid w:val="005C4A99"/>
    <w:rsid w:val="005C4B80"/>
    <w:rsid w:val="005C5B45"/>
    <w:rsid w:val="005C62F5"/>
    <w:rsid w:val="005C66CF"/>
    <w:rsid w:val="005C6E14"/>
    <w:rsid w:val="005C772A"/>
    <w:rsid w:val="005C7CC4"/>
    <w:rsid w:val="005D2AEF"/>
    <w:rsid w:val="005D437B"/>
    <w:rsid w:val="005D60BA"/>
    <w:rsid w:val="005D671A"/>
    <w:rsid w:val="005D6D11"/>
    <w:rsid w:val="005D6E80"/>
    <w:rsid w:val="005D6ED3"/>
    <w:rsid w:val="005D7F5F"/>
    <w:rsid w:val="005E2ED9"/>
    <w:rsid w:val="005E352C"/>
    <w:rsid w:val="005E3A07"/>
    <w:rsid w:val="005E5165"/>
    <w:rsid w:val="005E614E"/>
    <w:rsid w:val="005E67FE"/>
    <w:rsid w:val="005E6F8A"/>
    <w:rsid w:val="005E7CBC"/>
    <w:rsid w:val="005E7DFA"/>
    <w:rsid w:val="005F1B8A"/>
    <w:rsid w:val="005F2694"/>
    <w:rsid w:val="005F2A8B"/>
    <w:rsid w:val="005F351B"/>
    <w:rsid w:val="005F3A1E"/>
    <w:rsid w:val="005F3D3C"/>
    <w:rsid w:val="005F5849"/>
    <w:rsid w:val="005F7FA5"/>
    <w:rsid w:val="006015A3"/>
    <w:rsid w:val="006023A2"/>
    <w:rsid w:val="00602C90"/>
    <w:rsid w:val="00603503"/>
    <w:rsid w:val="0060380E"/>
    <w:rsid w:val="00604E11"/>
    <w:rsid w:val="006074F1"/>
    <w:rsid w:val="0061296D"/>
    <w:rsid w:val="00615115"/>
    <w:rsid w:val="006155B4"/>
    <w:rsid w:val="006161C5"/>
    <w:rsid w:val="006163CF"/>
    <w:rsid w:val="00616442"/>
    <w:rsid w:val="00616805"/>
    <w:rsid w:val="00617EA1"/>
    <w:rsid w:val="006205F2"/>
    <w:rsid w:val="00621396"/>
    <w:rsid w:val="00621492"/>
    <w:rsid w:val="006231BA"/>
    <w:rsid w:val="00625B4D"/>
    <w:rsid w:val="00627A23"/>
    <w:rsid w:val="00627EDC"/>
    <w:rsid w:val="00630DA7"/>
    <w:rsid w:val="00631F38"/>
    <w:rsid w:val="00633E4D"/>
    <w:rsid w:val="006343D5"/>
    <w:rsid w:val="00634A1F"/>
    <w:rsid w:val="006365A1"/>
    <w:rsid w:val="0063737F"/>
    <w:rsid w:val="0063793C"/>
    <w:rsid w:val="00640FD6"/>
    <w:rsid w:val="0064102E"/>
    <w:rsid w:val="006419D0"/>
    <w:rsid w:val="00641BDC"/>
    <w:rsid w:val="00642DDE"/>
    <w:rsid w:val="00642EA5"/>
    <w:rsid w:val="00643E33"/>
    <w:rsid w:val="00643FDA"/>
    <w:rsid w:val="00645102"/>
    <w:rsid w:val="00651D40"/>
    <w:rsid w:val="0065262B"/>
    <w:rsid w:val="00653997"/>
    <w:rsid w:val="00656CC6"/>
    <w:rsid w:val="006573FA"/>
    <w:rsid w:val="00657F34"/>
    <w:rsid w:val="00657FAE"/>
    <w:rsid w:val="00660ECB"/>
    <w:rsid w:val="006614A3"/>
    <w:rsid w:val="00661828"/>
    <w:rsid w:val="0066294D"/>
    <w:rsid w:val="0066369E"/>
    <w:rsid w:val="0066387C"/>
    <w:rsid w:val="00663BC8"/>
    <w:rsid w:val="00663E50"/>
    <w:rsid w:val="00665560"/>
    <w:rsid w:val="00665907"/>
    <w:rsid w:val="00666709"/>
    <w:rsid w:val="00667B64"/>
    <w:rsid w:val="0067045E"/>
    <w:rsid w:val="00670D46"/>
    <w:rsid w:val="00671287"/>
    <w:rsid w:val="00672DFA"/>
    <w:rsid w:val="00674225"/>
    <w:rsid w:val="00674AD2"/>
    <w:rsid w:val="0067605D"/>
    <w:rsid w:val="00676FFE"/>
    <w:rsid w:val="00677BA4"/>
    <w:rsid w:val="00680EB4"/>
    <w:rsid w:val="00682F19"/>
    <w:rsid w:val="00682F72"/>
    <w:rsid w:val="00683192"/>
    <w:rsid w:val="00683517"/>
    <w:rsid w:val="00684728"/>
    <w:rsid w:val="00685D68"/>
    <w:rsid w:val="00685E90"/>
    <w:rsid w:val="0068634C"/>
    <w:rsid w:val="00686D41"/>
    <w:rsid w:val="0069045B"/>
    <w:rsid w:val="006907D1"/>
    <w:rsid w:val="00690DA0"/>
    <w:rsid w:val="00692832"/>
    <w:rsid w:val="00692F66"/>
    <w:rsid w:val="0069409A"/>
    <w:rsid w:val="00694363"/>
    <w:rsid w:val="00694CBA"/>
    <w:rsid w:val="00694F37"/>
    <w:rsid w:val="0069671F"/>
    <w:rsid w:val="006A2E3E"/>
    <w:rsid w:val="006A3E65"/>
    <w:rsid w:val="006A449A"/>
    <w:rsid w:val="006A476C"/>
    <w:rsid w:val="006A5131"/>
    <w:rsid w:val="006A757B"/>
    <w:rsid w:val="006B022F"/>
    <w:rsid w:val="006B040E"/>
    <w:rsid w:val="006B235C"/>
    <w:rsid w:val="006B42C7"/>
    <w:rsid w:val="006C05AB"/>
    <w:rsid w:val="006C0979"/>
    <w:rsid w:val="006C182F"/>
    <w:rsid w:val="006C189A"/>
    <w:rsid w:val="006C1FB5"/>
    <w:rsid w:val="006C344F"/>
    <w:rsid w:val="006C5B72"/>
    <w:rsid w:val="006C7A3D"/>
    <w:rsid w:val="006C7B55"/>
    <w:rsid w:val="006D1893"/>
    <w:rsid w:val="006D1B95"/>
    <w:rsid w:val="006D412F"/>
    <w:rsid w:val="006D630E"/>
    <w:rsid w:val="006D7A92"/>
    <w:rsid w:val="006D7CD9"/>
    <w:rsid w:val="006E146B"/>
    <w:rsid w:val="006E191B"/>
    <w:rsid w:val="006E2510"/>
    <w:rsid w:val="006E5D1B"/>
    <w:rsid w:val="006E62DA"/>
    <w:rsid w:val="006E6B66"/>
    <w:rsid w:val="006F02B2"/>
    <w:rsid w:val="006F03F1"/>
    <w:rsid w:val="006F10D3"/>
    <w:rsid w:val="006F21DE"/>
    <w:rsid w:val="006F2FA7"/>
    <w:rsid w:val="006F37AE"/>
    <w:rsid w:val="006F4755"/>
    <w:rsid w:val="006F6B96"/>
    <w:rsid w:val="006F73DF"/>
    <w:rsid w:val="00700D77"/>
    <w:rsid w:val="00701618"/>
    <w:rsid w:val="007019DF"/>
    <w:rsid w:val="00702D9E"/>
    <w:rsid w:val="00703219"/>
    <w:rsid w:val="007047C7"/>
    <w:rsid w:val="00704816"/>
    <w:rsid w:val="00704CB6"/>
    <w:rsid w:val="00707A79"/>
    <w:rsid w:val="00710C07"/>
    <w:rsid w:val="00711312"/>
    <w:rsid w:val="007155BD"/>
    <w:rsid w:val="00717473"/>
    <w:rsid w:val="00717F66"/>
    <w:rsid w:val="00722D6A"/>
    <w:rsid w:val="007230A1"/>
    <w:rsid w:val="00724AEE"/>
    <w:rsid w:val="00726389"/>
    <w:rsid w:val="0073245C"/>
    <w:rsid w:val="00732D87"/>
    <w:rsid w:val="00732ECC"/>
    <w:rsid w:val="00733306"/>
    <w:rsid w:val="0073453C"/>
    <w:rsid w:val="00734A62"/>
    <w:rsid w:val="00734DB7"/>
    <w:rsid w:val="00735AF1"/>
    <w:rsid w:val="00736088"/>
    <w:rsid w:val="00736241"/>
    <w:rsid w:val="007408C3"/>
    <w:rsid w:val="00740C5C"/>
    <w:rsid w:val="0074129F"/>
    <w:rsid w:val="00741728"/>
    <w:rsid w:val="00742480"/>
    <w:rsid w:val="0074406B"/>
    <w:rsid w:val="00751EB2"/>
    <w:rsid w:val="00752421"/>
    <w:rsid w:val="007547DB"/>
    <w:rsid w:val="00755FF2"/>
    <w:rsid w:val="00756B6F"/>
    <w:rsid w:val="00756F8C"/>
    <w:rsid w:val="00757071"/>
    <w:rsid w:val="00760B7E"/>
    <w:rsid w:val="00761419"/>
    <w:rsid w:val="00762BD9"/>
    <w:rsid w:val="00762FCD"/>
    <w:rsid w:val="00764154"/>
    <w:rsid w:val="0076556F"/>
    <w:rsid w:val="00765787"/>
    <w:rsid w:val="00766B00"/>
    <w:rsid w:val="00770DDB"/>
    <w:rsid w:val="00771CC5"/>
    <w:rsid w:val="007728AE"/>
    <w:rsid w:val="00772991"/>
    <w:rsid w:val="00772AF9"/>
    <w:rsid w:val="0077560A"/>
    <w:rsid w:val="00775D22"/>
    <w:rsid w:val="0077724E"/>
    <w:rsid w:val="007778D3"/>
    <w:rsid w:val="00783655"/>
    <w:rsid w:val="007842B5"/>
    <w:rsid w:val="00785894"/>
    <w:rsid w:val="00786154"/>
    <w:rsid w:val="00786168"/>
    <w:rsid w:val="007868BE"/>
    <w:rsid w:val="00786C6F"/>
    <w:rsid w:val="00786E62"/>
    <w:rsid w:val="0078721D"/>
    <w:rsid w:val="007877A5"/>
    <w:rsid w:val="00790A31"/>
    <w:rsid w:val="00793AA1"/>
    <w:rsid w:val="007940CF"/>
    <w:rsid w:val="00794FCE"/>
    <w:rsid w:val="00797A92"/>
    <w:rsid w:val="007A06BB"/>
    <w:rsid w:val="007A0DED"/>
    <w:rsid w:val="007A2040"/>
    <w:rsid w:val="007A2488"/>
    <w:rsid w:val="007A33F4"/>
    <w:rsid w:val="007A3680"/>
    <w:rsid w:val="007A3741"/>
    <w:rsid w:val="007A4FDF"/>
    <w:rsid w:val="007B0039"/>
    <w:rsid w:val="007B05A6"/>
    <w:rsid w:val="007B0A5E"/>
    <w:rsid w:val="007B0B02"/>
    <w:rsid w:val="007B1579"/>
    <w:rsid w:val="007B3B8E"/>
    <w:rsid w:val="007B4592"/>
    <w:rsid w:val="007B5814"/>
    <w:rsid w:val="007B5D6A"/>
    <w:rsid w:val="007B73D1"/>
    <w:rsid w:val="007B7D74"/>
    <w:rsid w:val="007C2163"/>
    <w:rsid w:val="007C2700"/>
    <w:rsid w:val="007C35BD"/>
    <w:rsid w:val="007C529F"/>
    <w:rsid w:val="007C6AC5"/>
    <w:rsid w:val="007C7685"/>
    <w:rsid w:val="007D0534"/>
    <w:rsid w:val="007D2571"/>
    <w:rsid w:val="007D4B47"/>
    <w:rsid w:val="007D4EDC"/>
    <w:rsid w:val="007D6A1C"/>
    <w:rsid w:val="007D7220"/>
    <w:rsid w:val="007E11A1"/>
    <w:rsid w:val="007E19FC"/>
    <w:rsid w:val="007E20F5"/>
    <w:rsid w:val="007E373F"/>
    <w:rsid w:val="007E5082"/>
    <w:rsid w:val="007E5332"/>
    <w:rsid w:val="007E5438"/>
    <w:rsid w:val="007E5644"/>
    <w:rsid w:val="007E65E0"/>
    <w:rsid w:val="007E66EF"/>
    <w:rsid w:val="007E73E3"/>
    <w:rsid w:val="007E79C7"/>
    <w:rsid w:val="007F0579"/>
    <w:rsid w:val="007F19D1"/>
    <w:rsid w:val="007F5CDD"/>
    <w:rsid w:val="007F68EA"/>
    <w:rsid w:val="007F6AE0"/>
    <w:rsid w:val="007F6C31"/>
    <w:rsid w:val="007F7763"/>
    <w:rsid w:val="007F7BA2"/>
    <w:rsid w:val="007F7D9D"/>
    <w:rsid w:val="0080004B"/>
    <w:rsid w:val="00801661"/>
    <w:rsid w:val="008055E3"/>
    <w:rsid w:val="00806F1C"/>
    <w:rsid w:val="00807B69"/>
    <w:rsid w:val="008123C8"/>
    <w:rsid w:val="00812570"/>
    <w:rsid w:val="00812963"/>
    <w:rsid w:val="00812D2C"/>
    <w:rsid w:val="008143F2"/>
    <w:rsid w:val="00815192"/>
    <w:rsid w:val="00815FA6"/>
    <w:rsid w:val="0081606A"/>
    <w:rsid w:val="008164E1"/>
    <w:rsid w:val="00816E07"/>
    <w:rsid w:val="00817B04"/>
    <w:rsid w:val="00817E06"/>
    <w:rsid w:val="0082148A"/>
    <w:rsid w:val="00822E47"/>
    <w:rsid w:val="008231DF"/>
    <w:rsid w:val="008250B4"/>
    <w:rsid w:val="008262EA"/>
    <w:rsid w:val="00827E6B"/>
    <w:rsid w:val="00830674"/>
    <w:rsid w:val="00830AEA"/>
    <w:rsid w:val="00831222"/>
    <w:rsid w:val="008316E5"/>
    <w:rsid w:val="00831A05"/>
    <w:rsid w:val="00832F25"/>
    <w:rsid w:val="008337C5"/>
    <w:rsid w:val="0083467E"/>
    <w:rsid w:val="0083611C"/>
    <w:rsid w:val="008361AB"/>
    <w:rsid w:val="008405A9"/>
    <w:rsid w:val="00843428"/>
    <w:rsid w:val="0084778E"/>
    <w:rsid w:val="008506C7"/>
    <w:rsid w:val="008519F9"/>
    <w:rsid w:val="0085556D"/>
    <w:rsid w:val="00855901"/>
    <w:rsid w:val="0085601D"/>
    <w:rsid w:val="008614F7"/>
    <w:rsid w:val="008619FA"/>
    <w:rsid w:val="00862837"/>
    <w:rsid w:val="008643C5"/>
    <w:rsid w:val="00864AD2"/>
    <w:rsid w:val="00866456"/>
    <w:rsid w:val="008665D1"/>
    <w:rsid w:val="0087468D"/>
    <w:rsid w:val="008769D1"/>
    <w:rsid w:val="00876AE6"/>
    <w:rsid w:val="00880A4A"/>
    <w:rsid w:val="00880DEF"/>
    <w:rsid w:val="00882414"/>
    <w:rsid w:val="0088281E"/>
    <w:rsid w:val="0088450A"/>
    <w:rsid w:val="00885DDC"/>
    <w:rsid w:val="00886985"/>
    <w:rsid w:val="00886AC1"/>
    <w:rsid w:val="008915E3"/>
    <w:rsid w:val="00891823"/>
    <w:rsid w:val="00892295"/>
    <w:rsid w:val="0089267A"/>
    <w:rsid w:val="008932D0"/>
    <w:rsid w:val="00893AA7"/>
    <w:rsid w:val="00894F2C"/>
    <w:rsid w:val="008979BD"/>
    <w:rsid w:val="008A0FD5"/>
    <w:rsid w:val="008A168F"/>
    <w:rsid w:val="008A1A89"/>
    <w:rsid w:val="008A2E07"/>
    <w:rsid w:val="008A38C7"/>
    <w:rsid w:val="008A75F6"/>
    <w:rsid w:val="008A7E92"/>
    <w:rsid w:val="008B1F37"/>
    <w:rsid w:val="008B2C75"/>
    <w:rsid w:val="008B3B5B"/>
    <w:rsid w:val="008B42D7"/>
    <w:rsid w:val="008B4CB8"/>
    <w:rsid w:val="008B55DE"/>
    <w:rsid w:val="008B5C1A"/>
    <w:rsid w:val="008C0C4F"/>
    <w:rsid w:val="008C2CEF"/>
    <w:rsid w:val="008C4DEB"/>
    <w:rsid w:val="008C715F"/>
    <w:rsid w:val="008D05F7"/>
    <w:rsid w:val="008D06CD"/>
    <w:rsid w:val="008D1002"/>
    <w:rsid w:val="008D358B"/>
    <w:rsid w:val="008E0A1B"/>
    <w:rsid w:val="008E250B"/>
    <w:rsid w:val="008E2B79"/>
    <w:rsid w:val="008E30E4"/>
    <w:rsid w:val="008E4ECB"/>
    <w:rsid w:val="008E51B2"/>
    <w:rsid w:val="008E5464"/>
    <w:rsid w:val="008E62C1"/>
    <w:rsid w:val="008E65DA"/>
    <w:rsid w:val="008E67DC"/>
    <w:rsid w:val="008E7DA0"/>
    <w:rsid w:val="008F2151"/>
    <w:rsid w:val="008F2618"/>
    <w:rsid w:val="008F32F5"/>
    <w:rsid w:val="008F3441"/>
    <w:rsid w:val="008F3AE6"/>
    <w:rsid w:val="008F4185"/>
    <w:rsid w:val="008F70D9"/>
    <w:rsid w:val="008F72B2"/>
    <w:rsid w:val="009007A5"/>
    <w:rsid w:val="00900FCD"/>
    <w:rsid w:val="00901117"/>
    <w:rsid w:val="009011BB"/>
    <w:rsid w:val="0090123B"/>
    <w:rsid w:val="009021E0"/>
    <w:rsid w:val="00903F1C"/>
    <w:rsid w:val="0090465D"/>
    <w:rsid w:val="00905D45"/>
    <w:rsid w:val="00905E1C"/>
    <w:rsid w:val="00906D2C"/>
    <w:rsid w:val="00910C4E"/>
    <w:rsid w:val="00910E58"/>
    <w:rsid w:val="00911222"/>
    <w:rsid w:val="00911460"/>
    <w:rsid w:val="0091284C"/>
    <w:rsid w:val="009140FC"/>
    <w:rsid w:val="00914FDC"/>
    <w:rsid w:val="00917260"/>
    <w:rsid w:val="00917DFB"/>
    <w:rsid w:val="00920372"/>
    <w:rsid w:val="009204D9"/>
    <w:rsid w:val="009206E3"/>
    <w:rsid w:val="0092222A"/>
    <w:rsid w:val="009241E3"/>
    <w:rsid w:val="00924E4B"/>
    <w:rsid w:val="0092647D"/>
    <w:rsid w:val="009276E6"/>
    <w:rsid w:val="00930D6F"/>
    <w:rsid w:val="00930EBD"/>
    <w:rsid w:val="00931BAE"/>
    <w:rsid w:val="00932B03"/>
    <w:rsid w:val="00932BD4"/>
    <w:rsid w:val="009332EF"/>
    <w:rsid w:val="00933EAC"/>
    <w:rsid w:val="0093555B"/>
    <w:rsid w:val="009359D7"/>
    <w:rsid w:val="00937489"/>
    <w:rsid w:val="009403CF"/>
    <w:rsid w:val="009408FC"/>
    <w:rsid w:val="00941CD7"/>
    <w:rsid w:val="00941E12"/>
    <w:rsid w:val="00942AC0"/>
    <w:rsid w:val="009439A0"/>
    <w:rsid w:val="009458B7"/>
    <w:rsid w:val="009469B9"/>
    <w:rsid w:val="00946B2F"/>
    <w:rsid w:val="009523F0"/>
    <w:rsid w:val="009535E2"/>
    <w:rsid w:val="00953643"/>
    <w:rsid w:val="009536C0"/>
    <w:rsid w:val="00953D65"/>
    <w:rsid w:val="00954974"/>
    <w:rsid w:val="00954B1D"/>
    <w:rsid w:val="00955796"/>
    <w:rsid w:val="00955DDA"/>
    <w:rsid w:val="009563EE"/>
    <w:rsid w:val="009573F1"/>
    <w:rsid w:val="00957541"/>
    <w:rsid w:val="00961625"/>
    <w:rsid w:val="00961866"/>
    <w:rsid w:val="00963D1A"/>
    <w:rsid w:val="009654D4"/>
    <w:rsid w:val="0097165F"/>
    <w:rsid w:val="00971AF4"/>
    <w:rsid w:val="009722FF"/>
    <w:rsid w:val="0097336B"/>
    <w:rsid w:val="00973DE8"/>
    <w:rsid w:val="00977026"/>
    <w:rsid w:val="0098009C"/>
    <w:rsid w:val="009804E5"/>
    <w:rsid w:val="00980795"/>
    <w:rsid w:val="00982B11"/>
    <w:rsid w:val="009836D6"/>
    <w:rsid w:val="00984E78"/>
    <w:rsid w:val="00990B44"/>
    <w:rsid w:val="00991E7B"/>
    <w:rsid w:val="00992434"/>
    <w:rsid w:val="0099311D"/>
    <w:rsid w:val="00993883"/>
    <w:rsid w:val="00993C0D"/>
    <w:rsid w:val="00993EE3"/>
    <w:rsid w:val="009944E7"/>
    <w:rsid w:val="0099514D"/>
    <w:rsid w:val="00995241"/>
    <w:rsid w:val="00996606"/>
    <w:rsid w:val="00997E34"/>
    <w:rsid w:val="00997F93"/>
    <w:rsid w:val="009A112E"/>
    <w:rsid w:val="009A3C59"/>
    <w:rsid w:val="009A42DF"/>
    <w:rsid w:val="009A623B"/>
    <w:rsid w:val="009A78A2"/>
    <w:rsid w:val="009B1774"/>
    <w:rsid w:val="009B1B7A"/>
    <w:rsid w:val="009B289D"/>
    <w:rsid w:val="009B2AF3"/>
    <w:rsid w:val="009B332D"/>
    <w:rsid w:val="009B5461"/>
    <w:rsid w:val="009B5570"/>
    <w:rsid w:val="009B626D"/>
    <w:rsid w:val="009B73A1"/>
    <w:rsid w:val="009C09F9"/>
    <w:rsid w:val="009C414A"/>
    <w:rsid w:val="009C50A2"/>
    <w:rsid w:val="009C51BE"/>
    <w:rsid w:val="009C678E"/>
    <w:rsid w:val="009C7891"/>
    <w:rsid w:val="009D01DF"/>
    <w:rsid w:val="009D0D8E"/>
    <w:rsid w:val="009D116F"/>
    <w:rsid w:val="009D22AC"/>
    <w:rsid w:val="009D374C"/>
    <w:rsid w:val="009D379F"/>
    <w:rsid w:val="009D50DC"/>
    <w:rsid w:val="009D5436"/>
    <w:rsid w:val="009D56D3"/>
    <w:rsid w:val="009D5A21"/>
    <w:rsid w:val="009D6968"/>
    <w:rsid w:val="009D7535"/>
    <w:rsid w:val="009E0448"/>
    <w:rsid w:val="009E120B"/>
    <w:rsid w:val="009E137A"/>
    <w:rsid w:val="009E1504"/>
    <w:rsid w:val="009E1E82"/>
    <w:rsid w:val="009E4DB4"/>
    <w:rsid w:val="009E6994"/>
    <w:rsid w:val="009F13CD"/>
    <w:rsid w:val="009F1A8B"/>
    <w:rsid w:val="009F260B"/>
    <w:rsid w:val="009F2AD0"/>
    <w:rsid w:val="009F36C4"/>
    <w:rsid w:val="009F392F"/>
    <w:rsid w:val="009F513F"/>
    <w:rsid w:val="009F7279"/>
    <w:rsid w:val="009F776F"/>
    <w:rsid w:val="009F7818"/>
    <w:rsid w:val="009F7F6E"/>
    <w:rsid w:val="00A0172D"/>
    <w:rsid w:val="00A02674"/>
    <w:rsid w:val="00A03534"/>
    <w:rsid w:val="00A04292"/>
    <w:rsid w:val="00A04317"/>
    <w:rsid w:val="00A046DD"/>
    <w:rsid w:val="00A06128"/>
    <w:rsid w:val="00A10496"/>
    <w:rsid w:val="00A107EA"/>
    <w:rsid w:val="00A108A0"/>
    <w:rsid w:val="00A11A46"/>
    <w:rsid w:val="00A13649"/>
    <w:rsid w:val="00A13D24"/>
    <w:rsid w:val="00A13F68"/>
    <w:rsid w:val="00A1424C"/>
    <w:rsid w:val="00A14311"/>
    <w:rsid w:val="00A14C15"/>
    <w:rsid w:val="00A15752"/>
    <w:rsid w:val="00A16427"/>
    <w:rsid w:val="00A2036F"/>
    <w:rsid w:val="00A20E05"/>
    <w:rsid w:val="00A2136F"/>
    <w:rsid w:val="00A21D59"/>
    <w:rsid w:val="00A22C1D"/>
    <w:rsid w:val="00A24000"/>
    <w:rsid w:val="00A24734"/>
    <w:rsid w:val="00A25E70"/>
    <w:rsid w:val="00A265F8"/>
    <w:rsid w:val="00A26787"/>
    <w:rsid w:val="00A2782D"/>
    <w:rsid w:val="00A27885"/>
    <w:rsid w:val="00A3058C"/>
    <w:rsid w:val="00A3134B"/>
    <w:rsid w:val="00A32A44"/>
    <w:rsid w:val="00A336C8"/>
    <w:rsid w:val="00A34225"/>
    <w:rsid w:val="00A34465"/>
    <w:rsid w:val="00A355F1"/>
    <w:rsid w:val="00A36ECE"/>
    <w:rsid w:val="00A37426"/>
    <w:rsid w:val="00A376FA"/>
    <w:rsid w:val="00A42B83"/>
    <w:rsid w:val="00A43D0B"/>
    <w:rsid w:val="00A457F7"/>
    <w:rsid w:val="00A46264"/>
    <w:rsid w:val="00A46563"/>
    <w:rsid w:val="00A465D5"/>
    <w:rsid w:val="00A468CE"/>
    <w:rsid w:val="00A47929"/>
    <w:rsid w:val="00A47A00"/>
    <w:rsid w:val="00A51F5F"/>
    <w:rsid w:val="00A52B22"/>
    <w:rsid w:val="00A53CF0"/>
    <w:rsid w:val="00A53EAD"/>
    <w:rsid w:val="00A544B0"/>
    <w:rsid w:val="00A5450C"/>
    <w:rsid w:val="00A5524E"/>
    <w:rsid w:val="00A5554F"/>
    <w:rsid w:val="00A57A18"/>
    <w:rsid w:val="00A60F32"/>
    <w:rsid w:val="00A628D3"/>
    <w:rsid w:val="00A62C76"/>
    <w:rsid w:val="00A63632"/>
    <w:rsid w:val="00A650CC"/>
    <w:rsid w:val="00A652A7"/>
    <w:rsid w:val="00A653F5"/>
    <w:rsid w:val="00A66007"/>
    <w:rsid w:val="00A66F3B"/>
    <w:rsid w:val="00A70FAB"/>
    <w:rsid w:val="00A7100D"/>
    <w:rsid w:val="00A724DA"/>
    <w:rsid w:val="00A7262C"/>
    <w:rsid w:val="00A730A3"/>
    <w:rsid w:val="00A74935"/>
    <w:rsid w:val="00A75F59"/>
    <w:rsid w:val="00A80288"/>
    <w:rsid w:val="00A824E8"/>
    <w:rsid w:val="00A84188"/>
    <w:rsid w:val="00A84F24"/>
    <w:rsid w:val="00A85325"/>
    <w:rsid w:val="00A85F20"/>
    <w:rsid w:val="00A8619A"/>
    <w:rsid w:val="00A86853"/>
    <w:rsid w:val="00A87A21"/>
    <w:rsid w:val="00A87DE5"/>
    <w:rsid w:val="00A90D54"/>
    <w:rsid w:val="00A90FA3"/>
    <w:rsid w:val="00A917E3"/>
    <w:rsid w:val="00A9188E"/>
    <w:rsid w:val="00A9265C"/>
    <w:rsid w:val="00A92ED4"/>
    <w:rsid w:val="00A94819"/>
    <w:rsid w:val="00A94961"/>
    <w:rsid w:val="00A96415"/>
    <w:rsid w:val="00AA0713"/>
    <w:rsid w:val="00AA0D53"/>
    <w:rsid w:val="00AA20B4"/>
    <w:rsid w:val="00AA368E"/>
    <w:rsid w:val="00AA55A2"/>
    <w:rsid w:val="00AA64A8"/>
    <w:rsid w:val="00AA671D"/>
    <w:rsid w:val="00AA6EE7"/>
    <w:rsid w:val="00AA75A9"/>
    <w:rsid w:val="00AA7F6D"/>
    <w:rsid w:val="00AB0770"/>
    <w:rsid w:val="00AB2581"/>
    <w:rsid w:val="00AB3172"/>
    <w:rsid w:val="00AB33E5"/>
    <w:rsid w:val="00AB3834"/>
    <w:rsid w:val="00AB4758"/>
    <w:rsid w:val="00AB4928"/>
    <w:rsid w:val="00AC0044"/>
    <w:rsid w:val="00AC1C6E"/>
    <w:rsid w:val="00AC374A"/>
    <w:rsid w:val="00AC3A0C"/>
    <w:rsid w:val="00AC53CC"/>
    <w:rsid w:val="00AC597F"/>
    <w:rsid w:val="00AC5BE1"/>
    <w:rsid w:val="00AC7A90"/>
    <w:rsid w:val="00AD0857"/>
    <w:rsid w:val="00AD6282"/>
    <w:rsid w:val="00AD6A82"/>
    <w:rsid w:val="00AD74B4"/>
    <w:rsid w:val="00AD7CF7"/>
    <w:rsid w:val="00AE028B"/>
    <w:rsid w:val="00AE0D77"/>
    <w:rsid w:val="00AE1BD9"/>
    <w:rsid w:val="00AE42CF"/>
    <w:rsid w:val="00AE63C7"/>
    <w:rsid w:val="00AE70D8"/>
    <w:rsid w:val="00AE7CE1"/>
    <w:rsid w:val="00AF03BC"/>
    <w:rsid w:val="00AF0760"/>
    <w:rsid w:val="00AF1EEF"/>
    <w:rsid w:val="00AF26F2"/>
    <w:rsid w:val="00AF2E7E"/>
    <w:rsid w:val="00AF2F1E"/>
    <w:rsid w:val="00AF5288"/>
    <w:rsid w:val="00AF52EB"/>
    <w:rsid w:val="00AF5EFF"/>
    <w:rsid w:val="00AF60D4"/>
    <w:rsid w:val="00AF6204"/>
    <w:rsid w:val="00AF791D"/>
    <w:rsid w:val="00B0014F"/>
    <w:rsid w:val="00B031CE"/>
    <w:rsid w:val="00B06E4F"/>
    <w:rsid w:val="00B12AD6"/>
    <w:rsid w:val="00B13B43"/>
    <w:rsid w:val="00B13FAD"/>
    <w:rsid w:val="00B151A0"/>
    <w:rsid w:val="00B154DC"/>
    <w:rsid w:val="00B2114C"/>
    <w:rsid w:val="00B225A3"/>
    <w:rsid w:val="00B23F4D"/>
    <w:rsid w:val="00B25239"/>
    <w:rsid w:val="00B27289"/>
    <w:rsid w:val="00B311CA"/>
    <w:rsid w:val="00B3129D"/>
    <w:rsid w:val="00B32001"/>
    <w:rsid w:val="00B324B1"/>
    <w:rsid w:val="00B33181"/>
    <w:rsid w:val="00B35368"/>
    <w:rsid w:val="00B3556B"/>
    <w:rsid w:val="00B366BA"/>
    <w:rsid w:val="00B3709A"/>
    <w:rsid w:val="00B4095F"/>
    <w:rsid w:val="00B418CF"/>
    <w:rsid w:val="00B432E5"/>
    <w:rsid w:val="00B449B4"/>
    <w:rsid w:val="00B44D4A"/>
    <w:rsid w:val="00B46A5D"/>
    <w:rsid w:val="00B47EC1"/>
    <w:rsid w:val="00B50DED"/>
    <w:rsid w:val="00B51594"/>
    <w:rsid w:val="00B51AE5"/>
    <w:rsid w:val="00B51F2D"/>
    <w:rsid w:val="00B53821"/>
    <w:rsid w:val="00B5395F"/>
    <w:rsid w:val="00B53EB3"/>
    <w:rsid w:val="00B578C2"/>
    <w:rsid w:val="00B57EB4"/>
    <w:rsid w:val="00B6185F"/>
    <w:rsid w:val="00B61B7E"/>
    <w:rsid w:val="00B627D0"/>
    <w:rsid w:val="00B631FB"/>
    <w:rsid w:val="00B639C7"/>
    <w:rsid w:val="00B63E9E"/>
    <w:rsid w:val="00B64510"/>
    <w:rsid w:val="00B64C67"/>
    <w:rsid w:val="00B65C25"/>
    <w:rsid w:val="00B673E5"/>
    <w:rsid w:val="00B676B2"/>
    <w:rsid w:val="00B700C9"/>
    <w:rsid w:val="00B70168"/>
    <w:rsid w:val="00B70731"/>
    <w:rsid w:val="00B70850"/>
    <w:rsid w:val="00B70DD0"/>
    <w:rsid w:val="00B71252"/>
    <w:rsid w:val="00B72EC6"/>
    <w:rsid w:val="00B7300F"/>
    <w:rsid w:val="00B736FD"/>
    <w:rsid w:val="00B73A7E"/>
    <w:rsid w:val="00B758FC"/>
    <w:rsid w:val="00B76F28"/>
    <w:rsid w:val="00B7768F"/>
    <w:rsid w:val="00B809B2"/>
    <w:rsid w:val="00B8146F"/>
    <w:rsid w:val="00B84778"/>
    <w:rsid w:val="00B8604A"/>
    <w:rsid w:val="00B90299"/>
    <w:rsid w:val="00B9088D"/>
    <w:rsid w:val="00B91BBA"/>
    <w:rsid w:val="00B92FE6"/>
    <w:rsid w:val="00B93EE3"/>
    <w:rsid w:val="00B95B4E"/>
    <w:rsid w:val="00B96836"/>
    <w:rsid w:val="00B96B9E"/>
    <w:rsid w:val="00BA091C"/>
    <w:rsid w:val="00BA0EB1"/>
    <w:rsid w:val="00BA1440"/>
    <w:rsid w:val="00BA1E5E"/>
    <w:rsid w:val="00BA25F0"/>
    <w:rsid w:val="00BA3053"/>
    <w:rsid w:val="00BA38FF"/>
    <w:rsid w:val="00BA45B0"/>
    <w:rsid w:val="00BA5121"/>
    <w:rsid w:val="00BA51E0"/>
    <w:rsid w:val="00BA587F"/>
    <w:rsid w:val="00BA5A69"/>
    <w:rsid w:val="00BA6708"/>
    <w:rsid w:val="00BA6C53"/>
    <w:rsid w:val="00BB1040"/>
    <w:rsid w:val="00BB1436"/>
    <w:rsid w:val="00BB15BF"/>
    <w:rsid w:val="00BB1C97"/>
    <w:rsid w:val="00BB1D86"/>
    <w:rsid w:val="00BB1E95"/>
    <w:rsid w:val="00BB2CEE"/>
    <w:rsid w:val="00BB3B54"/>
    <w:rsid w:val="00BB4B3F"/>
    <w:rsid w:val="00BB5454"/>
    <w:rsid w:val="00BB7A3F"/>
    <w:rsid w:val="00BC274E"/>
    <w:rsid w:val="00BC2E78"/>
    <w:rsid w:val="00BC3D65"/>
    <w:rsid w:val="00BC4122"/>
    <w:rsid w:val="00BC4607"/>
    <w:rsid w:val="00BC5122"/>
    <w:rsid w:val="00BC54EC"/>
    <w:rsid w:val="00BC5DC4"/>
    <w:rsid w:val="00BC747B"/>
    <w:rsid w:val="00BD1051"/>
    <w:rsid w:val="00BD2D86"/>
    <w:rsid w:val="00BD3163"/>
    <w:rsid w:val="00BD5071"/>
    <w:rsid w:val="00BD6BFA"/>
    <w:rsid w:val="00BD6E02"/>
    <w:rsid w:val="00BD6FC7"/>
    <w:rsid w:val="00BD71E9"/>
    <w:rsid w:val="00BD7AC8"/>
    <w:rsid w:val="00BE00D8"/>
    <w:rsid w:val="00BE0E6D"/>
    <w:rsid w:val="00BE12A1"/>
    <w:rsid w:val="00BE1E21"/>
    <w:rsid w:val="00BE1EE3"/>
    <w:rsid w:val="00BE3077"/>
    <w:rsid w:val="00BE34A9"/>
    <w:rsid w:val="00BE36BE"/>
    <w:rsid w:val="00BE3832"/>
    <w:rsid w:val="00BE3E18"/>
    <w:rsid w:val="00BE6A0A"/>
    <w:rsid w:val="00BE7072"/>
    <w:rsid w:val="00BF200B"/>
    <w:rsid w:val="00BF267F"/>
    <w:rsid w:val="00BF2C9A"/>
    <w:rsid w:val="00BF3396"/>
    <w:rsid w:val="00BF4BE9"/>
    <w:rsid w:val="00BF5A4B"/>
    <w:rsid w:val="00BF6793"/>
    <w:rsid w:val="00BF6942"/>
    <w:rsid w:val="00BF6A87"/>
    <w:rsid w:val="00BF7161"/>
    <w:rsid w:val="00BF7D66"/>
    <w:rsid w:val="00C005C0"/>
    <w:rsid w:val="00C00716"/>
    <w:rsid w:val="00C028B8"/>
    <w:rsid w:val="00C033FE"/>
    <w:rsid w:val="00C03AD0"/>
    <w:rsid w:val="00C05399"/>
    <w:rsid w:val="00C106F1"/>
    <w:rsid w:val="00C121C4"/>
    <w:rsid w:val="00C1244E"/>
    <w:rsid w:val="00C1249E"/>
    <w:rsid w:val="00C13F1D"/>
    <w:rsid w:val="00C17AA1"/>
    <w:rsid w:val="00C21769"/>
    <w:rsid w:val="00C22168"/>
    <w:rsid w:val="00C23A20"/>
    <w:rsid w:val="00C245A4"/>
    <w:rsid w:val="00C27DDC"/>
    <w:rsid w:val="00C31319"/>
    <w:rsid w:val="00C325C6"/>
    <w:rsid w:val="00C33C73"/>
    <w:rsid w:val="00C341B0"/>
    <w:rsid w:val="00C342C7"/>
    <w:rsid w:val="00C34EE6"/>
    <w:rsid w:val="00C35ADE"/>
    <w:rsid w:val="00C363B8"/>
    <w:rsid w:val="00C37FDB"/>
    <w:rsid w:val="00C408DB"/>
    <w:rsid w:val="00C416F0"/>
    <w:rsid w:val="00C41D03"/>
    <w:rsid w:val="00C43E38"/>
    <w:rsid w:val="00C468D9"/>
    <w:rsid w:val="00C5463C"/>
    <w:rsid w:val="00C54DE4"/>
    <w:rsid w:val="00C54DF3"/>
    <w:rsid w:val="00C55411"/>
    <w:rsid w:val="00C56B33"/>
    <w:rsid w:val="00C5747D"/>
    <w:rsid w:val="00C57A8F"/>
    <w:rsid w:val="00C60115"/>
    <w:rsid w:val="00C60A4C"/>
    <w:rsid w:val="00C61467"/>
    <w:rsid w:val="00C6423D"/>
    <w:rsid w:val="00C642ED"/>
    <w:rsid w:val="00C64451"/>
    <w:rsid w:val="00C6449B"/>
    <w:rsid w:val="00C645D2"/>
    <w:rsid w:val="00C64EC0"/>
    <w:rsid w:val="00C671B5"/>
    <w:rsid w:val="00C70DE5"/>
    <w:rsid w:val="00C71642"/>
    <w:rsid w:val="00C71DCC"/>
    <w:rsid w:val="00C72844"/>
    <w:rsid w:val="00C72D6E"/>
    <w:rsid w:val="00C7699D"/>
    <w:rsid w:val="00C805D7"/>
    <w:rsid w:val="00C81057"/>
    <w:rsid w:val="00C83EA6"/>
    <w:rsid w:val="00C84268"/>
    <w:rsid w:val="00C8471D"/>
    <w:rsid w:val="00C85566"/>
    <w:rsid w:val="00C85628"/>
    <w:rsid w:val="00C87362"/>
    <w:rsid w:val="00C87519"/>
    <w:rsid w:val="00C876F6"/>
    <w:rsid w:val="00C90D55"/>
    <w:rsid w:val="00C911AC"/>
    <w:rsid w:val="00C91C13"/>
    <w:rsid w:val="00C9253B"/>
    <w:rsid w:val="00C93BC2"/>
    <w:rsid w:val="00C94AAD"/>
    <w:rsid w:val="00C9560D"/>
    <w:rsid w:val="00CA08D8"/>
    <w:rsid w:val="00CA0D05"/>
    <w:rsid w:val="00CA1A9D"/>
    <w:rsid w:val="00CA30C2"/>
    <w:rsid w:val="00CA3F3B"/>
    <w:rsid w:val="00CA4606"/>
    <w:rsid w:val="00CA56EE"/>
    <w:rsid w:val="00CA6F6E"/>
    <w:rsid w:val="00CA79A5"/>
    <w:rsid w:val="00CA7E1A"/>
    <w:rsid w:val="00CB06CC"/>
    <w:rsid w:val="00CB0FD1"/>
    <w:rsid w:val="00CB22F0"/>
    <w:rsid w:val="00CB25C4"/>
    <w:rsid w:val="00CB3256"/>
    <w:rsid w:val="00CB609E"/>
    <w:rsid w:val="00CB71B6"/>
    <w:rsid w:val="00CC16BB"/>
    <w:rsid w:val="00CC2488"/>
    <w:rsid w:val="00CC4BCA"/>
    <w:rsid w:val="00CC6BA0"/>
    <w:rsid w:val="00CD1F3B"/>
    <w:rsid w:val="00CD1FEF"/>
    <w:rsid w:val="00CD487B"/>
    <w:rsid w:val="00CD5105"/>
    <w:rsid w:val="00CD5769"/>
    <w:rsid w:val="00CE2681"/>
    <w:rsid w:val="00CE2741"/>
    <w:rsid w:val="00CE291F"/>
    <w:rsid w:val="00CE37F8"/>
    <w:rsid w:val="00CE394F"/>
    <w:rsid w:val="00CE40AE"/>
    <w:rsid w:val="00CE7443"/>
    <w:rsid w:val="00CE7A0D"/>
    <w:rsid w:val="00CE7F27"/>
    <w:rsid w:val="00CF0040"/>
    <w:rsid w:val="00CF0594"/>
    <w:rsid w:val="00CF19AB"/>
    <w:rsid w:val="00CF334D"/>
    <w:rsid w:val="00CF6FE4"/>
    <w:rsid w:val="00CF7E2A"/>
    <w:rsid w:val="00CF7F53"/>
    <w:rsid w:val="00D02546"/>
    <w:rsid w:val="00D10A18"/>
    <w:rsid w:val="00D12E05"/>
    <w:rsid w:val="00D1321F"/>
    <w:rsid w:val="00D14297"/>
    <w:rsid w:val="00D15AA1"/>
    <w:rsid w:val="00D162D5"/>
    <w:rsid w:val="00D201E0"/>
    <w:rsid w:val="00D2083A"/>
    <w:rsid w:val="00D210B4"/>
    <w:rsid w:val="00D21E8A"/>
    <w:rsid w:val="00D23622"/>
    <w:rsid w:val="00D23848"/>
    <w:rsid w:val="00D23EAB"/>
    <w:rsid w:val="00D24595"/>
    <w:rsid w:val="00D247E8"/>
    <w:rsid w:val="00D25473"/>
    <w:rsid w:val="00D2743C"/>
    <w:rsid w:val="00D30D30"/>
    <w:rsid w:val="00D31C9F"/>
    <w:rsid w:val="00D339EC"/>
    <w:rsid w:val="00D3406F"/>
    <w:rsid w:val="00D36834"/>
    <w:rsid w:val="00D37CBA"/>
    <w:rsid w:val="00D42465"/>
    <w:rsid w:val="00D43DEA"/>
    <w:rsid w:val="00D447C8"/>
    <w:rsid w:val="00D44E93"/>
    <w:rsid w:val="00D460B9"/>
    <w:rsid w:val="00D479E5"/>
    <w:rsid w:val="00D50E4B"/>
    <w:rsid w:val="00D512A6"/>
    <w:rsid w:val="00D5191A"/>
    <w:rsid w:val="00D53DD1"/>
    <w:rsid w:val="00D5457A"/>
    <w:rsid w:val="00D545B8"/>
    <w:rsid w:val="00D547EE"/>
    <w:rsid w:val="00D54E15"/>
    <w:rsid w:val="00D5601E"/>
    <w:rsid w:val="00D57DFC"/>
    <w:rsid w:val="00D6100F"/>
    <w:rsid w:val="00D614B0"/>
    <w:rsid w:val="00D614B2"/>
    <w:rsid w:val="00D6483F"/>
    <w:rsid w:val="00D659AF"/>
    <w:rsid w:val="00D669BC"/>
    <w:rsid w:val="00D6752F"/>
    <w:rsid w:val="00D7115F"/>
    <w:rsid w:val="00D71E16"/>
    <w:rsid w:val="00D72D7D"/>
    <w:rsid w:val="00D732D2"/>
    <w:rsid w:val="00D73AF2"/>
    <w:rsid w:val="00D74340"/>
    <w:rsid w:val="00D7515E"/>
    <w:rsid w:val="00D773FD"/>
    <w:rsid w:val="00D802FB"/>
    <w:rsid w:val="00D814C2"/>
    <w:rsid w:val="00D82009"/>
    <w:rsid w:val="00D83A7B"/>
    <w:rsid w:val="00D849E0"/>
    <w:rsid w:val="00D849E4"/>
    <w:rsid w:val="00D84E40"/>
    <w:rsid w:val="00D8571F"/>
    <w:rsid w:val="00D85F7A"/>
    <w:rsid w:val="00D87730"/>
    <w:rsid w:val="00D9255B"/>
    <w:rsid w:val="00D95113"/>
    <w:rsid w:val="00D953F2"/>
    <w:rsid w:val="00D95AC9"/>
    <w:rsid w:val="00D97AE5"/>
    <w:rsid w:val="00DA06D2"/>
    <w:rsid w:val="00DA1BD0"/>
    <w:rsid w:val="00DA2C50"/>
    <w:rsid w:val="00DA45AB"/>
    <w:rsid w:val="00DA4C3C"/>
    <w:rsid w:val="00DA507C"/>
    <w:rsid w:val="00DA540F"/>
    <w:rsid w:val="00DA5651"/>
    <w:rsid w:val="00DA602B"/>
    <w:rsid w:val="00DA722D"/>
    <w:rsid w:val="00DB054E"/>
    <w:rsid w:val="00DB0574"/>
    <w:rsid w:val="00DB1A08"/>
    <w:rsid w:val="00DB3DE2"/>
    <w:rsid w:val="00DB4769"/>
    <w:rsid w:val="00DB65AA"/>
    <w:rsid w:val="00DB6A0B"/>
    <w:rsid w:val="00DB6D33"/>
    <w:rsid w:val="00DC2949"/>
    <w:rsid w:val="00DC3A65"/>
    <w:rsid w:val="00DC4949"/>
    <w:rsid w:val="00DC621D"/>
    <w:rsid w:val="00DC6FA1"/>
    <w:rsid w:val="00DC77D9"/>
    <w:rsid w:val="00DD0B05"/>
    <w:rsid w:val="00DD0B84"/>
    <w:rsid w:val="00DD4860"/>
    <w:rsid w:val="00DD49C9"/>
    <w:rsid w:val="00DD796B"/>
    <w:rsid w:val="00DE0688"/>
    <w:rsid w:val="00DE06A3"/>
    <w:rsid w:val="00DE1283"/>
    <w:rsid w:val="00DE170F"/>
    <w:rsid w:val="00DE30B3"/>
    <w:rsid w:val="00DE43FE"/>
    <w:rsid w:val="00DE545E"/>
    <w:rsid w:val="00DE7432"/>
    <w:rsid w:val="00DF3A3A"/>
    <w:rsid w:val="00DF3F47"/>
    <w:rsid w:val="00DF4B9A"/>
    <w:rsid w:val="00DF623A"/>
    <w:rsid w:val="00DF6718"/>
    <w:rsid w:val="00DF67EC"/>
    <w:rsid w:val="00DF74E7"/>
    <w:rsid w:val="00DF7848"/>
    <w:rsid w:val="00E01FC1"/>
    <w:rsid w:val="00E066AA"/>
    <w:rsid w:val="00E078A6"/>
    <w:rsid w:val="00E103C1"/>
    <w:rsid w:val="00E112C9"/>
    <w:rsid w:val="00E11EA8"/>
    <w:rsid w:val="00E13142"/>
    <w:rsid w:val="00E13DF7"/>
    <w:rsid w:val="00E13E6A"/>
    <w:rsid w:val="00E15DD5"/>
    <w:rsid w:val="00E16491"/>
    <w:rsid w:val="00E1785D"/>
    <w:rsid w:val="00E17962"/>
    <w:rsid w:val="00E17B46"/>
    <w:rsid w:val="00E21094"/>
    <w:rsid w:val="00E24322"/>
    <w:rsid w:val="00E25953"/>
    <w:rsid w:val="00E263D0"/>
    <w:rsid w:val="00E279D1"/>
    <w:rsid w:val="00E27CAB"/>
    <w:rsid w:val="00E30891"/>
    <w:rsid w:val="00E330B5"/>
    <w:rsid w:val="00E3330A"/>
    <w:rsid w:val="00E33914"/>
    <w:rsid w:val="00E360AE"/>
    <w:rsid w:val="00E36175"/>
    <w:rsid w:val="00E368CE"/>
    <w:rsid w:val="00E369D4"/>
    <w:rsid w:val="00E36C0E"/>
    <w:rsid w:val="00E4010D"/>
    <w:rsid w:val="00E401CD"/>
    <w:rsid w:val="00E417F9"/>
    <w:rsid w:val="00E44B09"/>
    <w:rsid w:val="00E463DF"/>
    <w:rsid w:val="00E46853"/>
    <w:rsid w:val="00E47072"/>
    <w:rsid w:val="00E479BF"/>
    <w:rsid w:val="00E51F35"/>
    <w:rsid w:val="00E52072"/>
    <w:rsid w:val="00E53AEC"/>
    <w:rsid w:val="00E545EF"/>
    <w:rsid w:val="00E546EA"/>
    <w:rsid w:val="00E549F3"/>
    <w:rsid w:val="00E569D2"/>
    <w:rsid w:val="00E60F71"/>
    <w:rsid w:val="00E61529"/>
    <w:rsid w:val="00E61748"/>
    <w:rsid w:val="00E62464"/>
    <w:rsid w:val="00E63EA1"/>
    <w:rsid w:val="00E65524"/>
    <w:rsid w:val="00E65C9F"/>
    <w:rsid w:val="00E66410"/>
    <w:rsid w:val="00E677F7"/>
    <w:rsid w:val="00E67DEC"/>
    <w:rsid w:val="00E7068F"/>
    <w:rsid w:val="00E70BCD"/>
    <w:rsid w:val="00E71BC9"/>
    <w:rsid w:val="00E72111"/>
    <w:rsid w:val="00E72F44"/>
    <w:rsid w:val="00E73D03"/>
    <w:rsid w:val="00E743B9"/>
    <w:rsid w:val="00E745EE"/>
    <w:rsid w:val="00E75C6F"/>
    <w:rsid w:val="00E76CE1"/>
    <w:rsid w:val="00E80C43"/>
    <w:rsid w:val="00E80F30"/>
    <w:rsid w:val="00E81865"/>
    <w:rsid w:val="00E81DBB"/>
    <w:rsid w:val="00E83A87"/>
    <w:rsid w:val="00E83FC3"/>
    <w:rsid w:val="00E84D85"/>
    <w:rsid w:val="00E850E6"/>
    <w:rsid w:val="00E85636"/>
    <w:rsid w:val="00E85EDF"/>
    <w:rsid w:val="00E86227"/>
    <w:rsid w:val="00E8655F"/>
    <w:rsid w:val="00E86DA7"/>
    <w:rsid w:val="00E91BE2"/>
    <w:rsid w:val="00E92995"/>
    <w:rsid w:val="00E92B9B"/>
    <w:rsid w:val="00E939F5"/>
    <w:rsid w:val="00E94AE9"/>
    <w:rsid w:val="00E94B83"/>
    <w:rsid w:val="00E9500D"/>
    <w:rsid w:val="00E9550D"/>
    <w:rsid w:val="00E9567C"/>
    <w:rsid w:val="00EA172D"/>
    <w:rsid w:val="00EA18C0"/>
    <w:rsid w:val="00EA2EC5"/>
    <w:rsid w:val="00EA64C9"/>
    <w:rsid w:val="00EA6552"/>
    <w:rsid w:val="00EA7091"/>
    <w:rsid w:val="00EA7E09"/>
    <w:rsid w:val="00EB06F4"/>
    <w:rsid w:val="00EB070F"/>
    <w:rsid w:val="00EB0D19"/>
    <w:rsid w:val="00EB2CF5"/>
    <w:rsid w:val="00EB30CE"/>
    <w:rsid w:val="00EB3EAE"/>
    <w:rsid w:val="00EB5593"/>
    <w:rsid w:val="00EB5AA6"/>
    <w:rsid w:val="00EC1AAF"/>
    <w:rsid w:val="00EC3707"/>
    <w:rsid w:val="00EC3C8B"/>
    <w:rsid w:val="00EC4A80"/>
    <w:rsid w:val="00EC5870"/>
    <w:rsid w:val="00ED0103"/>
    <w:rsid w:val="00ED0435"/>
    <w:rsid w:val="00ED0B0B"/>
    <w:rsid w:val="00ED1B9D"/>
    <w:rsid w:val="00ED27B8"/>
    <w:rsid w:val="00ED3919"/>
    <w:rsid w:val="00ED6073"/>
    <w:rsid w:val="00EE020C"/>
    <w:rsid w:val="00EE0A97"/>
    <w:rsid w:val="00EE1018"/>
    <w:rsid w:val="00EE2C95"/>
    <w:rsid w:val="00EE4762"/>
    <w:rsid w:val="00EE5D46"/>
    <w:rsid w:val="00EE635B"/>
    <w:rsid w:val="00EF07CE"/>
    <w:rsid w:val="00EF0C29"/>
    <w:rsid w:val="00EF3681"/>
    <w:rsid w:val="00F01A9B"/>
    <w:rsid w:val="00F02004"/>
    <w:rsid w:val="00F020A1"/>
    <w:rsid w:val="00F021C3"/>
    <w:rsid w:val="00F03659"/>
    <w:rsid w:val="00F04085"/>
    <w:rsid w:val="00F04485"/>
    <w:rsid w:val="00F07D11"/>
    <w:rsid w:val="00F1080A"/>
    <w:rsid w:val="00F13D64"/>
    <w:rsid w:val="00F14AE6"/>
    <w:rsid w:val="00F14CCB"/>
    <w:rsid w:val="00F165C5"/>
    <w:rsid w:val="00F169B8"/>
    <w:rsid w:val="00F16DDA"/>
    <w:rsid w:val="00F17251"/>
    <w:rsid w:val="00F21D33"/>
    <w:rsid w:val="00F237A3"/>
    <w:rsid w:val="00F23EE6"/>
    <w:rsid w:val="00F24093"/>
    <w:rsid w:val="00F247B0"/>
    <w:rsid w:val="00F260D8"/>
    <w:rsid w:val="00F2742B"/>
    <w:rsid w:val="00F30089"/>
    <w:rsid w:val="00F306E2"/>
    <w:rsid w:val="00F32286"/>
    <w:rsid w:val="00F332F6"/>
    <w:rsid w:val="00F33341"/>
    <w:rsid w:val="00F3439F"/>
    <w:rsid w:val="00F34B07"/>
    <w:rsid w:val="00F34BB3"/>
    <w:rsid w:val="00F35B73"/>
    <w:rsid w:val="00F35D13"/>
    <w:rsid w:val="00F424F2"/>
    <w:rsid w:val="00F43AEB"/>
    <w:rsid w:val="00F4403E"/>
    <w:rsid w:val="00F4478E"/>
    <w:rsid w:val="00F462F2"/>
    <w:rsid w:val="00F47EEC"/>
    <w:rsid w:val="00F51BEF"/>
    <w:rsid w:val="00F54291"/>
    <w:rsid w:val="00F55964"/>
    <w:rsid w:val="00F55E48"/>
    <w:rsid w:val="00F55EBD"/>
    <w:rsid w:val="00F5614E"/>
    <w:rsid w:val="00F5766D"/>
    <w:rsid w:val="00F61EA4"/>
    <w:rsid w:val="00F6396D"/>
    <w:rsid w:val="00F63E68"/>
    <w:rsid w:val="00F64207"/>
    <w:rsid w:val="00F6426A"/>
    <w:rsid w:val="00F6503C"/>
    <w:rsid w:val="00F654C4"/>
    <w:rsid w:val="00F6583A"/>
    <w:rsid w:val="00F6612E"/>
    <w:rsid w:val="00F67F7E"/>
    <w:rsid w:val="00F7038A"/>
    <w:rsid w:val="00F70F47"/>
    <w:rsid w:val="00F718CF"/>
    <w:rsid w:val="00F731DF"/>
    <w:rsid w:val="00F742D3"/>
    <w:rsid w:val="00F74CDE"/>
    <w:rsid w:val="00F752D6"/>
    <w:rsid w:val="00F76692"/>
    <w:rsid w:val="00F76B4B"/>
    <w:rsid w:val="00F76B4F"/>
    <w:rsid w:val="00F800D9"/>
    <w:rsid w:val="00F805E9"/>
    <w:rsid w:val="00F81B07"/>
    <w:rsid w:val="00F824DC"/>
    <w:rsid w:val="00F83978"/>
    <w:rsid w:val="00F865FF"/>
    <w:rsid w:val="00F91943"/>
    <w:rsid w:val="00F92033"/>
    <w:rsid w:val="00F94556"/>
    <w:rsid w:val="00F9572E"/>
    <w:rsid w:val="00F9594B"/>
    <w:rsid w:val="00F95F45"/>
    <w:rsid w:val="00F9715A"/>
    <w:rsid w:val="00F975EC"/>
    <w:rsid w:val="00F979AC"/>
    <w:rsid w:val="00FA04A5"/>
    <w:rsid w:val="00FA07EB"/>
    <w:rsid w:val="00FA0AB6"/>
    <w:rsid w:val="00FA1199"/>
    <w:rsid w:val="00FA1D0B"/>
    <w:rsid w:val="00FA4639"/>
    <w:rsid w:val="00FA5186"/>
    <w:rsid w:val="00FA584E"/>
    <w:rsid w:val="00FB07B2"/>
    <w:rsid w:val="00FB4B32"/>
    <w:rsid w:val="00FB5E1A"/>
    <w:rsid w:val="00FB5EB1"/>
    <w:rsid w:val="00FB62B8"/>
    <w:rsid w:val="00FC06C5"/>
    <w:rsid w:val="00FC0899"/>
    <w:rsid w:val="00FC098C"/>
    <w:rsid w:val="00FC0A24"/>
    <w:rsid w:val="00FC156A"/>
    <w:rsid w:val="00FC3E55"/>
    <w:rsid w:val="00FC4293"/>
    <w:rsid w:val="00FC62BD"/>
    <w:rsid w:val="00FC655D"/>
    <w:rsid w:val="00FC7875"/>
    <w:rsid w:val="00FD01A2"/>
    <w:rsid w:val="00FD0350"/>
    <w:rsid w:val="00FD1B21"/>
    <w:rsid w:val="00FD5924"/>
    <w:rsid w:val="00FE0259"/>
    <w:rsid w:val="00FE110F"/>
    <w:rsid w:val="00FE123A"/>
    <w:rsid w:val="00FE1BC8"/>
    <w:rsid w:val="00FE2A86"/>
    <w:rsid w:val="00FE3AFB"/>
    <w:rsid w:val="00FE3CBA"/>
    <w:rsid w:val="00FE406D"/>
    <w:rsid w:val="00FE4819"/>
    <w:rsid w:val="00FE48D7"/>
    <w:rsid w:val="00FE57A0"/>
    <w:rsid w:val="00FE5BB1"/>
    <w:rsid w:val="00FE6880"/>
    <w:rsid w:val="00FE6BEE"/>
    <w:rsid w:val="00FE6F81"/>
    <w:rsid w:val="00FF127F"/>
    <w:rsid w:val="00FF2251"/>
    <w:rsid w:val="00FF485F"/>
    <w:rsid w:val="00FF6CDA"/>
    <w:rsid w:val="00FF71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B6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88"/>
  </w:style>
  <w:style w:type="paragraph" w:styleId="Heading1">
    <w:name w:val="heading 1"/>
    <w:basedOn w:val="Normal"/>
    <w:next w:val="Normal"/>
    <w:link w:val="Heading1Char"/>
    <w:uiPriority w:val="9"/>
    <w:qFormat/>
    <w:rsid w:val="00D7115F"/>
    <w:pPr>
      <w:keepNext/>
      <w:keepLines/>
      <w:spacing w:after="0"/>
      <w:jc w:val="center"/>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C6449B"/>
    <w:pPr>
      <w:keepNext/>
      <w:keepLines/>
      <w:spacing w:after="0"/>
      <w:outlineLvl w:val="1"/>
    </w:pPr>
    <w:rPr>
      <w:rFonts w:ascii="Times New Roman" w:eastAsiaTheme="majorEastAsia" w:hAnsi="Times New Roman" w:cstheme="majorBidi"/>
      <w:color w:val="000000" w:themeColor="tex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02B"/>
    <w:pPr>
      <w:ind w:left="720"/>
      <w:contextualSpacing/>
    </w:pPr>
  </w:style>
  <w:style w:type="character" w:styleId="Hyperlink">
    <w:name w:val="Hyperlink"/>
    <w:basedOn w:val="DefaultParagraphFont"/>
    <w:uiPriority w:val="99"/>
    <w:unhideWhenUsed/>
    <w:rsid w:val="00FC3E55"/>
    <w:rPr>
      <w:color w:val="0563C1" w:themeColor="hyperlink"/>
      <w:u w:val="single"/>
    </w:rPr>
  </w:style>
  <w:style w:type="character" w:styleId="FollowedHyperlink">
    <w:name w:val="FollowedHyperlink"/>
    <w:basedOn w:val="DefaultParagraphFont"/>
    <w:uiPriority w:val="99"/>
    <w:semiHidden/>
    <w:unhideWhenUsed/>
    <w:rsid w:val="00F23EE6"/>
    <w:rPr>
      <w:color w:val="954F72" w:themeColor="followedHyperlink"/>
      <w:u w:val="single"/>
    </w:rPr>
  </w:style>
  <w:style w:type="character" w:customStyle="1" w:styleId="Heading1Char">
    <w:name w:val="Heading 1 Char"/>
    <w:basedOn w:val="DefaultParagraphFont"/>
    <w:link w:val="Heading1"/>
    <w:uiPriority w:val="9"/>
    <w:rsid w:val="00D7115F"/>
    <w:rPr>
      <w:rFonts w:eastAsiaTheme="majorEastAsia" w:cstheme="majorBidi"/>
      <w:b/>
      <w:color w:val="000000" w:themeColor="text1"/>
      <w:sz w:val="24"/>
      <w:szCs w:val="32"/>
    </w:rPr>
  </w:style>
  <w:style w:type="character" w:customStyle="1" w:styleId="Heading2Char">
    <w:name w:val="Heading 2 Char"/>
    <w:basedOn w:val="DefaultParagraphFont"/>
    <w:link w:val="Heading2"/>
    <w:uiPriority w:val="9"/>
    <w:rsid w:val="00C6449B"/>
    <w:rPr>
      <w:rFonts w:ascii="Times New Roman" w:eastAsiaTheme="majorEastAsia" w:hAnsi="Times New Roman" w:cstheme="majorBidi"/>
      <w:color w:val="000000" w:themeColor="text1"/>
      <w:sz w:val="24"/>
      <w:szCs w:val="26"/>
    </w:rPr>
  </w:style>
  <w:style w:type="paragraph" w:styleId="TOCHeading">
    <w:name w:val="TOC Heading"/>
    <w:basedOn w:val="Heading1"/>
    <w:next w:val="Normal"/>
    <w:uiPriority w:val="39"/>
    <w:unhideWhenUsed/>
    <w:qFormat/>
    <w:rsid w:val="00D7115F"/>
    <w:pPr>
      <w:spacing w:before="240"/>
      <w:jc w:val="left"/>
      <w:outlineLvl w:val="9"/>
    </w:pPr>
    <w:rPr>
      <w:rFonts w:asciiTheme="majorHAnsi" w:hAnsiTheme="majorHAnsi"/>
      <w:b w:val="0"/>
      <w:color w:val="2E74B5" w:themeColor="accent1" w:themeShade="BF"/>
      <w:sz w:val="32"/>
      <w:lang w:eastAsia="tr-TR"/>
    </w:rPr>
  </w:style>
  <w:style w:type="paragraph" w:styleId="TOC1">
    <w:name w:val="toc 1"/>
    <w:basedOn w:val="Normal"/>
    <w:next w:val="Normal"/>
    <w:autoRedefine/>
    <w:uiPriority w:val="39"/>
    <w:unhideWhenUsed/>
    <w:rsid w:val="00D7115F"/>
    <w:pPr>
      <w:spacing w:after="100"/>
    </w:pPr>
  </w:style>
  <w:style w:type="paragraph" w:styleId="TOC2">
    <w:name w:val="toc 2"/>
    <w:basedOn w:val="Normal"/>
    <w:next w:val="Normal"/>
    <w:autoRedefine/>
    <w:uiPriority w:val="39"/>
    <w:unhideWhenUsed/>
    <w:rsid w:val="00955796"/>
    <w:pPr>
      <w:numPr>
        <w:numId w:val="1"/>
      </w:numPr>
      <w:tabs>
        <w:tab w:val="right" w:leader="dot" w:pos="9062"/>
      </w:tabs>
      <w:spacing w:after="100"/>
    </w:pPr>
  </w:style>
  <w:style w:type="paragraph" w:styleId="BalloonText">
    <w:name w:val="Balloon Text"/>
    <w:basedOn w:val="Normal"/>
    <w:link w:val="BalloonTextChar"/>
    <w:uiPriority w:val="99"/>
    <w:semiHidden/>
    <w:unhideWhenUsed/>
    <w:rsid w:val="00B13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AD"/>
    <w:rPr>
      <w:rFonts w:ascii="Tahoma" w:hAnsi="Tahoma" w:cs="Tahoma"/>
      <w:sz w:val="16"/>
      <w:szCs w:val="16"/>
    </w:rPr>
  </w:style>
  <w:style w:type="table" w:customStyle="1" w:styleId="TableGridLight1">
    <w:name w:val="Table Grid Light1"/>
    <w:basedOn w:val="TableNormal"/>
    <w:uiPriority w:val="40"/>
    <w:rsid w:val="002755D4"/>
    <w:pPr>
      <w:spacing w:after="0" w:line="240" w:lineRule="auto"/>
    </w:pPr>
    <w:rPr>
      <w:sz w:val="24"/>
    </w:rPr>
    <w:tblPr/>
  </w:style>
  <w:style w:type="paragraph" w:styleId="Header">
    <w:name w:val="header"/>
    <w:basedOn w:val="Normal"/>
    <w:link w:val="HeaderChar"/>
    <w:uiPriority w:val="99"/>
    <w:unhideWhenUsed/>
    <w:rsid w:val="003E2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F40"/>
  </w:style>
  <w:style w:type="paragraph" w:styleId="Footer">
    <w:name w:val="footer"/>
    <w:basedOn w:val="Normal"/>
    <w:link w:val="FooterChar"/>
    <w:uiPriority w:val="99"/>
    <w:unhideWhenUsed/>
    <w:rsid w:val="003E2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F40"/>
  </w:style>
  <w:style w:type="character" w:styleId="CommentReference">
    <w:name w:val="annotation reference"/>
    <w:basedOn w:val="DefaultParagraphFont"/>
    <w:uiPriority w:val="99"/>
    <w:semiHidden/>
    <w:unhideWhenUsed/>
    <w:rsid w:val="00C468D9"/>
    <w:rPr>
      <w:sz w:val="16"/>
      <w:szCs w:val="16"/>
    </w:rPr>
  </w:style>
  <w:style w:type="paragraph" w:styleId="CommentText">
    <w:name w:val="annotation text"/>
    <w:basedOn w:val="Normal"/>
    <w:link w:val="CommentTextChar"/>
    <w:uiPriority w:val="99"/>
    <w:unhideWhenUsed/>
    <w:rsid w:val="00C468D9"/>
    <w:pPr>
      <w:spacing w:line="240" w:lineRule="auto"/>
    </w:pPr>
    <w:rPr>
      <w:sz w:val="20"/>
      <w:szCs w:val="20"/>
    </w:rPr>
  </w:style>
  <w:style w:type="character" w:customStyle="1" w:styleId="CommentTextChar">
    <w:name w:val="Comment Text Char"/>
    <w:basedOn w:val="DefaultParagraphFont"/>
    <w:link w:val="CommentText"/>
    <w:uiPriority w:val="99"/>
    <w:rsid w:val="00C468D9"/>
    <w:rPr>
      <w:sz w:val="20"/>
      <w:szCs w:val="20"/>
    </w:rPr>
  </w:style>
  <w:style w:type="paragraph" w:styleId="CommentSubject">
    <w:name w:val="annotation subject"/>
    <w:basedOn w:val="CommentText"/>
    <w:next w:val="CommentText"/>
    <w:link w:val="CommentSubjectChar"/>
    <w:uiPriority w:val="99"/>
    <w:semiHidden/>
    <w:unhideWhenUsed/>
    <w:rsid w:val="00C468D9"/>
    <w:rPr>
      <w:b/>
      <w:bCs/>
    </w:rPr>
  </w:style>
  <w:style w:type="character" w:customStyle="1" w:styleId="CommentSubjectChar">
    <w:name w:val="Comment Subject Char"/>
    <w:basedOn w:val="CommentTextChar"/>
    <w:link w:val="CommentSubject"/>
    <w:uiPriority w:val="99"/>
    <w:semiHidden/>
    <w:rsid w:val="00C468D9"/>
    <w:rPr>
      <w:b/>
      <w:bCs/>
      <w:sz w:val="20"/>
      <w:szCs w:val="20"/>
    </w:rPr>
  </w:style>
  <w:style w:type="paragraph" w:styleId="NoSpacing">
    <w:name w:val="No Spacing"/>
    <w:uiPriority w:val="1"/>
    <w:qFormat/>
    <w:rsid w:val="00E46853"/>
    <w:pPr>
      <w:spacing w:after="0" w:line="240" w:lineRule="auto"/>
    </w:pPr>
  </w:style>
  <w:style w:type="paragraph" w:styleId="Revision">
    <w:name w:val="Revision"/>
    <w:hidden/>
    <w:uiPriority w:val="99"/>
    <w:semiHidden/>
    <w:rsid w:val="00C37FDB"/>
    <w:pPr>
      <w:spacing w:after="0" w:line="240" w:lineRule="auto"/>
    </w:pPr>
  </w:style>
  <w:style w:type="paragraph" w:customStyle="1" w:styleId="Default">
    <w:name w:val="Default"/>
    <w:rsid w:val="001247D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uiPriority w:val="22"/>
    <w:qFormat/>
    <w:rsid w:val="00BE0E6D"/>
    <w:rPr>
      <w:b/>
      <w:bCs/>
    </w:rPr>
  </w:style>
  <w:style w:type="character" w:styleId="Emphasis">
    <w:name w:val="Emphasis"/>
    <w:basedOn w:val="DefaultParagraphFont"/>
    <w:uiPriority w:val="20"/>
    <w:qFormat/>
    <w:rsid w:val="00BE0E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88"/>
  </w:style>
  <w:style w:type="paragraph" w:styleId="Heading1">
    <w:name w:val="heading 1"/>
    <w:basedOn w:val="Normal"/>
    <w:next w:val="Normal"/>
    <w:link w:val="Heading1Char"/>
    <w:uiPriority w:val="9"/>
    <w:qFormat/>
    <w:rsid w:val="00D7115F"/>
    <w:pPr>
      <w:keepNext/>
      <w:keepLines/>
      <w:spacing w:after="0"/>
      <w:jc w:val="center"/>
      <w:outlineLvl w:val="0"/>
    </w:pPr>
    <w:rPr>
      <w:rFonts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C6449B"/>
    <w:pPr>
      <w:keepNext/>
      <w:keepLines/>
      <w:spacing w:after="0"/>
      <w:outlineLvl w:val="1"/>
    </w:pPr>
    <w:rPr>
      <w:rFonts w:ascii="Times New Roman" w:eastAsiaTheme="majorEastAsia" w:hAnsi="Times New Roman" w:cstheme="majorBidi"/>
      <w:color w:val="000000" w:themeColor="text1"/>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6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602B"/>
    <w:pPr>
      <w:ind w:left="720"/>
      <w:contextualSpacing/>
    </w:pPr>
  </w:style>
  <w:style w:type="character" w:styleId="Hyperlink">
    <w:name w:val="Hyperlink"/>
    <w:basedOn w:val="DefaultParagraphFont"/>
    <w:uiPriority w:val="99"/>
    <w:unhideWhenUsed/>
    <w:rsid w:val="00FC3E55"/>
    <w:rPr>
      <w:color w:val="0563C1" w:themeColor="hyperlink"/>
      <w:u w:val="single"/>
    </w:rPr>
  </w:style>
  <w:style w:type="character" w:styleId="FollowedHyperlink">
    <w:name w:val="FollowedHyperlink"/>
    <w:basedOn w:val="DefaultParagraphFont"/>
    <w:uiPriority w:val="99"/>
    <w:semiHidden/>
    <w:unhideWhenUsed/>
    <w:rsid w:val="00F23EE6"/>
    <w:rPr>
      <w:color w:val="954F72" w:themeColor="followedHyperlink"/>
      <w:u w:val="single"/>
    </w:rPr>
  </w:style>
  <w:style w:type="character" w:customStyle="1" w:styleId="Heading1Char">
    <w:name w:val="Heading 1 Char"/>
    <w:basedOn w:val="DefaultParagraphFont"/>
    <w:link w:val="Heading1"/>
    <w:uiPriority w:val="9"/>
    <w:rsid w:val="00D7115F"/>
    <w:rPr>
      <w:rFonts w:eastAsiaTheme="majorEastAsia" w:cstheme="majorBidi"/>
      <w:b/>
      <w:color w:val="000000" w:themeColor="text1"/>
      <w:sz w:val="24"/>
      <w:szCs w:val="32"/>
    </w:rPr>
  </w:style>
  <w:style w:type="character" w:customStyle="1" w:styleId="Heading2Char">
    <w:name w:val="Heading 2 Char"/>
    <w:basedOn w:val="DefaultParagraphFont"/>
    <w:link w:val="Heading2"/>
    <w:uiPriority w:val="9"/>
    <w:rsid w:val="00C6449B"/>
    <w:rPr>
      <w:rFonts w:ascii="Times New Roman" w:eastAsiaTheme="majorEastAsia" w:hAnsi="Times New Roman" w:cstheme="majorBidi"/>
      <w:color w:val="000000" w:themeColor="text1"/>
      <w:sz w:val="24"/>
      <w:szCs w:val="26"/>
    </w:rPr>
  </w:style>
  <w:style w:type="paragraph" w:styleId="TOCHeading">
    <w:name w:val="TOC Heading"/>
    <w:basedOn w:val="Heading1"/>
    <w:next w:val="Normal"/>
    <w:uiPriority w:val="39"/>
    <w:unhideWhenUsed/>
    <w:qFormat/>
    <w:rsid w:val="00D7115F"/>
    <w:pPr>
      <w:spacing w:before="240"/>
      <w:jc w:val="left"/>
      <w:outlineLvl w:val="9"/>
    </w:pPr>
    <w:rPr>
      <w:rFonts w:asciiTheme="majorHAnsi" w:hAnsiTheme="majorHAnsi"/>
      <w:b w:val="0"/>
      <w:color w:val="2E74B5" w:themeColor="accent1" w:themeShade="BF"/>
      <w:sz w:val="32"/>
      <w:lang w:eastAsia="tr-TR"/>
    </w:rPr>
  </w:style>
  <w:style w:type="paragraph" w:styleId="TOC1">
    <w:name w:val="toc 1"/>
    <w:basedOn w:val="Normal"/>
    <w:next w:val="Normal"/>
    <w:autoRedefine/>
    <w:uiPriority w:val="39"/>
    <w:unhideWhenUsed/>
    <w:rsid w:val="00D7115F"/>
    <w:pPr>
      <w:spacing w:after="100"/>
    </w:pPr>
  </w:style>
  <w:style w:type="paragraph" w:styleId="TOC2">
    <w:name w:val="toc 2"/>
    <w:basedOn w:val="Normal"/>
    <w:next w:val="Normal"/>
    <w:autoRedefine/>
    <w:uiPriority w:val="39"/>
    <w:unhideWhenUsed/>
    <w:rsid w:val="00955796"/>
    <w:pPr>
      <w:numPr>
        <w:numId w:val="1"/>
      </w:numPr>
      <w:tabs>
        <w:tab w:val="right" w:leader="dot" w:pos="9062"/>
      </w:tabs>
      <w:spacing w:after="100"/>
    </w:pPr>
  </w:style>
  <w:style w:type="paragraph" w:styleId="BalloonText">
    <w:name w:val="Balloon Text"/>
    <w:basedOn w:val="Normal"/>
    <w:link w:val="BalloonTextChar"/>
    <w:uiPriority w:val="99"/>
    <w:semiHidden/>
    <w:unhideWhenUsed/>
    <w:rsid w:val="00B13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FAD"/>
    <w:rPr>
      <w:rFonts w:ascii="Tahoma" w:hAnsi="Tahoma" w:cs="Tahoma"/>
      <w:sz w:val="16"/>
      <w:szCs w:val="16"/>
    </w:rPr>
  </w:style>
  <w:style w:type="table" w:customStyle="1" w:styleId="TableGridLight1">
    <w:name w:val="Table Grid Light1"/>
    <w:basedOn w:val="TableNormal"/>
    <w:uiPriority w:val="40"/>
    <w:rsid w:val="002755D4"/>
    <w:pPr>
      <w:spacing w:after="0" w:line="240" w:lineRule="auto"/>
    </w:pPr>
    <w:rPr>
      <w:sz w:val="24"/>
    </w:rPr>
    <w:tblPr/>
  </w:style>
  <w:style w:type="paragraph" w:styleId="Header">
    <w:name w:val="header"/>
    <w:basedOn w:val="Normal"/>
    <w:link w:val="HeaderChar"/>
    <w:uiPriority w:val="99"/>
    <w:unhideWhenUsed/>
    <w:rsid w:val="003E2F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F40"/>
  </w:style>
  <w:style w:type="paragraph" w:styleId="Footer">
    <w:name w:val="footer"/>
    <w:basedOn w:val="Normal"/>
    <w:link w:val="FooterChar"/>
    <w:uiPriority w:val="99"/>
    <w:unhideWhenUsed/>
    <w:rsid w:val="003E2F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F40"/>
  </w:style>
  <w:style w:type="character" w:styleId="CommentReference">
    <w:name w:val="annotation reference"/>
    <w:basedOn w:val="DefaultParagraphFont"/>
    <w:uiPriority w:val="99"/>
    <w:semiHidden/>
    <w:unhideWhenUsed/>
    <w:rsid w:val="00C468D9"/>
    <w:rPr>
      <w:sz w:val="16"/>
      <w:szCs w:val="16"/>
    </w:rPr>
  </w:style>
  <w:style w:type="paragraph" w:styleId="CommentText">
    <w:name w:val="annotation text"/>
    <w:basedOn w:val="Normal"/>
    <w:link w:val="CommentTextChar"/>
    <w:uiPriority w:val="99"/>
    <w:unhideWhenUsed/>
    <w:rsid w:val="00C468D9"/>
    <w:pPr>
      <w:spacing w:line="240" w:lineRule="auto"/>
    </w:pPr>
    <w:rPr>
      <w:sz w:val="20"/>
      <w:szCs w:val="20"/>
    </w:rPr>
  </w:style>
  <w:style w:type="character" w:customStyle="1" w:styleId="CommentTextChar">
    <w:name w:val="Comment Text Char"/>
    <w:basedOn w:val="DefaultParagraphFont"/>
    <w:link w:val="CommentText"/>
    <w:uiPriority w:val="99"/>
    <w:rsid w:val="00C468D9"/>
    <w:rPr>
      <w:sz w:val="20"/>
      <w:szCs w:val="20"/>
    </w:rPr>
  </w:style>
  <w:style w:type="paragraph" w:styleId="CommentSubject">
    <w:name w:val="annotation subject"/>
    <w:basedOn w:val="CommentText"/>
    <w:next w:val="CommentText"/>
    <w:link w:val="CommentSubjectChar"/>
    <w:uiPriority w:val="99"/>
    <w:semiHidden/>
    <w:unhideWhenUsed/>
    <w:rsid w:val="00C468D9"/>
    <w:rPr>
      <w:b/>
      <w:bCs/>
    </w:rPr>
  </w:style>
  <w:style w:type="character" w:customStyle="1" w:styleId="CommentSubjectChar">
    <w:name w:val="Comment Subject Char"/>
    <w:basedOn w:val="CommentTextChar"/>
    <w:link w:val="CommentSubject"/>
    <w:uiPriority w:val="99"/>
    <w:semiHidden/>
    <w:rsid w:val="00C468D9"/>
    <w:rPr>
      <w:b/>
      <w:bCs/>
      <w:sz w:val="20"/>
      <w:szCs w:val="20"/>
    </w:rPr>
  </w:style>
  <w:style w:type="paragraph" w:styleId="NoSpacing">
    <w:name w:val="No Spacing"/>
    <w:uiPriority w:val="1"/>
    <w:qFormat/>
    <w:rsid w:val="00E46853"/>
    <w:pPr>
      <w:spacing w:after="0" w:line="240" w:lineRule="auto"/>
    </w:pPr>
  </w:style>
  <w:style w:type="paragraph" w:styleId="Revision">
    <w:name w:val="Revision"/>
    <w:hidden/>
    <w:uiPriority w:val="99"/>
    <w:semiHidden/>
    <w:rsid w:val="00C37FDB"/>
    <w:pPr>
      <w:spacing w:after="0" w:line="240" w:lineRule="auto"/>
    </w:pPr>
  </w:style>
  <w:style w:type="paragraph" w:customStyle="1" w:styleId="Default">
    <w:name w:val="Default"/>
    <w:rsid w:val="001247D8"/>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Strong">
    <w:name w:val="Strong"/>
    <w:basedOn w:val="DefaultParagraphFont"/>
    <w:uiPriority w:val="22"/>
    <w:qFormat/>
    <w:rsid w:val="00BE0E6D"/>
    <w:rPr>
      <w:b/>
      <w:bCs/>
    </w:rPr>
  </w:style>
  <w:style w:type="character" w:styleId="Emphasis">
    <w:name w:val="Emphasis"/>
    <w:basedOn w:val="DefaultParagraphFont"/>
    <w:uiPriority w:val="20"/>
    <w:qFormat/>
    <w:rsid w:val="00BE0E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90534">
      <w:bodyDiv w:val="1"/>
      <w:marLeft w:val="0"/>
      <w:marRight w:val="0"/>
      <w:marTop w:val="0"/>
      <w:marBottom w:val="0"/>
      <w:divBdr>
        <w:top w:val="none" w:sz="0" w:space="0" w:color="auto"/>
        <w:left w:val="none" w:sz="0" w:space="0" w:color="auto"/>
        <w:bottom w:val="none" w:sz="0" w:space="0" w:color="auto"/>
        <w:right w:val="none" w:sz="0" w:space="0" w:color="auto"/>
      </w:divBdr>
    </w:div>
    <w:div w:id="263612510">
      <w:bodyDiv w:val="1"/>
      <w:marLeft w:val="0"/>
      <w:marRight w:val="0"/>
      <w:marTop w:val="0"/>
      <w:marBottom w:val="0"/>
      <w:divBdr>
        <w:top w:val="none" w:sz="0" w:space="0" w:color="auto"/>
        <w:left w:val="none" w:sz="0" w:space="0" w:color="auto"/>
        <w:bottom w:val="none" w:sz="0" w:space="0" w:color="auto"/>
        <w:right w:val="none" w:sz="0" w:space="0" w:color="auto"/>
      </w:divBdr>
    </w:div>
    <w:div w:id="306131697">
      <w:bodyDiv w:val="1"/>
      <w:marLeft w:val="0"/>
      <w:marRight w:val="0"/>
      <w:marTop w:val="0"/>
      <w:marBottom w:val="0"/>
      <w:divBdr>
        <w:top w:val="none" w:sz="0" w:space="0" w:color="auto"/>
        <w:left w:val="none" w:sz="0" w:space="0" w:color="auto"/>
        <w:bottom w:val="none" w:sz="0" w:space="0" w:color="auto"/>
        <w:right w:val="none" w:sz="0" w:space="0" w:color="auto"/>
      </w:divBdr>
    </w:div>
    <w:div w:id="576326880">
      <w:bodyDiv w:val="1"/>
      <w:marLeft w:val="0"/>
      <w:marRight w:val="0"/>
      <w:marTop w:val="0"/>
      <w:marBottom w:val="0"/>
      <w:divBdr>
        <w:top w:val="none" w:sz="0" w:space="0" w:color="auto"/>
        <w:left w:val="none" w:sz="0" w:space="0" w:color="auto"/>
        <w:bottom w:val="none" w:sz="0" w:space="0" w:color="auto"/>
        <w:right w:val="none" w:sz="0" w:space="0" w:color="auto"/>
      </w:divBdr>
    </w:div>
    <w:div w:id="1151948670">
      <w:bodyDiv w:val="1"/>
      <w:marLeft w:val="0"/>
      <w:marRight w:val="0"/>
      <w:marTop w:val="0"/>
      <w:marBottom w:val="0"/>
      <w:divBdr>
        <w:top w:val="none" w:sz="0" w:space="0" w:color="auto"/>
        <w:left w:val="none" w:sz="0" w:space="0" w:color="auto"/>
        <w:bottom w:val="none" w:sz="0" w:space="0" w:color="auto"/>
        <w:right w:val="none" w:sz="0" w:space="0" w:color="auto"/>
      </w:divBdr>
    </w:div>
    <w:div w:id="1222406395">
      <w:bodyDiv w:val="1"/>
      <w:marLeft w:val="0"/>
      <w:marRight w:val="0"/>
      <w:marTop w:val="0"/>
      <w:marBottom w:val="0"/>
      <w:divBdr>
        <w:top w:val="none" w:sz="0" w:space="0" w:color="auto"/>
        <w:left w:val="none" w:sz="0" w:space="0" w:color="auto"/>
        <w:bottom w:val="none" w:sz="0" w:space="0" w:color="auto"/>
        <w:right w:val="none" w:sz="0" w:space="0" w:color="auto"/>
      </w:divBdr>
    </w:div>
    <w:div w:id="1416705449">
      <w:bodyDiv w:val="1"/>
      <w:marLeft w:val="0"/>
      <w:marRight w:val="0"/>
      <w:marTop w:val="0"/>
      <w:marBottom w:val="0"/>
      <w:divBdr>
        <w:top w:val="none" w:sz="0" w:space="0" w:color="auto"/>
        <w:left w:val="none" w:sz="0" w:space="0" w:color="auto"/>
        <w:bottom w:val="none" w:sz="0" w:space="0" w:color="auto"/>
        <w:right w:val="none" w:sz="0" w:space="0" w:color="auto"/>
      </w:divBdr>
    </w:div>
    <w:div w:id="2077317134">
      <w:bodyDiv w:val="1"/>
      <w:marLeft w:val="0"/>
      <w:marRight w:val="0"/>
      <w:marTop w:val="0"/>
      <w:marBottom w:val="0"/>
      <w:divBdr>
        <w:top w:val="none" w:sz="0" w:space="0" w:color="auto"/>
        <w:left w:val="none" w:sz="0" w:space="0" w:color="auto"/>
        <w:bottom w:val="none" w:sz="0" w:space="0" w:color="auto"/>
        <w:right w:val="none" w:sz="0" w:space="0" w:color="auto"/>
      </w:divBdr>
    </w:div>
    <w:div w:id="21312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1D80-7186-4FEC-B24E-6AF3EB418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4588</Words>
  <Characters>26153</Characters>
  <Application>Microsoft Office Word</Application>
  <DocSecurity>0</DocSecurity>
  <Lines>217</Lines>
  <Paragraphs>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Tarık Tunçkol</dc:creator>
  <cp:lastModifiedBy>gurkan artun</cp:lastModifiedBy>
  <cp:revision>2</cp:revision>
  <cp:lastPrinted>2020-06-30T07:36:00Z</cp:lastPrinted>
  <dcterms:created xsi:type="dcterms:W3CDTF">2020-07-16T09:46:00Z</dcterms:created>
  <dcterms:modified xsi:type="dcterms:W3CDTF">2020-07-16T09:46:00Z</dcterms:modified>
</cp:coreProperties>
</file>