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AA" w:rsidRDefault="002B2EAA" w:rsidP="00D53A2A">
      <w:pPr>
        <w:jc w:val="both"/>
        <w:rPr>
          <w:sz w:val="26"/>
          <w:szCs w:val="26"/>
        </w:rPr>
      </w:pPr>
    </w:p>
    <w:p w:rsidR="002B2EAA" w:rsidRDefault="002B2EAA" w:rsidP="002B2EAA">
      <w:pPr>
        <w:jc w:val="center"/>
      </w:pPr>
    </w:p>
    <w:p w:rsidR="00C04B3A" w:rsidRDefault="00C04B3A" w:rsidP="007E49CB">
      <w:pPr>
        <w:jc w:val="center"/>
      </w:pPr>
    </w:p>
    <w:p w:rsidR="00C04B3A" w:rsidRPr="00C04B3A" w:rsidRDefault="00C04B3A" w:rsidP="00C04B3A">
      <w:pPr>
        <w:spacing w:after="200" w:line="276" w:lineRule="auto"/>
        <w:jc w:val="both"/>
        <w:rPr>
          <w:noProof w:val="0"/>
          <w:lang w:eastAsia="tr-TR"/>
        </w:rPr>
      </w:pPr>
      <w:r w:rsidRPr="00C04B3A">
        <w:rPr>
          <w:noProof w:val="0"/>
          <w:lang w:eastAsia="tr-TR"/>
        </w:rPr>
        <w:t>Kuzey Kıbrıs Türk Cumhuriyeti Cumhuriyet Meclisi’nin 24 Mayıs 2021 tarihli Ellinci Birleşiminde Oyçokluğuyla (2</w:t>
      </w:r>
      <w:r>
        <w:rPr>
          <w:noProof w:val="0"/>
          <w:lang w:eastAsia="tr-TR"/>
        </w:rPr>
        <w:t>3</w:t>
      </w:r>
      <w:r w:rsidRPr="00C04B3A">
        <w:rPr>
          <w:noProof w:val="0"/>
          <w:lang w:eastAsia="tr-TR"/>
        </w:rPr>
        <w:t xml:space="preserve"> Oyla) kabul olunan “</w:t>
      </w:r>
      <w:r>
        <w:t>Türk Ajansı-Kıbrıs (TAK) 2021 Mali Yılı Bütçe Yasası</w:t>
      </w:r>
      <w:r w:rsidRPr="00C04B3A">
        <w:rPr>
          <w:noProof w:val="0"/>
          <w:lang w:eastAsia="tr-TR"/>
        </w:rPr>
        <w:t>” Anayasanın 92’nci maddesinin (7)’</w:t>
      </w:r>
      <w:proofErr w:type="spellStart"/>
      <w:r w:rsidRPr="00C04B3A">
        <w:rPr>
          <w:noProof w:val="0"/>
          <w:lang w:eastAsia="tr-TR"/>
        </w:rPr>
        <w:t>nci</w:t>
      </w:r>
      <w:proofErr w:type="spellEnd"/>
      <w:r w:rsidRPr="00C04B3A">
        <w:rPr>
          <w:noProof w:val="0"/>
          <w:lang w:eastAsia="tr-TR"/>
        </w:rPr>
        <w:t xml:space="preserve"> fıkrası gereğince Kuzey Kıbrıs Türk Cumhuriyeti Cumhurbaşkanı tarafından </w:t>
      </w:r>
      <w:bookmarkStart w:id="0" w:name="_GoBack"/>
      <w:bookmarkEnd w:id="0"/>
      <w:r w:rsidRPr="00C04B3A">
        <w:rPr>
          <w:noProof w:val="0"/>
          <w:lang w:eastAsia="tr-TR"/>
        </w:rPr>
        <w:t xml:space="preserve">Resmi </w:t>
      </w:r>
      <w:proofErr w:type="spellStart"/>
      <w:r w:rsidRPr="00C04B3A">
        <w:rPr>
          <w:noProof w:val="0"/>
          <w:lang w:eastAsia="tr-TR"/>
        </w:rPr>
        <w:t>Gazete’de</w:t>
      </w:r>
      <w:proofErr w:type="spellEnd"/>
      <w:r w:rsidRPr="00C04B3A">
        <w:rPr>
          <w:noProof w:val="0"/>
          <w:lang w:eastAsia="tr-TR"/>
        </w:rPr>
        <w:t xml:space="preserve"> yayımlanmak suretiyle ilan olunur. </w:t>
      </w:r>
    </w:p>
    <w:p w:rsidR="00C04B3A" w:rsidRDefault="00C04B3A" w:rsidP="00C04B3A">
      <w:pPr>
        <w:tabs>
          <w:tab w:val="center" w:pos="6502"/>
          <w:tab w:val="left" w:pos="8595"/>
        </w:tabs>
        <w:spacing w:after="200" w:line="276" w:lineRule="auto"/>
        <w:jc w:val="center"/>
        <w:rPr>
          <w:noProof w:val="0"/>
          <w:lang w:eastAsia="tr-TR"/>
        </w:rPr>
      </w:pPr>
      <w:r w:rsidRPr="00C04B3A">
        <w:rPr>
          <w:noProof w:val="0"/>
          <w:lang w:eastAsia="tr-TR"/>
        </w:rPr>
        <w:t xml:space="preserve">Sayı: </w:t>
      </w:r>
      <w:r>
        <w:rPr>
          <w:noProof w:val="0"/>
          <w:lang w:eastAsia="tr-TR"/>
        </w:rPr>
        <w:t>10</w:t>
      </w:r>
      <w:r w:rsidRPr="00C04B3A">
        <w:rPr>
          <w:noProof w:val="0"/>
          <w:lang w:eastAsia="tr-TR"/>
        </w:rPr>
        <w:t>/2021</w:t>
      </w:r>
    </w:p>
    <w:p w:rsidR="00361ADA" w:rsidRPr="002B2EAA" w:rsidRDefault="00361ADA" w:rsidP="007E49CB">
      <w:pPr>
        <w:jc w:val="center"/>
      </w:pPr>
      <w:r w:rsidRPr="002B2EAA">
        <w:t>TÜRK AJANSI-KIBRIS (TAK) 20</w:t>
      </w:r>
      <w:r w:rsidR="00624F2A">
        <w:t>21</w:t>
      </w:r>
      <w:r w:rsidRPr="002B2EAA">
        <w:t xml:space="preserve"> MALİ YILI BÜTÇE </w:t>
      </w:r>
      <w:r w:rsidR="007A4CF5">
        <w:t>YASASI</w:t>
      </w:r>
    </w:p>
    <w:p w:rsidR="00FF755D" w:rsidRDefault="00FF755D" w:rsidP="002B2EAA"/>
    <w:tbl>
      <w:tblPr>
        <w:tblpPr w:leftFromText="141" w:rightFromText="141" w:vertAnchor="text" w:tblpX="250" w:tblpY="1"/>
        <w:tblOverlap w:val="never"/>
        <w:tblW w:w="0" w:type="auto"/>
        <w:tblLook w:val="01E0" w:firstRow="1" w:lastRow="1" w:firstColumn="1" w:lastColumn="1" w:noHBand="0" w:noVBand="0"/>
      </w:tblPr>
      <w:tblGrid>
        <w:gridCol w:w="1924"/>
        <w:gridCol w:w="13055"/>
      </w:tblGrid>
      <w:tr w:rsidR="00361ADA" w:rsidTr="002156C9">
        <w:tc>
          <w:tcPr>
            <w:tcW w:w="1924" w:type="dxa"/>
          </w:tcPr>
          <w:p w:rsidR="00361ADA" w:rsidRDefault="00361ADA" w:rsidP="00C37325"/>
        </w:tc>
        <w:tc>
          <w:tcPr>
            <w:tcW w:w="13055" w:type="dxa"/>
            <w:vAlign w:val="bottom"/>
          </w:tcPr>
          <w:p w:rsidR="00361ADA" w:rsidRDefault="00361ADA" w:rsidP="00C37325">
            <w:pPr>
              <w:jc w:val="both"/>
            </w:pPr>
            <w:r>
              <w:t xml:space="preserve">  </w:t>
            </w:r>
            <w:r w:rsidR="0052623D">
              <w:t xml:space="preserve">         </w:t>
            </w:r>
            <w:r>
              <w:t xml:space="preserve">      Kuzey Kıbrıs Türk Cumhuriyeti Cumhuriyet Meclisi aşağıdaki Yasayı yapar:</w:t>
            </w:r>
          </w:p>
          <w:p w:rsidR="00361ADA" w:rsidRDefault="00361ADA" w:rsidP="00C37325"/>
        </w:tc>
      </w:tr>
      <w:tr w:rsidR="00361ADA" w:rsidTr="002156C9">
        <w:tc>
          <w:tcPr>
            <w:tcW w:w="1924" w:type="dxa"/>
            <w:hideMark/>
          </w:tcPr>
          <w:p w:rsidR="00361ADA" w:rsidRDefault="00361ADA" w:rsidP="00C37325">
            <w:r>
              <w:t>Kısa İsim</w:t>
            </w:r>
          </w:p>
        </w:tc>
        <w:tc>
          <w:tcPr>
            <w:tcW w:w="13055" w:type="dxa"/>
            <w:hideMark/>
          </w:tcPr>
          <w:p w:rsidR="00361ADA" w:rsidRDefault="00361ADA" w:rsidP="00C37325">
            <w:r>
              <w:t>1. Bu Yasa, Türk Ajansı-Kıbrıs (TAK) 20</w:t>
            </w:r>
            <w:r w:rsidR="00350231">
              <w:t>21</w:t>
            </w:r>
            <w:r w:rsidR="00BB4E77">
              <w:t xml:space="preserve"> Mali Yılı Bütçe Yasas</w:t>
            </w:r>
            <w:r w:rsidR="00F95FDD">
              <w:t>ı</w:t>
            </w:r>
            <w:r w:rsidR="00BB4E77">
              <w:t xml:space="preserve"> </w:t>
            </w:r>
            <w:r>
              <w:t>olarak isimlendirilir.</w:t>
            </w:r>
          </w:p>
        </w:tc>
      </w:tr>
      <w:tr w:rsidR="00361ADA" w:rsidTr="002156C9">
        <w:tc>
          <w:tcPr>
            <w:tcW w:w="1924" w:type="dxa"/>
          </w:tcPr>
          <w:p w:rsidR="00361ADA" w:rsidRDefault="00361ADA" w:rsidP="00C37325"/>
        </w:tc>
        <w:tc>
          <w:tcPr>
            <w:tcW w:w="13055" w:type="dxa"/>
          </w:tcPr>
          <w:p w:rsidR="00361ADA" w:rsidRDefault="00361ADA" w:rsidP="00C37325"/>
        </w:tc>
      </w:tr>
      <w:tr w:rsidR="00361ADA" w:rsidTr="002156C9">
        <w:tc>
          <w:tcPr>
            <w:tcW w:w="1924" w:type="dxa"/>
          </w:tcPr>
          <w:p w:rsidR="00361ADA" w:rsidRDefault="00361ADA" w:rsidP="00C37325"/>
        </w:tc>
        <w:tc>
          <w:tcPr>
            <w:tcW w:w="13055" w:type="dxa"/>
            <w:hideMark/>
          </w:tcPr>
          <w:p w:rsidR="00361ADA" w:rsidRDefault="00361ADA" w:rsidP="00C37325">
            <w:pPr>
              <w:jc w:val="center"/>
            </w:pPr>
            <w:r>
              <w:t>BİRİNCİ KISIM</w:t>
            </w:r>
          </w:p>
          <w:p w:rsidR="00361ADA" w:rsidRDefault="00361ADA" w:rsidP="00C37325">
            <w:pPr>
              <w:jc w:val="center"/>
            </w:pPr>
            <w:r>
              <w:t>Genel Kurallar</w:t>
            </w:r>
          </w:p>
        </w:tc>
      </w:tr>
      <w:tr w:rsidR="00361ADA" w:rsidTr="002156C9">
        <w:tc>
          <w:tcPr>
            <w:tcW w:w="1924" w:type="dxa"/>
          </w:tcPr>
          <w:p w:rsidR="00361ADA" w:rsidRDefault="00361ADA" w:rsidP="00C37325"/>
        </w:tc>
        <w:tc>
          <w:tcPr>
            <w:tcW w:w="13055" w:type="dxa"/>
          </w:tcPr>
          <w:p w:rsidR="00361ADA" w:rsidRDefault="00361ADA" w:rsidP="00C37325"/>
        </w:tc>
      </w:tr>
      <w:tr w:rsidR="00361ADA" w:rsidTr="002156C9">
        <w:tc>
          <w:tcPr>
            <w:tcW w:w="1924" w:type="dxa"/>
            <w:hideMark/>
          </w:tcPr>
          <w:p w:rsidR="00361ADA" w:rsidRDefault="00361ADA" w:rsidP="00C37325">
            <w:r>
              <w:t>31 Aralık 20</w:t>
            </w:r>
            <w:r w:rsidR="00FB3B8D">
              <w:t>21</w:t>
            </w:r>
          </w:p>
          <w:p w:rsidR="00361ADA" w:rsidRDefault="00361ADA" w:rsidP="00C37325">
            <w:r>
              <w:t>Tarihinde Sona Erecek Olan Mali Yıl İçin Tahsis Edilen Ödenek</w:t>
            </w:r>
          </w:p>
          <w:p w:rsidR="00361ADA" w:rsidRDefault="00361ADA" w:rsidP="00C37325">
            <w:r>
              <w:t xml:space="preserve"> “A”, “C” ve “D” Cetvelleri</w:t>
            </w:r>
          </w:p>
        </w:tc>
        <w:tc>
          <w:tcPr>
            <w:tcW w:w="13055" w:type="dxa"/>
            <w:hideMark/>
          </w:tcPr>
          <w:p w:rsidR="00361ADA" w:rsidRDefault="00361ADA" w:rsidP="000C5354">
            <w:pPr>
              <w:jc w:val="both"/>
            </w:pPr>
            <w:r>
              <w:t>2. Türk Ajansı-Kıbrıs (TAK)’ın, 1 Ocak 20</w:t>
            </w:r>
            <w:r w:rsidR="00FB3B8D">
              <w:t>21</w:t>
            </w:r>
            <w:r>
              <w:t xml:space="preserve"> tarihinde başlayan ve 31 Aralık 20</w:t>
            </w:r>
            <w:r w:rsidR="00FB3B8D">
              <w:t>21</w:t>
            </w:r>
            <w:r>
              <w:t xml:space="preserve"> tarihinde sona erecek olan 20</w:t>
            </w:r>
            <w:r w:rsidR="00FB3B8D">
              <w:t>21</w:t>
            </w:r>
            <w:r>
              <w:rPr>
                <w:color w:val="FF0000"/>
              </w:rPr>
              <w:t xml:space="preserve"> </w:t>
            </w:r>
            <w:r>
              <w:t>Mali Yılında bu Yasaya ekli “A”, “C” ve “D” (Ödenekler, Kadrolar ve Ar</w:t>
            </w:r>
            <w:r w:rsidR="00C7470F">
              <w:t>açlar) Cetvellerinde saptanan, K</w:t>
            </w:r>
            <w:r>
              <w:t xml:space="preserve">urum hizmet ve faaliyetlerinin yürütülmesi için  </w:t>
            </w:r>
            <w:r w:rsidR="000C5354">
              <w:t>11,386</w:t>
            </w:r>
            <w:r w:rsidR="001408D9">
              <w:t>,000</w:t>
            </w:r>
            <w:r>
              <w:t>.-TL (</w:t>
            </w:r>
            <w:r w:rsidR="001408D9">
              <w:t xml:space="preserve">On </w:t>
            </w:r>
            <w:r w:rsidR="000C5354">
              <w:t xml:space="preserve">Bir </w:t>
            </w:r>
            <w:r w:rsidR="001408D9">
              <w:t>Milyon</w:t>
            </w:r>
            <w:r w:rsidR="00C7470F">
              <w:t>,</w:t>
            </w:r>
            <w:r w:rsidR="00134A8B">
              <w:t xml:space="preserve"> </w:t>
            </w:r>
            <w:r w:rsidR="000C5354">
              <w:t>Üç</w:t>
            </w:r>
            <w:r w:rsidR="001408D9">
              <w:t xml:space="preserve"> Yüz </w:t>
            </w:r>
            <w:r w:rsidR="000C5354">
              <w:t xml:space="preserve">Seksen Altı </w:t>
            </w:r>
            <w:r w:rsidR="001408D9">
              <w:t>Bin Türk Lirası</w:t>
            </w:r>
            <w:r w:rsidR="00092E86" w:rsidRPr="00092E86">
              <w:t xml:space="preserve">)  </w:t>
            </w:r>
            <w:r>
              <w:t>ödenek tahsis edilir.</w:t>
            </w:r>
          </w:p>
        </w:tc>
      </w:tr>
      <w:tr w:rsidR="00361ADA" w:rsidTr="002156C9">
        <w:tc>
          <w:tcPr>
            <w:tcW w:w="1924" w:type="dxa"/>
          </w:tcPr>
          <w:p w:rsidR="00361ADA" w:rsidRDefault="00361ADA" w:rsidP="00C37325"/>
        </w:tc>
        <w:tc>
          <w:tcPr>
            <w:tcW w:w="13055" w:type="dxa"/>
          </w:tcPr>
          <w:p w:rsidR="00361ADA" w:rsidRDefault="00361ADA" w:rsidP="00C37325"/>
        </w:tc>
      </w:tr>
      <w:tr w:rsidR="00361ADA" w:rsidTr="002156C9">
        <w:tc>
          <w:tcPr>
            <w:tcW w:w="1924" w:type="dxa"/>
            <w:hideMark/>
          </w:tcPr>
          <w:p w:rsidR="00361ADA" w:rsidRDefault="00361ADA" w:rsidP="00C37325">
            <w:pPr>
              <w:jc w:val="both"/>
            </w:pPr>
            <w:r>
              <w:t xml:space="preserve">Bütçenin </w:t>
            </w:r>
          </w:p>
          <w:p w:rsidR="00361ADA" w:rsidRDefault="00361ADA" w:rsidP="00C37325">
            <w:pPr>
              <w:jc w:val="both"/>
            </w:pPr>
            <w:r>
              <w:t>Finansmanı</w:t>
            </w:r>
          </w:p>
          <w:p w:rsidR="00361ADA" w:rsidRDefault="00361ADA" w:rsidP="00C37325">
            <w:pPr>
              <w:jc w:val="both"/>
            </w:pPr>
            <w:r>
              <w:t>“B” Cetveli</w:t>
            </w:r>
          </w:p>
        </w:tc>
        <w:tc>
          <w:tcPr>
            <w:tcW w:w="13055" w:type="dxa"/>
            <w:hideMark/>
          </w:tcPr>
          <w:p w:rsidR="00361ADA" w:rsidRDefault="00361ADA" w:rsidP="00CF24B9">
            <w:pPr>
              <w:jc w:val="both"/>
            </w:pPr>
            <w:r>
              <w:t xml:space="preserve">3. Bütçenin finansmanı için, bu  Yasaya  ekli  “B”  (Gelirler)  Cetvelinde  saptanan kaynaklardan </w:t>
            </w:r>
            <w:r w:rsidR="00092E86">
              <w:t>5</w:t>
            </w:r>
            <w:r>
              <w:t>00,000.-TL  (</w:t>
            </w:r>
            <w:r w:rsidR="00092E86">
              <w:t>Beş</w:t>
            </w:r>
            <w:r>
              <w:t xml:space="preserve"> Yüz Bin Türk Lirası) Vergi Dışı Gelirler ve </w:t>
            </w:r>
            <w:r w:rsidR="00B25101">
              <w:t>10,886</w:t>
            </w:r>
            <w:r w:rsidR="00C2107D">
              <w:t>,000</w:t>
            </w:r>
            <w:r w:rsidR="00134A8B">
              <w:t>.-</w:t>
            </w:r>
            <w:r>
              <w:t>TL (</w:t>
            </w:r>
            <w:r w:rsidR="00B25101">
              <w:t>On</w:t>
            </w:r>
            <w:r w:rsidR="00C2107D">
              <w:t xml:space="preserve"> Milyon</w:t>
            </w:r>
            <w:r w:rsidR="00C7470F">
              <w:t>,</w:t>
            </w:r>
            <w:r w:rsidR="00C2107D">
              <w:t xml:space="preserve"> </w:t>
            </w:r>
            <w:r w:rsidR="00B25101">
              <w:t>Sekiz</w:t>
            </w:r>
            <w:r w:rsidR="00C2107D">
              <w:t xml:space="preserve"> Yüz </w:t>
            </w:r>
            <w:r w:rsidR="00873C6E">
              <w:t xml:space="preserve">Seksen Altı </w:t>
            </w:r>
            <w:r w:rsidR="00C2107D">
              <w:t>Bin</w:t>
            </w:r>
            <w:r>
              <w:t xml:space="preserve"> Türk Lirası) Devlet Katkısı olmak üzere, toplam </w:t>
            </w:r>
            <w:r w:rsidR="00E16D4A">
              <w:t>11,</w:t>
            </w:r>
            <w:r w:rsidR="00C2107D" w:rsidRPr="00C2107D">
              <w:t>3</w:t>
            </w:r>
            <w:r w:rsidR="00E16D4A">
              <w:t>86</w:t>
            </w:r>
            <w:r w:rsidR="00C2107D" w:rsidRPr="00C2107D">
              <w:t>,000.-TL (</w:t>
            </w:r>
            <w:r w:rsidR="00CF24B9" w:rsidRPr="00CF24B9">
              <w:t xml:space="preserve"> On Bir Milyon,</w:t>
            </w:r>
            <w:r w:rsidR="00134A8B">
              <w:t xml:space="preserve"> </w:t>
            </w:r>
            <w:r w:rsidR="00CF24B9" w:rsidRPr="00CF24B9">
              <w:t>Üç Yüz Seksen Altı Bin Türk Lirası</w:t>
            </w:r>
            <w:r w:rsidR="00C2107D" w:rsidRPr="00C2107D">
              <w:t xml:space="preserve">)  </w:t>
            </w:r>
            <w:r>
              <w:t xml:space="preserve">gelir öngörülür. </w:t>
            </w:r>
          </w:p>
        </w:tc>
      </w:tr>
      <w:tr w:rsidR="00361ADA" w:rsidTr="002156C9">
        <w:tc>
          <w:tcPr>
            <w:tcW w:w="1924" w:type="dxa"/>
          </w:tcPr>
          <w:p w:rsidR="00361ADA" w:rsidRDefault="00361ADA" w:rsidP="00C37325">
            <w:pPr>
              <w:jc w:val="both"/>
            </w:pPr>
          </w:p>
        </w:tc>
        <w:tc>
          <w:tcPr>
            <w:tcW w:w="13055" w:type="dxa"/>
          </w:tcPr>
          <w:p w:rsidR="00361ADA" w:rsidRDefault="00361ADA" w:rsidP="00C37325">
            <w:pPr>
              <w:jc w:val="both"/>
            </w:pPr>
          </w:p>
        </w:tc>
      </w:tr>
      <w:tr w:rsidR="00361ADA" w:rsidTr="002156C9">
        <w:tc>
          <w:tcPr>
            <w:tcW w:w="1924" w:type="dxa"/>
            <w:hideMark/>
          </w:tcPr>
          <w:p w:rsidR="00361ADA" w:rsidRDefault="00361ADA" w:rsidP="00C37325">
            <w:r>
              <w:t>Uygulama ve Denetim</w:t>
            </w:r>
          </w:p>
          <w:p w:rsidR="00361ADA" w:rsidRDefault="00361ADA" w:rsidP="00C37325">
            <w:r>
              <w:t>41/2011</w:t>
            </w:r>
          </w:p>
          <w:p w:rsidR="006345FB" w:rsidRDefault="006345FB" w:rsidP="00C37325">
            <w:r>
              <w:t xml:space="preserve">    16/2016</w:t>
            </w:r>
          </w:p>
        </w:tc>
        <w:tc>
          <w:tcPr>
            <w:tcW w:w="13055" w:type="dxa"/>
            <w:hideMark/>
          </w:tcPr>
          <w:p w:rsidR="00361ADA" w:rsidRDefault="00361ADA" w:rsidP="00C37325">
            <w:pPr>
              <w:jc w:val="both"/>
            </w:pPr>
            <w:r>
              <w:t>4. Bütçede öngörülen gelirin, tarh, tahakkuk ve tahsili ile harcamaların yapılması ve denetim, Türk Ajansı-Kıbrıs (TAK) (Kuruluş, Görev ve Çalışma E</w:t>
            </w:r>
            <w:r w:rsidR="00CC5140">
              <w:t xml:space="preserve">sasları) Yasası ile bu Yasayla </w:t>
            </w:r>
            <w:r>
              <w:t>konan koşul ve kurallar çerçevesinde ve Türk Ajansı-Kıbrıs (TAK) Yönetim Kurulunun alacağı kararlara göre yürütülür.</w:t>
            </w:r>
          </w:p>
        </w:tc>
      </w:tr>
      <w:tr w:rsidR="00361ADA" w:rsidTr="002156C9">
        <w:tc>
          <w:tcPr>
            <w:tcW w:w="1924" w:type="dxa"/>
          </w:tcPr>
          <w:p w:rsidR="00361ADA" w:rsidRDefault="00361ADA" w:rsidP="00C37325"/>
        </w:tc>
        <w:tc>
          <w:tcPr>
            <w:tcW w:w="13055" w:type="dxa"/>
          </w:tcPr>
          <w:p w:rsidR="00361ADA" w:rsidRDefault="00361ADA" w:rsidP="00C37325"/>
        </w:tc>
      </w:tr>
      <w:tr w:rsidR="00361ADA" w:rsidTr="002156C9">
        <w:tc>
          <w:tcPr>
            <w:tcW w:w="1924" w:type="dxa"/>
            <w:hideMark/>
          </w:tcPr>
          <w:p w:rsidR="00361ADA" w:rsidRDefault="00361ADA" w:rsidP="00C37325">
            <w:r>
              <w:t>Cetveller</w:t>
            </w:r>
          </w:p>
        </w:tc>
        <w:tc>
          <w:tcPr>
            <w:tcW w:w="13055" w:type="dxa"/>
            <w:hideMark/>
          </w:tcPr>
          <w:p w:rsidR="00361ADA" w:rsidRDefault="00361ADA" w:rsidP="00C37325">
            <w:r>
              <w:t>5. Türk Ajansı</w:t>
            </w:r>
            <w:r w:rsidR="00CC5140">
              <w:t xml:space="preserve"> </w:t>
            </w:r>
            <w:r>
              <w:t>-</w:t>
            </w:r>
            <w:r w:rsidR="00CC5140">
              <w:t xml:space="preserve"> </w:t>
            </w:r>
            <w:r>
              <w:t>Kıbrıs (TAK) 20</w:t>
            </w:r>
            <w:r w:rsidR="005D0F99">
              <w:t>21</w:t>
            </w:r>
            <w:r w:rsidR="00C37325">
              <w:t xml:space="preserve"> </w:t>
            </w:r>
            <w:r>
              <w:t xml:space="preserve"> Mali Yılı Bütçe Yasası aşağıdaki Cetvellerden oluşur:</w:t>
            </w:r>
          </w:p>
        </w:tc>
      </w:tr>
      <w:tr w:rsidR="00361ADA" w:rsidTr="002156C9">
        <w:tc>
          <w:tcPr>
            <w:tcW w:w="1924" w:type="dxa"/>
          </w:tcPr>
          <w:p w:rsidR="00361ADA" w:rsidRDefault="00361ADA" w:rsidP="00C37325"/>
        </w:tc>
        <w:tc>
          <w:tcPr>
            <w:tcW w:w="13055" w:type="dxa"/>
            <w:hideMark/>
          </w:tcPr>
          <w:p w:rsidR="00361ADA" w:rsidRDefault="00361ADA" w:rsidP="00C37325">
            <w:r>
              <w:t>“A” Cetveli    .............................  Ödenekler</w:t>
            </w:r>
          </w:p>
          <w:p w:rsidR="00361ADA" w:rsidRDefault="00361ADA" w:rsidP="00C37325">
            <w:r>
              <w:t>“B” Cetveli    .............................  Gelirler</w:t>
            </w:r>
          </w:p>
          <w:p w:rsidR="00361ADA" w:rsidRDefault="00361ADA" w:rsidP="00C37325">
            <w:r>
              <w:t>“C” Cetveli    .............................  Kadrolar</w:t>
            </w:r>
          </w:p>
          <w:p w:rsidR="00361ADA" w:rsidRDefault="00361ADA" w:rsidP="00C37325">
            <w:r>
              <w:t>“D” Cetveli   .............................  Araçlar</w:t>
            </w:r>
          </w:p>
          <w:p w:rsidR="00361ADA" w:rsidRDefault="00361ADA" w:rsidP="00C37325">
            <w:r>
              <w:t>“E” Cetveli  ...............................  Harcamaya İlişkin Formül (Eko – Rehber)</w:t>
            </w:r>
          </w:p>
        </w:tc>
      </w:tr>
      <w:tr w:rsidR="00361ADA" w:rsidTr="002156C9">
        <w:tc>
          <w:tcPr>
            <w:tcW w:w="1924" w:type="dxa"/>
          </w:tcPr>
          <w:p w:rsidR="00361ADA" w:rsidRDefault="00361ADA" w:rsidP="00C37325"/>
        </w:tc>
        <w:tc>
          <w:tcPr>
            <w:tcW w:w="13055" w:type="dxa"/>
          </w:tcPr>
          <w:p w:rsidR="00361ADA" w:rsidRDefault="00361ADA" w:rsidP="00C37325"/>
        </w:tc>
      </w:tr>
    </w:tbl>
    <w:p w:rsidR="003D3BD7" w:rsidRDefault="003D3BD7"/>
    <w:tbl>
      <w:tblPr>
        <w:tblpPr w:leftFromText="141" w:rightFromText="141" w:vertAnchor="text" w:tblpX="250" w:tblpY="1"/>
        <w:tblOverlap w:val="never"/>
        <w:tblW w:w="0" w:type="auto"/>
        <w:tblLook w:val="01E0" w:firstRow="1" w:lastRow="1" w:firstColumn="1" w:lastColumn="1" w:noHBand="0" w:noVBand="0"/>
      </w:tblPr>
      <w:tblGrid>
        <w:gridCol w:w="1924"/>
        <w:gridCol w:w="380"/>
        <w:gridCol w:w="540"/>
        <w:gridCol w:w="12135"/>
      </w:tblGrid>
      <w:tr w:rsidR="00361ADA" w:rsidTr="002156C9">
        <w:tc>
          <w:tcPr>
            <w:tcW w:w="1924" w:type="dxa"/>
            <w:hideMark/>
          </w:tcPr>
          <w:p w:rsidR="00361ADA" w:rsidRDefault="00361ADA" w:rsidP="00C37325">
            <w:r>
              <w:t xml:space="preserve">Analitik Bütçe </w:t>
            </w:r>
          </w:p>
        </w:tc>
        <w:tc>
          <w:tcPr>
            <w:tcW w:w="13055" w:type="dxa"/>
            <w:gridSpan w:val="3"/>
            <w:hideMark/>
          </w:tcPr>
          <w:p w:rsidR="00361ADA" w:rsidRDefault="00361ADA" w:rsidP="00C37325">
            <w:r>
              <w:t>6. Türk Ajansı-Kıbrıs (TAK)  20</w:t>
            </w:r>
            <w:r w:rsidR="005D0F99">
              <w:t>21</w:t>
            </w:r>
            <w:r>
              <w:t xml:space="preserve"> </w:t>
            </w:r>
            <w:r>
              <w:rPr>
                <w:color w:val="FF0000"/>
              </w:rPr>
              <w:t xml:space="preserve"> </w:t>
            </w:r>
            <w:r>
              <w:t>Mali Yılı Analitik Bütçe Sınıflandırması aşağıdaki şekilde düzenlenmiştir:</w:t>
            </w:r>
          </w:p>
        </w:tc>
      </w:tr>
      <w:tr w:rsidR="00361ADA" w:rsidTr="002156C9">
        <w:tc>
          <w:tcPr>
            <w:tcW w:w="1924" w:type="dxa"/>
            <w:hideMark/>
          </w:tcPr>
          <w:p w:rsidR="00361ADA" w:rsidRDefault="00361ADA" w:rsidP="00C37325">
            <w:r>
              <w:t>Sınıflandırması</w:t>
            </w:r>
          </w:p>
        </w:tc>
        <w:tc>
          <w:tcPr>
            <w:tcW w:w="380" w:type="dxa"/>
          </w:tcPr>
          <w:p w:rsidR="00361ADA" w:rsidRDefault="00361ADA" w:rsidP="00C37325"/>
        </w:tc>
        <w:tc>
          <w:tcPr>
            <w:tcW w:w="540" w:type="dxa"/>
            <w:hideMark/>
          </w:tcPr>
          <w:p w:rsidR="00361ADA" w:rsidRDefault="00361ADA" w:rsidP="00C37325">
            <w:pPr>
              <w:jc w:val="both"/>
            </w:pPr>
            <w:r>
              <w:t>(1)</w:t>
            </w:r>
          </w:p>
        </w:tc>
        <w:tc>
          <w:tcPr>
            <w:tcW w:w="12135" w:type="dxa"/>
            <w:hideMark/>
          </w:tcPr>
          <w:p w:rsidR="00361ADA" w:rsidRDefault="00361ADA" w:rsidP="00C37325">
            <w:pPr>
              <w:jc w:val="both"/>
            </w:pPr>
            <w:r>
              <w:t>Kurumsal Sınıflandırma: Birinci düzeyde Türk Ajansı-Kıbrıs (TAK)  yer almaktadır.</w:t>
            </w:r>
          </w:p>
        </w:tc>
      </w:tr>
      <w:tr w:rsidR="00361ADA" w:rsidTr="002156C9">
        <w:tc>
          <w:tcPr>
            <w:tcW w:w="1924" w:type="dxa"/>
          </w:tcPr>
          <w:p w:rsidR="00361ADA" w:rsidRDefault="00134A8B" w:rsidP="00C37325">
            <w:r>
              <w:t>“E” Cetveli</w:t>
            </w:r>
          </w:p>
        </w:tc>
        <w:tc>
          <w:tcPr>
            <w:tcW w:w="380" w:type="dxa"/>
          </w:tcPr>
          <w:p w:rsidR="00361ADA" w:rsidRDefault="00361ADA" w:rsidP="00C37325"/>
        </w:tc>
        <w:tc>
          <w:tcPr>
            <w:tcW w:w="540" w:type="dxa"/>
            <w:hideMark/>
          </w:tcPr>
          <w:p w:rsidR="00361ADA" w:rsidRDefault="00361ADA" w:rsidP="00C37325">
            <w:pPr>
              <w:jc w:val="both"/>
            </w:pPr>
            <w:r>
              <w:t>(2)</w:t>
            </w:r>
          </w:p>
        </w:tc>
        <w:tc>
          <w:tcPr>
            <w:tcW w:w="12135" w:type="dxa"/>
            <w:hideMark/>
          </w:tcPr>
          <w:p w:rsidR="00361ADA" w:rsidRDefault="00361ADA" w:rsidP="00C37325">
            <w:pPr>
              <w:jc w:val="both"/>
            </w:pPr>
            <w:r>
              <w:t>Fonksiyonel Sınıflandırma: Türk Ajansı-Kıbrıs (TAK)   faaliyetlerinin işlevini göstermektedir.</w:t>
            </w:r>
          </w:p>
        </w:tc>
      </w:tr>
      <w:tr w:rsidR="00361ADA" w:rsidTr="002156C9">
        <w:tc>
          <w:tcPr>
            <w:tcW w:w="1924" w:type="dxa"/>
          </w:tcPr>
          <w:p w:rsidR="00361ADA" w:rsidRDefault="00361ADA" w:rsidP="00C37325"/>
        </w:tc>
        <w:tc>
          <w:tcPr>
            <w:tcW w:w="380" w:type="dxa"/>
          </w:tcPr>
          <w:p w:rsidR="00361ADA" w:rsidRDefault="00361ADA" w:rsidP="00C37325"/>
        </w:tc>
        <w:tc>
          <w:tcPr>
            <w:tcW w:w="540" w:type="dxa"/>
            <w:hideMark/>
          </w:tcPr>
          <w:p w:rsidR="00361ADA" w:rsidRDefault="00361ADA" w:rsidP="00C37325">
            <w:pPr>
              <w:jc w:val="both"/>
            </w:pPr>
            <w:r>
              <w:t>(3)</w:t>
            </w:r>
          </w:p>
        </w:tc>
        <w:tc>
          <w:tcPr>
            <w:tcW w:w="12135" w:type="dxa"/>
            <w:hideMark/>
          </w:tcPr>
          <w:p w:rsidR="00361ADA" w:rsidRDefault="00361ADA" w:rsidP="00C37325">
            <w:pPr>
              <w:jc w:val="both"/>
            </w:pPr>
            <w:r>
              <w:t>Finansal Sınıflandırma: Yapılan harcamaların hangi kaynaktan finanse edildiğini göstermektedir.</w:t>
            </w:r>
          </w:p>
        </w:tc>
      </w:tr>
      <w:tr w:rsidR="00361ADA" w:rsidTr="002156C9">
        <w:tc>
          <w:tcPr>
            <w:tcW w:w="1924" w:type="dxa"/>
          </w:tcPr>
          <w:p w:rsidR="00361ADA" w:rsidRDefault="00361ADA" w:rsidP="00C37325"/>
        </w:tc>
        <w:tc>
          <w:tcPr>
            <w:tcW w:w="380" w:type="dxa"/>
          </w:tcPr>
          <w:p w:rsidR="00361ADA" w:rsidRDefault="00361ADA" w:rsidP="00C37325"/>
        </w:tc>
        <w:tc>
          <w:tcPr>
            <w:tcW w:w="540" w:type="dxa"/>
            <w:hideMark/>
          </w:tcPr>
          <w:p w:rsidR="00361ADA" w:rsidRDefault="00361ADA" w:rsidP="00C37325">
            <w:pPr>
              <w:jc w:val="both"/>
            </w:pPr>
            <w:r>
              <w:t>(4)</w:t>
            </w:r>
          </w:p>
        </w:tc>
        <w:tc>
          <w:tcPr>
            <w:tcW w:w="12135" w:type="dxa"/>
            <w:hideMark/>
          </w:tcPr>
          <w:p w:rsidR="00361ADA" w:rsidRDefault="00361ADA" w:rsidP="00C37325">
            <w:pPr>
              <w:jc w:val="both"/>
            </w:pPr>
            <w:r>
              <w:t>Ekonomik Sınıflandırma: Ödeneklerin ekonomik sın</w:t>
            </w:r>
            <w:r w:rsidR="00BB4E77">
              <w:t xml:space="preserve">ıflandırılmasını göstermektedir </w:t>
            </w:r>
            <w:r>
              <w:t>ve detaylı açıklamaları “E” Cetveli Eko-Rehberde yer almaktadır.</w:t>
            </w:r>
          </w:p>
        </w:tc>
      </w:tr>
      <w:tr w:rsidR="00361ADA" w:rsidTr="002156C9">
        <w:tc>
          <w:tcPr>
            <w:tcW w:w="1924" w:type="dxa"/>
          </w:tcPr>
          <w:p w:rsidR="00361ADA" w:rsidRDefault="00361ADA" w:rsidP="00C37325"/>
        </w:tc>
        <w:tc>
          <w:tcPr>
            <w:tcW w:w="380" w:type="dxa"/>
          </w:tcPr>
          <w:p w:rsidR="00361ADA" w:rsidRDefault="00361ADA" w:rsidP="00C37325"/>
        </w:tc>
        <w:tc>
          <w:tcPr>
            <w:tcW w:w="540" w:type="dxa"/>
          </w:tcPr>
          <w:p w:rsidR="00361ADA" w:rsidRDefault="00361ADA" w:rsidP="00C37325">
            <w:pPr>
              <w:jc w:val="both"/>
            </w:pPr>
          </w:p>
          <w:p w:rsidR="00BB4E77" w:rsidRDefault="00BB4E77" w:rsidP="00C37325">
            <w:pPr>
              <w:jc w:val="both"/>
            </w:pPr>
          </w:p>
        </w:tc>
        <w:tc>
          <w:tcPr>
            <w:tcW w:w="12135" w:type="dxa"/>
          </w:tcPr>
          <w:p w:rsidR="00361ADA" w:rsidRDefault="00361ADA" w:rsidP="00C37325">
            <w:pPr>
              <w:jc w:val="both"/>
            </w:pPr>
          </w:p>
          <w:p w:rsidR="00C37325" w:rsidRDefault="00C37325" w:rsidP="00C37325">
            <w:pPr>
              <w:jc w:val="both"/>
            </w:pPr>
          </w:p>
        </w:tc>
      </w:tr>
      <w:tr w:rsidR="00361ADA" w:rsidTr="002156C9">
        <w:tc>
          <w:tcPr>
            <w:tcW w:w="1924" w:type="dxa"/>
            <w:hideMark/>
          </w:tcPr>
          <w:p w:rsidR="00361ADA" w:rsidRDefault="00361ADA" w:rsidP="00C37325">
            <w:r>
              <w:t>Harcama Yetkisi</w:t>
            </w:r>
          </w:p>
        </w:tc>
        <w:tc>
          <w:tcPr>
            <w:tcW w:w="13055" w:type="dxa"/>
            <w:gridSpan w:val="3"/>
          </w:tcPr>
          <w:p w:rsidR="00361ADA" w:rsidRDefault="00D8525E" w:rsidP="00C37325">
            <w:pPr>
              <w:jc w:val="both"/>
            </w:pPr>
            <w:r>
              <w:t>7. Bütçede öngörülen cari ve t</w:t>
            </w:r>
            <w:r w:rsidR="00361ADA">
              <w:t xml:space="preserve">ransfer ödeneklerinin aylık harcamaları, ilgili ödeneğin 1/12 oranını aşamaz. </w:t>
            </w:r>
          </w:p>
          <w:p w:rsidR="00361ADA" w:rsidRDefault="00361ADA" w:rsidP="00C37325">
            <w:pPr>
              <w:jc w:val="both"/>
            </w:pPr>
            <w:r>
              <w:t xml:space="preserve">       Ancak zorunlu ve gerekli olduğu hallerde, Türk Ajansı-Kıbrıs (TAK) Yönetim Kurulunun onayı ile ilgili ödeneğin aylık 1/12 oranı üzerinde harcama yapılabilir.</w:t>
            </w:r>
          </w:p>
          <w:p w:rsidR="00361ADA" w:rsidRDefault="00361ADA" w:rsidP="00C37325">
            <w:pPr>
              <w:jc w:val="both"/>
            </w:pPr>
          </w:p>
        </w:tc>
      </w:tr>
      <w:tr w:rsidR="00361ADA" w:rsidTr="002156C9">
        <w:tc>
          <w:tcPr>
            <w:tcW w:w="1924" w:type="dxa"/>
          </w:tcPr>
          <w:p w:rsidR="00361ADA" w:rsidRDefault="00361ADA" w:rsidP="00C37325"/>
        </w:tc>
        <w:tc>
          <w:tcPr>
            <w:tcW w:w="13055" w:type="dxa"/>
            <w:gridSpan w:val="3"/>
          </w:tcPr>
          <w:p w:rsidR="00361ADA" w:rsidRDefault="00361ADA" w:rsidP="00C37325"/>
        </w:tc>
      </w:tr>
      <w:tr w:rsidR="00361ADA" w:rsidTr="002156C9">
        <w:tc>
          <w:tcPr>
            <w:tcW w:w="1924" w:type="dxa"/>
          </w:tcPr>
          <w:p w:rsidR="00361ADA" w:rsidRDefault="00361ADA" w:rsidP="00C37325"/>
        </w:tc>
        <w:tc>
          <w:tcPr>
            <w:tcW w:w="13055" w:type="dxa"/>
            <w:gridSpan w:val="3"/>
          </w:tcPr>
          <w:p w:rsidR="00361ADA" w:rsidRDefault="00361ADA" w:rsidP="00C37325">
            <w:pPr>
              <w:jc w:val="center"/>
            </w:pPr>
            <w:r>
              <w:t>İKİNCİ KISIM</w:t>
            </w:r>
          </w:p>
          <w:p w:rsidR="00361ADA" w:rsidRDefault="00361ADA" w:rsidP="00C37325">
            <w:pPr>
              <w:jc w:val="center"/>
            </w:pPr>
            <w:r>
              <w:t>Gelirler ve Cari Harcamalara İlişkin Uygulama ve Denetim Kuralları</w:t>
            </w:r>
          </w:p>
          <w:p w:rsidR="00361ADA" w:rsidRDefault="00361ADA" w:rsidP="00C37325"/>
        </w:tc>
      </w:tr>
      <w:tr w:rsidR="00361ADA" w:rsidTr="002156C9">
        <w:tc>
          <w:tcPr>
            <w:tcW w:w="1924" w:type="dxa"/>
          </w:tcPr>
          <w:p w:rsidR="00361ADA" w:rsidRDefault="00361ADA" w:rsidP="00C37325"/>
        </w:tc>
        <w:tc>
          <w:tcPr>
            <w:tcW w:w="13055" w:type="dxa"/>
            <w:gridSpan w:val="3"/>
          </w:tcPr>
          <w:p w:rsidR="00361ADA" w:rsidRDefault="00361ADA" w:rsidP="00C37325">
            <w:pPr>
              <w:jc w:val="center"/>
            </w:pPr>
            <w:r>
              <w:t>Birinci Bölüm</w:t>
            </w:r>
          </w:p>
          <w:p w:rsidR="00361ADA" w:rsidRDefault="00361ADA" w:rsidP="00C37325">
            <w:pPr>
              <w:jc w:val="center"/>
            </w:pPr>
            <w:r>
              <w:t>Gelirler ve Giderler</w:t>
            </w:r>
          </w:p>
          <w:p w:rsidR="00361ADA" w:rsidRDefault="00361ADA" w:rsidP="00C37325"/>
        </w:tc>
      </w:tr>
      <w:tr w:rsidR="00361ADA" w:rsidTr="002156C9">
        <w:tc>
          <w:tcPr>
            <w:tcW w:w="1924" w:type="dxa"/>
            <w:hideMark/>
          </w:tcPr>
          <w:p w:rsidR="00361ADA" w:rsidRDefault="00361ADA" w:rsidP="00C37325">
            <w:r>
              <w:t>Bütçe Gelirleri</w:t>
            </w:r>
          </w:p>
        </w:tc>
        <w:tc>
          <w:tcPr>
            <w:tcW w:w="13055" w:type="dxa"/>
            <w:gridSpan w:val="3"/>
            <w:hideMark/>
          </w:tcPr>
          <w:p w:rsidR="00361ADA" w:rsidRDefault="00361ADA" w:rsidP="00C37325">
            <w:pPr>
              <w:jc w:val="both"/>
            </w:pPr>
            <w:r>
              <w:t>8. Türk Ajansı-Kıbrıs (TAK)’ın öz kaynaklarından sağlanacak tüm gelirleri ve Kuzey Kıbrıs Türk  Cumhuriyeti ve diğer uluslararası kuruluşlar tarafından yapılacak her türlü nakdi ve ayni yardımlar, Türk Ajansı-Kıbrıs (TAK) Bütçesine gelir olarak kaydedilir.</w:t>
            </w:r>
          </w:p>
        </w:tc>
      </w:tr>
      <w:tr w:rsidR="00361ADA" w:rsidTr="002156C9">
        <w:tc>
          <w:tcPr>
            <w:tcW w:w="1924" w:type="dxa"/>
          </w:tcPr>
          <w:p w:rsidR="00361ADA" w:rsidRDefault="00361ADA" w:rsidP="00C37325"/>
        </w:tc>
        <w:tc>
          <w:tcPr>
            <w:tcW w:w="13055" w:type="dxa"/>
            <w:gridSpan w:val="3"/>
          </w:tcPr>
          <w:p w:rsidR="00361ADA" w:rsidRDefault="00361ADA" w:rsidP="00C37325"/>
        </w:tc>
      </w:tr>
      <w:tr w:rsidR="00361ADA" w:rsidTr="002156C9">
        <w:tc>
          <w:tcPr>
            <w:tcW w:w="1924" w:type="dxa"/>
            <w:hideMark/>
          </w:tcPr>
          <w:p w:rsidR="00361ADA" w:rsidRDefault="00361ADA" w:rsidP="00C37325">
            <w:r>
              <w:t>Harcamalarda Usul</w:t>
            </w:r>
          </w:p>
        </w:tc>
        <w:tc>
          <w:tcPr>
            <w:tcW w:w="13055" w:type="dxa"/>
            <w:gridSpan w:val="3"/>
            <w:hideMark/>
          </w:tcPr>
          <w:p w:rsidR="00361ADA" w:rsidRDefault="00361ADA" w:rsidP="00C37325">
            <w:pPr>
              <w:jc w:val="both"/>
            </w:pPr>
            <w:r>
              <w:t xml:space="preserve">9. Bütçede gösterilen ödenek miktarları aşılamaz. </w:t>
            </w:r>
          </w:p>
        </w:tc>
      </w:tr>
      <w:tr w:rsidR="00361ADA" w:rsidTr="002156C9">
        <w:tc>
          <w:tcPr>
            <w:tcW w:w="1924" w:type="dxa"/>
          </w:tcPr>
          <w:p w:rsidR="00361ADA" w:rsidRDefault="00361ADA" w:rsidP="00C37325"/>
        </w:tc>
        <w:tc>
          <w:tcPr>
            <w:tcW w:w="13055" w:type="dxa"/>
            <w:gridSpan w:val="3"/>
          </w:tcPr>
          <w:p w:rsidR="00361ADA" w:rsidRDefault="00361ADA" w:rsidP="00C37325"/>
        </w:tc>
      </w:tr>
      <w:tr w:rsidR="00361ADA" w:rsidTr="002156C9">
        <w:tc>
          <w:tcPr>
            <w:tcW w:w="1924" w:type="dxa"/>
          </w:tcPr>
          <w:p w:rsidR="00361ADA" w:rsidRDefault="00361ADA" w:rsidP="00C37325">
            <w:r>
              <w:t xml:space="preserve">Madde İçi  Döküm Yetkisi </w:t>
            </w:r>
          </w:p>
          <w:p w:rsidR="00361ADA" w:rsidRDefault="00361ADA" w:rsidP="00C37325"/>
        </w:tc>
        <w:tc>
          <w:tcPr>
            <w:tcW w:w="13055" w:type="dxa"/>
            <w:gridSpan w:val="3"/>
          </w:tcPr>
          <w:p w:rsidR="00361ADA" w:rsidRDefault="00361ADA" w:rsidP="00C37325">
            <w:pPr>
              <w:jc w:val="both"/>
            </w:pPr>
            <w:r>
              <w:t>10. Bütçede gösterilen maddelerle ilgili dökümler, zaruret halinde ilgili madde kapsamına uygun olması ve öngörülen ödeneğin aşılmaması kaydıyla, Türk Ajansı-Kıbrıs (TAK) Müdürünün önerisi ve Yönetim Kurulunun onayıyla değiştirilebilir. Harcamalara ilişkin formül “E” Cetvelinde gösterilmiştir.</w:t>
            </w:r>
          </w:p>
          <w:p w:rsidR="00361ADA" w:rsidRDefault="00361ADA" w:rsidP="00C37325">
            <w:pPr>
              <w:jc w:val="both"/>
            </w:pPr>
          </w:p>
        </w:tc>
      </w:tr>
      <w:tr w:rsidR="00361ADA" w:rsidTr="002156C9">
        <w:tc>
          <w:tcPr>
            <w:tcW w:w="1924" w:type="dxa"/>
          </w:tcPr>
          <w:p w:rsidR="00361ADA" w:rsidRDefault="00361ADA" w:rsidP="00C37325"/>
        </w:tc>
        <w:tc>
          <w:tcPr>
            <w:tcW w:w="13055" w:type="dxa"/>
            <w:gridSpan w:val="3"/>
          </w:tcPr>
          <w:p w:rsidR="00361ADA" w:rsidRDefault="00361ADA" w:rsidP="00C37325">
            <w:pPr>
              <w:jc w:val="both"/>
            </w:pPr>
          </w:p>
        </w:tc>
      </w:tr>
    </w:tbl>
    <w:p w:rsidR="00BC71CB" w:rsidRDefault="00BC71CB">
      <w:r>
        <w:br w:type="page"/>
      </w:r>
    </w:p>
    <w:tbl>
      <w:tblPr>
        <w:tblpPr w:leftFromText="141" w:rightFromText="141" w:vertAnchor="text" w:tblpX="250" w:tblpY="1"/>
        <w:tblOverlap w:val="never"/>
        <w:tblW w:w="0" w:type="auto"/>
        <w:tblLook w:val="01E0" w:firstRow="1" w:lastRow="1" w:firstColumn="1" w:lastColumn="1" w:noHBand="0" w:noVBand="0"/>
      </w:tblPr>
      <w:tblGrid>
        <w:gridCol w:w="1924"/>
        <w:gridCol w:w="305"/>
        <w:gridCol w:w="255"/>
        <w:gridCol w:w="517"/>
        <w:gridCol w:w="550"/>
        <w:gridCol w:w="11428"/>
      </w:tblGrid>
      <w:tr w:rsidR="00361ADA" w:rsidTr="002156C9">
        <w:tc>
          <w:tcPr>
            <w:tcW w:w="1924" w:type="dxa"/>
          </w:tcPr>
          <w:p w:rsidR="00361ADA" w:rsidRDefault="00361ADA" w:rsidP="00C37325"/>
        </w:tc>
        <w:tc>
          <w:tcPr>
            <w:tcW w:w="13055" w:type="dxa"/>
            <w:gridSpan w:val="5"/>
          </w:tcPr>
          <w:p w:rsidR="007F3A96" w:rsidRDefault="007F3A96" w:rsidP="00C37325">
            <w:pPr>
              <w:jc w:val="center"/>
            </w:pPr>
          </w:p>
          <w:p w:rsidR="00361ADA" w:rsidRDefault="00361ADA" w:rsidP="00C37325">
            <w:pPr>
              <w:jc w:val="center"/>
            </w:pPr>
            <w:r>
              <w:t>İkinci Bölüm</w:t>
            </w:r>
          </w:p>
          <w:p w:rsidR="00361ADA" w:rsidRDefault="00361ADA" w:rsidP="00C37325">
            <w:pPr>
              <w:jc w:val="center"/>
            </w:pPr>
            <w:r>
              <w:t>Aktarmalar</w:t>
            </w:r>
          </w:p>
          <w:p w:rsidR="00361ADA" w:rsidRDefault="00361ADA" w:rsidP="00C37325">
            <w:pPr>
              <w:jc w:val="center"/>
            </w:pPr>
          </w:p>
        </w:tc>
      </w:tr>
      <w:tr w:rsidR="00361ADA" w:rsidTr="002156C9">
        <w:tc>
          <w:tcPr>
            <w:tcW w:w="1924" w:type="dxa"/>
            <w:hideMark/>
          </w:tcPr>
          <w:p w:rsidR="00361ADA" w:rsidRDefault="00361ADA" w:rsidP="003D7432">
            <w:r>
              <w:t xml:space="preserve">Aktarma Yöntem </w:t>
            </w:r>
          </w:p>
        </w:tc>
        <w:tc>
          <w:tcPr>
            <w:tcW w:w="560" w:type="dxa"/>
            <w:gridSpan w:val="2"/>
            <w:hideMark/>
          </w:tcPr>
          <w:p w:rsidR="00361ADA" w:rsidRDefault="00361ADA" w:rsidP="00C37325">
            <w:pPr>
              <w:jc w:val="both"/>
            </w:pPr>
            <w:r>
              <w:t>11.</w:t>
            </w:r>
          </w:p>
        </w:tc>
        <w:tc>
          <w:tcPr>
            <w:tcW w:w="517" w:type="dxa"/>
            <w:hideMark/>
          </w:tcPr>
          <w:p w:rsidR="00361ADA" w:rsidRDefault="00361ADA" w:rsidP="00C37325">
            <w:pPr>
              <w:jc w:val="both"/>
            </w:pPr>
            <w:r>
              <w:t>(1)</w:t>
            </w:r>
          </w:p>
        </w:tc>
        <w:tc>
          <w:tcPr>
            <w:tcW w:w="11978" w:type="dxa"/>
            <w:gridSpan w:val="2"/>
            <w:hideMark/>
          </w:tcPr>
          <w:p w:rsidR="00361ADA" w:rsidRDefault="00361ADA" w:rsidP="00C37325">
            <w:pPr>
              <w:jc w:val="both"/>
            </w:pPr>
            <w:r>
              <w:t>Aktarma önerileri Türk Ajansı-Kıbrıs (TAK) Müdürü tarafından yapılır.</w:t>
            </w:r>
          </w:p>
        </w:tc>
      </w:tr>
      <w:tr w:rsidR="00361ADA" w:rsidTr="00134A8B">
        <w:tc>
          <w:tcPr>
            <w:tcW w:w="1924" w:type="dxa"/>
            <w:hideMark/>
          </w:tcPr>
          <w:p w:rsidR="00361ADA" w:rsidRDefault="003D7432" w:rsidP="00C37325">
            <w:r w:rsidRPr="003D7432">
              <w:t>ve  Kuralları</w:t>
            </w:r>
          </w:p>
        </w:tc>
        <w:tc>
          <w:tcPr>
            <w:tcW w:w="560" w:type="dxa"/>
            <w:gridSpan w:val="2"/>
          </w:tcPr>
          <w:p w:rsidR="00361ADA" w:rsidRDefault="00361ADA" w:rsidP="00C37325"/>
        </w:tc>
        <w:tc>
          <w:tcPr>
            <w:tcW w:w="517" w:type="dxa"/>
            <w:hideMark/>
          </w:tcPr>
          <w:p w:rsidR="00361ADA" w:rsidRDefault="00361ADA" w:rsidP="00C37325">
            <w:pPr>
              <w:jc w:val="both"/>
            </w:pPr>
            <w:r>
              <w:t>(2)</w:t>
            </w:r>
          </w:p>
        </w:tc>
        <w:tc>
          <w:tcPr>
            <w:tcW w:w="550" w:type="dxa"/>
            <w:hideMark/>
          </w:tcPr>
          <w:p w:rsidR="00361ADA" w:rsidRDefault="00361ADA" w:rsidP="00C37325">
            <w:pPr>
              <w:jc w:val="both"/>
            </w:pPr>
            <w:r>
              <w:t>(A)</w:t>
            </w:r>
          </w:p>
        </w:tc>
        <w:tc>
          <w:tcPr>
            <w:tcW w:w="11428" w:type="dxa"/>
            <w:hideMark/>
          </w:tcPr>
          <w:p w:rsidR="00361ADA" w:rsidRDefault="00361ADA" w:rsidP="00C37325">
            <w:pPr>
              <w:jc w:val="both"/>
            </w:pPr>
            <w:r>
              <w:t>Ekonomik sınıflandırmada maddeler arası aktarmalar, yeni madde ihdası dahil, Türk Ajansı-Kıbrıs (TAK) Yönetim Kurulunun  onayına bağlıdır.</w:t>
            </w:r>
          </w:p>
        </w:tc>
      </w:tr>
      <w:tr w:rsidR="00361ADA" w:rsidTr="00134A8B">
        <w:tc>
          <w:tcPr>
            <w:tcW w:w="1924" w:type="dxa"/>
          </w:tcPr>
          <w:p w:rsidR="00361ADA" w:rsidRDefault="00361ADA" w:rsidP="00C37325"/>
        </w:tc>
        <w:tc>
          <w:tcPr>
            <w:tcW w:w="560" w:type="dxa"/>
            <w:gridSpan w:val="2"/>
          </w:tcPr>
          <w:p w:rsidR="00361ADA" w:rsidRDefault="00361ADA" w:rsidP="00C37325"/>
        </w:tc>
        <w:tc>
          <w:tcPr>
            <w:tcW w:w="517" w:type="dxa"/>
          </w:tcPr>
          <w:p w:rsidR="00361ADA" w:rsidRDefault="00361ADA" w:rsidP="00C37325">
            <w:pPr>
              <w:jc w:val="both"/>
            </w:pPr>
          </w:p>
        </w:tc>
        <w:tc>
          <w:tcPr>
            <w:tcW w:w="550" w:type="dxa"/>
            <w:hideMark/>
          </w:tcPr>
          <w:p w:rsidR="00361ADA" w:rsidRDefault="00361ADA" w:rsidP="00C37325">
            <w:pPr>
              <w:jc w:val="both"/>
            </w:pPr>
            <w:r>
              <w:t>(B)</w:t>
            </w:r>
          </w:p>
        </w:tc>
        <w:tc>
          <w:tcPr>
            <w:tcW w:w="11428" w:type="dxa"/>
            <w:hideMark/>
          </w:tcPr>
          <w:p w:rsidR="00361ADA" w:rsidRDefault="00361ADA" w:rsidP="00C37325">
            <w:pPr>
              <w:jc w:val="both"/>
            </w:pPr>
            <w:r>
              <w:t>Ekonomik Sınıflandırmada herhangi bir madde altında öngörülen bir hizmetin yerine getirilmemesi nedeniyle kullanılmayan ödenek, Türk Ajansı-Kıbrıs (TAK) Yönetim Kurulunun uygun görüşü alınmadıkça başka bir maddeye aktarılamaz.</w:t>
            </w:r>
          </w:p>
        </w:tc>
      </w:tr>
      <w:tr w:rsidR="00361ADA" w:rsidTr="00134A8B">
        <w:tc>
          <w:tcPr>
            <w:tcW w:w="1924" w:type="dxa"/>
          </w:tcPr>
          <w:p w:rsidR="00361ADA" w:rsidRDefault="00361ADA" w:rsidP="00C37325"/>
        </w:tc>
        <w:tc>
          <w:tcPr>
            <w:tcW w:w="560" w:type="dxa"/>
            <w:gridSpan w:val="2"/>
          </w:tcPr>
          <w:p w:rsidR="00361ADA" w:rsidRDefault="00361ADA" w:rsidP="00C37325"/>
        </w:tc>
        <w:tc>
          <w:tcPr>
            <w:tcW w:w="517" w:type="dxa"/>
          </w:tcPr>
          <w:p w:rsidR="00361ADA" w:rsidRDefault="00361ADA" w:rsidP="00C37325">
            <w:pPr>
              <w:jc w:val="both"/>
            </w:pPr>
          </w:p>
        </w:tc>
        <w:tc>
          <w:tcPr>
            <w:tcW w:w="550" w:type="dxa"/>
            <w:hideMark/>
          </w:tcPr>
          <w:p w:rsidR="00361ADA" w:rsidRDefault="00361ADA" w:rsidP="00C37325">
            <w:pPr>
              <w:jc w:val="both"/>
            </w:pPr>
            <w:r>
              <w:t>(C)</w:t>
            </w:r>
          </w:p>
        </w:tc>
        <w:tc>
          <w:tcPr>
            <w:tcW w:w="11428" w:type="dxa"/>
            <w:hideMark/>
          </w:tcPr>
          <w:p w:rsidR="00361ADA" w:rsidRDefault="00361ADA" w:rsidP="00C37325">
            <w:pPr>
              <w:jc w:val="both"/>
            </w:pPr>
            <w:r>
              <w:t>Aktarma suretiyle ödeneği azaltılan bir maddeye sonradan aktarma yapılamaz.</w:t>
            </w:r>
          </w:p>
        </w:tc>
      </w:tr>
      <w:tr w:rsidR="00361ADA" w:rsidTr="00134A8B">
        <w:tc>
          <w:tcPr>
            <w:tcW w:w="1924" w:type="dxa"/>
          </w:tcPr>
          <w:p w:rsidR="00361ADA" w:rsidRDefault="00361ADA" w:rsidP="00C37325"/>
        </w:tc>
        <w:tc>
          <w:tcPr>
            <w:tcW w:w="560" w:type="dxa"/>
            <w:gridSpan w:val="2"/>
          </w:tcPr>
          <w:p w:rsidR="00361ADA" w:rsidRDefault="00361ADA" w:rsidP="00C37325"/>
        </w:tc>
        <w:tc>
          <w:tcPr>
            <w:tcW w:w="517" w:type="dxa"/>
          </w:tcPr>
          <w:p w:rsidR="00361ADA" w:rsidRDefault="00361ADA" w:rsidP="00C37325">
            <w:pPr>
              <w:jc w:val="both"/>
            </w:pPr>
          </w:p>
        </w:tc>
        <w:tc>
          <w:tcPr>
            <w:tcW w:w="550" w:type="dxa"/>
            <w:hideMark/>
          </w:tcPr>
          <w:p w:rsidR="00361ADA" w:rsidRDefault="00361ADA" w:rsidP="00C37325">
            <w:pPr>
              <w:jc w:val="both"/>
            </w:pPr>
            <w:r>
              <w:t>(Ç)</w:t>
            </w:r>
          </w:p>
        </w:tc>
        <w:tc>
          <w:tcPr>
            <w:tcW w:w="11428" w:type="dxa"/>
            <w:hideMark/>
          </w:tcPr>
          <w:p w:rsidR="00361ADA" w:rsidRDefault="00361ADA" w:rsidP="00C37325">
            <w:pPr>
              <w:jc w:val="both"/>
            </w:pPr>
            <w:r>
              <w:t>Aktarma suretiyle ödeneği artırılan  bir maddeden başka bir maddeye aktarma yapılamaz.</w:t>
            </w:r>
          </w:p>
        </w:tc>
      </w:tr>
      <w:tr w:rsidR="00361ADA" w:rsidTr="00134A8B">
        <w:tc>
          <w:tcPr>
            <w:tcW w:w="1924" w:type="dxa"/>
          </w:tcPr>
          <w:p w:rsidR="00361ADA" w:rsidRDefault="00361ADA" w:rsidP="00C37325"/>
        </w:tc>
        <w:tc>
          <w:tcPr>
            <w:tcW w:w="560" w:type="dxa"/>
            <w:gridSpan w:val="2"/>
          </w:tcPr>
          <w:p w:rsidR="00361ADA" w:rsidRDefault="00361ADA" w:rsidP="00C37325"/>
        </w:tc>
        <w:tc>
          <w:tcPr>
            <w:tcW w:w="517" w:type="dxa"/>
          </w:tcPr>
          <w:p w:rsidR="00361ADA" w:rsidRDefault="00361ADA" w:rsidP="00C37325">
            <w:pPr>
              <w:jc w:val="both"/>
            </w:pPr>
          </w:p>
        </w:tc>
        <w:tc>
          <w:tcPr>
            <w:tcW w:w="550" w:type="dxa"/>
            <w:hideMark/>
          </w:tcPr>
          <w:p w:rsidR="00361ADA" w:rsidRDefault="00361ADA" w:rsidP="00C37325">
            <w:pPr>
              <w:jc w:val="both"/>
            </w:pPr>
            <w:r>
              <w:t>(D)</w:t>
            </w:r>
          </w:p>
        </w:tc>
        <w:tc>
          <w:tcPr>
            <w:tcW w:w="11428" w:type="dxa"/>
            <w:hideMark/>
          </w:tcPr>
          <w:p w:rsidR="00361ADA" w:rsidRDefault="00361ADA" w:rsidP="00C37325">
            <w:pPr>
              <w:jc w:val="both"/>
            </w:pPr>
            <w:r>
              <w:t>Bütçede öngörülen bir ödeneğin % 50’sinden fazla miktarı Türk Ajansı-Kıbrıs (TAK) Yönetim Kurulunun onayı alınmadan aktarılamaz.</w:t>
            </w:r>
          </w:p>
        </w:tc>
      </w:tr>
      <w:tr w:rsidR="00361ADA" w:rsidTr="00D54EA4">
        <w:trPr>
          <w:trHeight w:val="376"/>
        </w:trPr>
        <w:tc>
          <w:tcPr>
            <w:tcW w:w="1924" w:type="dxa"/>
          </w:tcPr>
          <w:p w:rsidR="00361ADA" w:rsidRDefault="00361ADA" w:rsidP="00C37325"/>
        </w:tc>
        <w:tc>
          <w:tcPr>
            <w:tcW w:w="560" w:type="dxa"/>
            <w:gridSpan w:val="2"/>
          </w:tcPr>
          <w:p w:rsidR="00361ADA" w:rsidRDefault="00361ADA" w:rsidP="00C37325"/>
        </w:tc>
        <w:tc>
          <w:tcPr>
            <w:tcW w:w="517" w:type="dxa"/>
          </w:tcPr>
          <w:p w:rsidR="00361ADA" w:rsidRDefault="00361ADA" w:rsidP="00C37325"/>
        </w:tc>
        <w:tc>
          <w:tcPr>
            <w:tcW w:w="11978" w:type="dxa"/>
            <w:gridSpan w:val="2"/>
          </w:tcPr>
          <w:p w:rsidR="00C37325" w:rsidRDefault="00C37325" w:rsidP="00C37325"/>
        </w:tc>
      </w:tr>
      <w:tr w:rsidR="00361ADA" w:rsidTr="002156C9">
        <w:tc>
          <w:tcPr>
            <w:tcW w:w="1924" w:type="dxa"/>
            <w:hideMark/>
          </w:tcPr>
          <w:p w:rsidR="00361ADA" w:rsidRDefault="00361ADA" w:rsidP="00C37325">
            <w:r>
              <w:t xml:space="preserve">Aktarma </w:t>
            </w:r>
          </w:p>
        </w:tc>
        <w:tc>
          <w:tcPr>
            <w:tcW w:w="13055" w:type="dxa"/>
            <w:gridSpan w:val="5"/>
            <w:hideMark/>
          </w:tcPr>
          <w:p w:rsidR="00361ADA" w:rsidRDefault="00361ADA" w:rsidP="00C37325">
            <w:pPr>
              <w:jc w:val="both"/>
            </w:pPr>
            <w:r>
              <w:t xml:space="preserve">12.  Aşağıdaki ödeneklerden, başka bir amaç için kullanılmak üzere aktarma yapılamaz:               </w:t>
            </w:r>
          </w:p>
        </w:tc>
      </w:tr>
      <w:tr w:rsidR="00361ADA" w:rsidTr="002156C9">
        <w:tc>
          <w:tcPr>
            <w:tcW w:w="1924" w:type="dxa"/>
            <w:hideMark/>
          </w:tcPr>
          <w:p w:rsidR="00361ADA" w:rsidRDefault="00361ADA" w:rsidP="00C37325">
            <w:r>
              <w:t>Yapılamayacak</w:t>
            </w:r>
          </w:p>
        </w:tc>
        <w:tc>
          <w:tcPr>
            <w:tcW w:w="560" w:type="dxa"/>
            <w:gridSpan w:val="2"/>
          </w:tcPr>
          <w:p w:rsidR="00361ADA" w:rsidRDefault="00361ADA" w:rsidP="00C37325"/>
        </w:tc>
        <w:tc>
          <w:tcPr>
            <w:tcW w:w="517" w:type="dxa"/>
            <w:hideMark/>
          </w:tcPr>
          <w:p w:rsidR="00361ADA" w:rsidRDefault="00361ADA" w:rsidP="00C37325">
            <w:r>
              <w:t>(1)</w:t>
            </w:r>
          </w:p>
        </w:tc>
        <w:tc>
          <w:tcPr>
            <w:tcW w:w="11978" w:type="dxa"/>
            <w:gridSpan w:val="2"/>
            <w:hideMark/>
          </w:tcPr>
          <w:p w:rsidR="00361ADA" w:rsidRDefault="00361ADA" w:rsidP="00C37325">
            <w:pPr>
              <w:jc w:val="both"/>
            </w:pPr>
            <w:r>
              <w:t>Maaş, Ücret ve Diğer Özlük Hakları,</w:t>
            </w:r>
          </w:p>
        </w:tc>
      </w:tr>
      <w:tr w:rsidR="00361ADA" w:rsidTr="002156C9">
        <w:tc>
          <w:tcPr>
            <w:tcW w:w="1924" w:type="dxa"/>
            <w:hideMark/>
          </w:tcPr>
          <w:p w:rsidR="00361ADA" w:rsidRDefault="00361ADA" w:rsidP="00C37325">
            <w:r>
              <w:t>Ödenekler</w:t>
            </w:r>
          </w:p>
        </w:tc>
        <w:tc>
          <w:tcPr>
            <w:tcW w:w="560" w:type="dxa"/>
            <w:gridSpan w:val="2"/>
          </w:tcPr>
          <w:p w:rsidR="00361ADA" w:rsidRDefault="00361ADA" w:rsidP="00C37325"/>
        </w:tc>
        <w:tc>
          <w:tcPr>
            <w:tcW w:w="517" w:type="dxa"/>
            <w:hideMark/>
          </w:tcPr>
          <w:p w:rsidR="00361ADA" w:rsidRDefault="00361ADA" w:rsidP="00C37325">
            <w:r>
              <w:t>(2)</w:t>
            </w:r>
          </w:p>
        </w:tc>
        <w:tc>
          <w:tcPr>
            <w:tcW w:w="11978" w:type="dxa"/>
            <w:gridSpan w:val="2"/>
            <w:hideMark/>
          </w:tcPr>
          <w:p w:rsidR="00361ADA" w:rsidRDefault="00361ADA" w:rsidP="00C37325">
            <w:pPr>
              <w:jc w:val="both"/>
            </w:pPr>
            <w:r>
              <w:t>Emekli Maaş ve İkramiyeleri,</w:t>
            </w:r>
          </w:p>
        </w:tc>
      </w:tr>
      <w:tr w:rsidR="00361ADA" w:rsidTr="002156C9">
        <w:tc>
          <w:tcPr>
            <w:tcW w:w="1924" w:type="dxa"/>
          </w:tcPr>
          <w:p w:rsidR="00361ADA" w:rsidRDefault="00361ADA" w:rsidP="00C37325"/>
        </w:tc>
        <w:tc>
          <w:tcPr>
            <w:tcW w:w="560" w:type="dxa"/>
            <w:gridSpan w:val="2"/>
          </w:tcPr>
          <w:p w:rsidR="00361ADA" w:rsidRDefault="00361ADA" w:rsidP="00C37325"/>
        </w:tc>
        <w:tc>
          <w:tcPr>
            <w:tcW w:w="517" w:type="dxa"/>
            <w:hideMark/>
          </w:tcPr>
          <w:p w:rsidR="00361ADA" w:rsidRDefault="00361ADA" w:rsidP="00C37325">
            <w:r>
              <w:t>(3)</w:t>
            </w:r>
          </w:p>
        </w:tc>
        <w:tc>
          <w:tcPr>
            <w:tcW w:w="11978" w:type="dxa"/>
            <w:gridSpan w:val="2"/>
            <w:hideMark/>
          </w:tcPr>
          <w:p w:rsidR="00361ADA" w:rsidRDefault="00361ADA" w:rsidP="00C37325">
            <w:pPr>
              <w:jc w:val="both"/>
            </w:pPr>
            <w:r>
              <w:t>Nakdi ve Ayni Yardımlar.</w:t>
            </w:r>
          </w:p>
        </w:tc>
      </w:tr>
      <w:tr w:rsidR="00361ADA" w:rsidTr="002156C9">
        <w:tc>
          <w:tcPr>
            <w:tcW w:w="1924" w:type="dxa"/>
          </w:tcPr>
          <w:p w:rsidR="00361ADA" w:rsidRDefault="00361ADA" w:rsidP="00C37325"/>
        </w:tc>
        <w:tc>
          <w:tcPr>
            <w:tcW w:w="560" w:type="dxa"/>
            <w:gridSpan w:val="2"/>
          </w:tcPr>
          <w:p w:rsidR="00361ADA" w:rsidRDefault="00361ADA" w:rsidP="00C37325"/>
        </w:tc>
        <w:tc>
          <w:tcPr>
            <w:tcW w:w="517" w:type="dxa"/>
          </w:tcPr>
          <w:p w:rsidR="00361ADA" w:rsidRDefault="00361ADA" w:rsidP="00C37325"/>
        </w:tc>
        <w:tc>
          <w:tcPr>
            <w:tcW w:w="11978" w:type="dxa"/>
            <w:gridSpan w:val="2"/>
          </w:tcPr>
          <w:p w:rsidR="00361ADA" w:rsidRDefault="00361ADA" w:rsidP="00C37325"/>
        </w:tc>
      </w:tr>
      <w:tr w:rsidR="00361ADA" w:rsidTr="002156C9">
        <w:tc>
          <w:tcPr>
            <w:tcW w:w="1924" w:type="dxa"/>
            <w:hideMark/>
          </w:tcPr>
          <w:p w:rsidR="00361ADA" w:rsidRDefault="00361ADA" w:rsidP="00756285">
            <w:r>
              <w:t xml:space="preserve">Müdürün </w:t>
            </w:r>
          </w:p>
        </w:tc>
        <w:tc>
          <w:tcPr>
            <w:tcW w:w="13055" w:type="dxa"/>
            <w:gridSpan w:val="5"/>
            <w:hideMark/>
          </w:tcPr>
          <w:p w:rsidR="00361ADA" w:rsidRDefault="00361ADA" w:rsidP="00C37325">
            <w:pPr>
              <w:jc w:val="both"/>
            </w:pPr>
            <w:r>
              <w:t>13. Türk Ajansı-Kıbrıs (TAK) Müdürü, Yönetim Kurulu onayı olmadan aşağıdaki aktarmaları yapmaya yetkilidir:</w:t>
            </w:r>
          </w:p>
        </w:tc>
      </w:tr>
      <w:tr w:rsidR="00361ADA" w:rsidTr="002156C9">
        <w:tc>
          <w:tcPr>
            <w:tcW w:w="1924" w:type="dxa"/>
            <w:hideMark/>
          </w:tcPr>
          <w:p w:rsidR="00361ADA" w:rsidRDefault="00756285" w:rsidP="00C37325">
            <w:r w:rsidRPr="00756285">
              <w:t xml:space="preserve">Aktarma </w:t>
            </w:r>
            <w:r w:rsidR="00361ADA">
              <w:t>Yetkisi</w:t>
            </w:r>
          </w:p>
        </w:tc>
        <w:tc>
          <w:tcPr>
            <w:tcW w:w="560" w:type="dxa"/>
            <w:gridSpan w:val="2"/>
          </w:tcPr>
          <w:p w:rsidR="00361ADA" w:rsidRDefault="00361ADA" w:rsidP="00C37325"/>
        </w:tc>
        <w:tc>
          <w:tcPr>
            <w:tcW w:w="517" w:type="dxa"/>
            <w:hideMark/>
          </w:tcPr>
          <w:p w:rsidR="00361ADA" w:rsidRDefault="00361ADA" w:rsidP="00C37325">
            <w:pPr>
              <w:jc w:val="both"/>
            </w:pPr>
            <w:r>
              <w:t>(1)</w:t>
            </w:r>
          </w:p>
        </w:tc>
        <w:tc>
          <w:tcPr>
            <w:tcW w:w="11978" w:type="dxa"/>
            <w:gridSpan w:val="2"/>
            <w:hideMark/>
          </w:tcPr>
          <w:p w:rsidR="00361ADA" w:rsidRDefault="00361ADA" w:rsidP="00C37325">
            <w:pPr>
              <w:jc w:val="both"/>
            </w:pPr>
            <w:r>
              <w:t>Emekliye ayrılan veya sevkedilen personelin maaşlarından sağlanan tasarruflardan yine bu personelin emekli maaş, ikramiye ve yürürlükteki mevzuatla saptanan özlük haklarının karşılanması için aktarma yapmak, ve</w:t>
            </w:r>
          </w:p>
        </w:tc>
      </w:tr>
      <w:tr w:rsidR="00361ADA" w:rsidTr="002156C9">
        <w:tc>
          <w:tcPr>
            <w:tcW w:w="1924" w:type="dxa"/>
          </w:tcPr>
          <w:p w:rsidR="00361ADA" w:rsidRDefault="00361ADA" w:rsidP="00C37325"/>
        </w:tc>
        <w:tc>
          <w:tcPr>
            <w:tcW w:w="560" w:type="dxa"/>
            <w:gridSpan w:val="2"/>
          </w:tcPr>
          <w:p w:rsidR="00361ADA" w:rsidRDefault="00361ADA" w:rsidP="00C37325"/>
        </w:tc>
        <w:tc>
          <w:tcPr>
            <w:tcW w:w="517" w:type="dxa"/>
            <w:hideMark/>
          </w:tcPr>
          <w:p w:rsidR="00361ADA" w:rsidRDefault="00361ADA" w:rsidP="00C37325">
            <w:pPr>
              <w:jc w:val="both"/>
            </w:pPr>
            <w:r>
              <w:t>(2)</w:t>
            </w:r>
          </w:p>
        </w:tc>
        <w:tc>
          <w:tcPr>
            <w:tcW w:w="11978" w:type="dxa"/>
            <w:gridSpan w:val="2"/>
            <w:hideMark/>
          </w:tcPr>
          <w:p w:rsidR="00361ADA" w:rsidRDefault="00361ADA" w:rsidP="00C37325">
            <w:pPr>
              <w:jc w:val="both"/>
            </w:pPr>
            <w:r>
              <w:t xml:space="preserve">Bu Yasa veya yürürlükteki mevzuatla saptanmış ve özlük </w:t>
            </w:r>
            <w:r w:rsidR="00B44A9B">
              <w:t xml:space="preserve">haklarının ödenmesini sağlamak </w:t>
            </w:r>
            <w:r>
              <w:t>amacıyla maaş kalemleri arasında aktarma yapmak.</w:t>
            </w:r>
          </w:p>
        </w:tc>
      </w:tr>
      <w:tr w:rsidR="00361ADA" w:rsidTr="002156C9">
        <w:tc>
          <w:tcPr>
            <w:tcW w:w="1924" w:type="dxa"/>
          </w:tcPr>
          <w:p w:rsidR="00361ADA" w:rsidRDefault="00361ADA" w:rsidP="00C37325"/>
        </w:tc>
        <w:tc>
          <w:tcPr>
            <w:tcW w:w="560" w:type="dxa"/>
            <w:gridSpan w:val="2"/>
          </w:tcPr>
          <w:p w:rsidR="00361ADA" w:rsidRDefault="00361ADA" w:rsidP="00C37325"/>
        </w:tc>
        <w:tc>
          <w:tcPr>
            <w:tcW w:w="517" w:type="dxa"/>
          </w:tcPr>
          <w:p w:rsidR="00361ADA" w:rsidRDefault="00361ADA" w:rsidP="00C37325"/>
        </w:tc>
        <w:tc>
          <w:tcPr>
            <w:tcW w:w="11978" w:type="dxa"/>
            <w:gridSpan w:val="2"/>
          </w:tcPr>
          <w:p w:rsidR="00361ADA" w:rsidRDefault="00361ADA" w:rsidP="00C37325"/>
        </w:tc>
      </w:tr>
      <w:tr w:rsidR="00361ADA" w:rsidTr="002156C9">
        <w:tc>
          <w:tcPr>
            <w:tcW w:w="2229" w:type="dxa"/>
            <w:gridSpan w:val="2"/>
          </w:tcPr>
          <w:p w:rsidR="00361ADA" w:rsidRDefault="00361ADA" w:rsidP="00C37325">
            <w:pPr>
              <w:jc w:val="center"/>
            </w:pPr>
            <w:r>
              <w:br w:type="page"/>
            </w:r>
          </w:p>
        </w:tc>
        <w:tc>
          <w:tcPr>
            <w:tcW w:w="12750" w:type="dxa"/>
            <w:gridSpan w:val="4"/>
          </w:tcPr>
          <w:p w:rsidR="00361ADA" w:rsidRDefault="00361ADA" w:rsidP="00C37325">
            <w:pPr>
              <w:jc w:val="center"/>
            </w:pPr>
            <w:r>
              <w:t>Üçüncü Bölüm</w:t>
            </w:r>
          </w:p>
          <w:p w:rsidR="00361ADA" w:rsidRDefault="00361ADA" w:rsidP="00C37325">
            <w:pPr>
              <w:jc w:val="center"/>
            </w:pPr>
            <w:r>
              <w:t>Ek Ödenek</w:t>
            </w:r>
          </w:p>
        </w:tc>
      </w:tr>
      <w:tr w:rsidR="00361ADA" w:rsidTr="002156C9">
        <w:tc>
          <w:tcPr>
            <w:tcW w:w="2229" w:type="dxa"/>
            <w:gridSpan w:val="2"/>
          </w:tcPr>
          <w:p w:rsidR="00361ADA" w:rsidRDefault="00361ADA" w:rsidP="00C37325">
            <w:pPr>
              <w:jc w:val="center"/>
            </w:pPr>
          </w:p>
        </w:tc>
        <w:tc>
          <w:tcPr>
            <w:tcW w:w="12750" w:type="dxa"/>
            <w:gridSpan w:val="4"/>
          </w:tcPr>
          <w:p w:rsidR="00361ADA" w:rsidRDefault="00361ADA" w:rsidP="00C37325"/>
        </w:tc>
      </w:tr>
      <w:tr w:rsidR="00361ADA" w:rsidTr="002156C9">
        <w:tc>
          <w:tcPr>
            <w:tcW w:w="2229" w:type="dxa"/>
            <w:gridSpan w:val="2"/>
            <w:hideMark/>
          </w:tcPr>
          <w:p w:rsidR="00361ADA" w:rsidRDefault="00361ADA" w:rsidP="00C37325">
            <w:r>
              <w:t>Ek Ödenekte Temel İlke</w:t>
            </w:r>
          </w:p>
        </w:tc>
        <w:tc>
          <w:tcPr>
            <w:tcW w:w="12750" w:type="dxa"/>
            <w:gridSpan w:val="4"/>
            <w:hideMark/>
          </w:tcPr>
          <w:p w:rsidR="00361ADA" w:rsidRDefault="00361ADA" w:rsidP="00C37325">
            <w:pPr>
              <w:jc w:val="both"/>
            </w:pPr>
            <w:r>
              <w:t>14. Bütçe tanzimi ve onayı sırasında mevcut olmayan veya tahmin edilmeyen bir hizmetin, Bütçe yasallaştıktan sonra ortaya çıkması nedeniyle Bütçede ek ödenek gerektirmesi halinde, Bütçeye yeni tertip veya ek  ödenek eklenmesi, Kuzey Kıbrıs Türk Cumhuriyeti Cumhuriyet Meclisinin onayıyla yapılır.</w:t>
            </w:r>
          </w:p>
        </w:tc>
      </w:tr>
      <w:tr w:rsidR="00361ADA" w:rsidTr="002156C9">
        <w:tc>
          <w:tcPr>
            <w:tcW w:w="2229" w:type="dxa"/>
            <w:gridSpan w:val="2"/>
          </w:tcPr>
          <w:p w:rsidR="00361ADA" w:rsidRDefault="00361ADA" w:rsidP="00C37325"/>
        </w:tc>
        <w:tc>
          <w:tcPr>
            <w:tcW w:w="12750" w:type="dxa"/>
            <w:gridSpan w:val="4"/>
          </w:tcPr>
          <w:p w:rsidR="00361ADA" w:rsidRDefault="00361ADA" w:rsidP="00C37325">
            <w:pPr>
              <w:jc w:val="both"/>
            </w:pPr>
          </w:p>
        </w:tc>
      </w:tr>
      <w:tr w:rsidR="00361ADA" w:rsidTr="002156C9">
        <w:tc>
          <w:tcPr>
            <w:tcW w:w="2229" w:type="dxa"/>
            <w:gridSpan w:val="2"/>
            <w:hideMark/>
          </w:tcPr>
          <w:p w:rsidR="00361ADA" w:rsidRDefault="00361ADA" w:rsidP="00C37325">
            <w:r>
              <w:t>Bütçenin Borçlandırılamaması</w:t>
            </w:r>
          </w:p>
        </w:tc>
        <w:tc>
          <w:tcPr>
            <w:tcW w:w="12750" w:type="dxa"/>
            <w:gridSpan w:val="4"/>
            <w:hideMark/>
          </w:tcPr>
          <w:p w:rsidR="00361ADA" w:rsidRDefault="00361ADA" w:rsidP="00C37325">
            <w:pPr>
              <w:jc w:val="both"/>
            </w:pPr>
            <w:r>
              <w:t>15. Ek ödenek veya aktarma önerileri usulüne uygun şekilde kesinleşmedikçe, söz</w:t>
            </w:r>
            <w:r w:rsidR="00134A8B">
              <w:t xml:space="preserve"> </w:t>
            </w:r>
            <w:r>
              <w:t>konusu öneriler harcamalara esas alınamaz ve Bütçe borçlandırılamaz. Bütçede belirli şartların gerçekleşmesine bağlanan harcamalar, ancak bu şartlar gerçekleştiği takdirde yapılabilir.</w:t>
            </w:r>
          </w:p>
        </w:tc>
      </w:tr>
      <w:tr w:rsidR="00361ADA" w:rsidTr="002156C9">
        <w:tc>
          <w:tcPr>
            <w:tcW w:w="2229" w:type="dxa"/>
            <w:gridSpan w:val="2"/>
          </w:tcPr>
          <w:p w:rsidR="00361ADA" w:rsidRDefault="00361ADA" w:rsidP="00C37325"/>
        </w:tc>
        <w:tc>
          <w:tcPr>
            <w:tcW w:w="12750" w:type="dxa"/>
            <w:gridSpan w:val="4"/>
            <w:hideMark/>
          </w:tcPr>
          <w:p w:rsidR="00361ADA" w:rsidRDefault="00730B71" w:rsidP="00C37325">
            <w:r>
              <w:t xml:space="preserve">     </w:t>
            </w:r>
          </w:p>
        </w:tc>
      </w:tr>
    </w:tbl>
    <w:p w:rsidR="00E936E4" w:rsidRDefault="00E936E4">
      <w:r>
        <w:br w:type="page"/>
      </w:r>
    </w:p>
    <w:tbl>
      <w:tblPr>
        <w:tblpPr w:leftFromText="141" w:rightFromText="141" w:vertAnchor="text" w:tblpX="250" w:tblpY="1"/>
        <w:tblOverlap w:val="never"/>
        <w:tblW w:w="0" w:type="auto"/>
        <w:tblLook w:val="01E0" w:firstRow="1" w:lastRow="1" w:firstColumn="1" w:lastColumn="1" w:noHBand="0" w:noVBand="0"/>
      </w:tblPr>
      <w:tblGrid>
        <w:gridCol w:w="2229"/>
        <w:gridCol w:w="524"/>
        <w:gridCol w:w="511"/>
        <w:gridCol w:w="11715"/>
      </w:tblGrid>
      <w:tr w:rsidR="00361ADA" w:rsidTr="002156C9">
        <w:trPr>
          <w:trHeight w:val="894"/>
        </w:trPr>
        <w:tc>
          <w:tcPr>
            <w:tcW w:w="2229" w:type="dxa"/>
          </w:tcPr>
          <w:p w:rsidR="00361ADA" w:rsidRDefault="00361ADA" w:rsidP="00C37325"/>
        </w:tc>
        <w:tc>
          <w:tcPr>
            <w:tcW w:w="12750" w:type="dxa"/>
            <w:gridSpan w:val="3"/>
          </w:tcPr>
          <w:p w:rsidR="00743EBF" w:rsidRDefault="00743EBF" w:rsidP="00C37325">
            <w:pPr>
              <w:jc w:val="center"/>
            </w:pPr>
          </w:p>
          <w:p w:rsidR="00361ADA" w:rsidRDefault="00361ADA" w:rsidP="00C37325">
            <w:pPr>
              <w:jc w:val="center"/>
            </w:pPr>
            <w:r>
              <w:t>Dördüncü Bölüm</w:t>
            </w:r>
          </w:p>
          <w:p w:rsidR="00361ADA" w:rsidRDefault="00361ADA" w:rsidP="00C37325">
            <w:pPr>
              <w:jc w:val="center"/>
            </w:pPr>
            <w:r>
              <w:t>Personel Rejimi</w:t>
            </w:r>
          </w:p>
          <w:p w:rsidR="00743EBF" w:rsidRDefault="00743EBF" w:rsidP="00C37325">
            <w:pPr>
              <w:jc w:val="center"/>
            </w:pPr>
          </w:p>
        </w:tc>
      </w:tr>
      <w:tr w:rsidR="00361ADA" w:rsidTr="002156C9">
        <w:tc>
          <w:tcPr>
            <w:tcW w:w="2229" w:type="dxa"/>
            <w:hideMark/>
          </w:tcPr>
          <w:p w:rsidR="00361ADA" w:rsidRDefault="00361ADA" w:rsidP="00C37325">
            <w:r>
              <w:t>Kurum Personelinin</w:t>
            </w:r>
          </w:p>
        </w:tc>
        <w:tc>
          <w:tcPr>
            <w:tcW w:w="524" w:type="dxa"/>
            <w:hideMark/>
          </w:tcPr>
          <w:p w:rsidR="00361ADA" w:rsidRDefault="00361ADA" w:rsidP="00C37325">
            <w:r>
              <w:t>16.</w:t>
            </w:r>
          </w:p>
        </w:tc>
        <w:tc>
          <w:tcPr>
            <w:tcW w:w="511" w:type="dxa"/>
            <w:hideMark/>
          </w:tcPr>
          <w:p w:rsidR="00361ADA" w:rsidRDefault="00361ADA" w:rsidP="00C37325">
            <w:r>
              <w:t>(1)</w:t>
            </w:r>
          </w:p>
        </w:tc>
        <w:tc>
          <w:tcPr>
            <w:tcW w:w="11715" w:type="dxa"/>
            <w:hideMark/>
          </w:tcPr>
          <w:p w:rsidR="00361ADA" w:rsidRDefault="00361ADA" w:rsidP="00C37325">
            <w:pPr>
              <w:pStyle w:val="NoSpacing"/>
              <w:rPr>
                <w:rFonts w:ascii="Times New Roman" w:hAnsi="Times New Roman"/>
                <w:sz w:val="24"/>
                <w:szCs w:val="24"/>
              </w:rPr>
            </w:pPr>
            <w:r>
              <w:rPr>
                <w:rFonts w:ascii="Times New Roman" w:hAnsi="Times New Roman"/>
                <w:sz w:val="24"/>
                <w:szCs w:val="24"/>
              </w:rPr>
              <w:t xml:space="preserve">Bütçede kadrosu ve ödeneği olmadan herhangi bir tayin, terfi ve barem ayarlaması yapılamaz.     </w:t>
            </w:r>
          </w:p>
        </w:tc>
      </w:tr>
      <w:tr w:rsidR="00361ADA" w:rsidTr="002156C9">
        <w:tc>
          <w:tcPr>
            <w:tcW w:w="2229" w:type="dxa"/>
            <w:hideMark/>
          </w:tcPr>
          <w:p w:rsidR="00361ADA" w:rsidRDefault="00361ADA" w:rsidP="00C37325">
            <w:r>
              <w:t>Atanması</w:t>
            </w:r>
          </w:p>
          <w:p w:rsidR="00361ADA" w:rsidRDefault="00361ADA" w:rsidP="00C37325">
            <w:r>
              <w:t>16/1999</w:t>
            </w:r>
          </w:p>
          <w:p w:rsidR="00361ADA" w:rsidRDefault="00361ADA" w:rsidP="00C37325"/>
        </w:tc>
        <w:tc>
          <w:tcPr>
            <w:tcW w:w="524" w:type="dxa"/>
          </w:tcPr>
          <w:p w:rsidR="00361ADA" w:rsidRDefault="00361ADA" w:rsidP="00C37325"/>
        </w:tc>
        <w:tc>
          <w:tcPr>
            <w:tcW w:w="511" w:type="dxa"/>
            <w:hideMark/>
          </w:tcPr>
          <w:p w:rsidR="00361ADA" w:rsidRDefault="00361ADA" w:rsidP="00C37325">
            <w:r>
              <w:t>(2)</w:t>
            </w:r>
          </w:p>
        </w:tc>
        <w:tc>
          <w:tcPr>
            <w:tcW w:w="11715" w:type="dxa"/>
            <w:hideMark/>
          </w:tcPr>
          <w:p w:rsidR="00361ADA" w:rsidRDefault="009D3A68" w:rsidP="00C37325">
            <w:pPr>
              <w:pStyle w:val="NoSpacing"/>
              <w:jc w:val="both"/>
              <w:rPr>
                <w:rFonts w:ascii="Times New Roman" w:hAnsi="Times New Roman"/>
                <w:sz w:val="24"/>
                <w:szCs w:val="24"/>
              </w:rPr>
            </w:pPr>
            <w:r w:rsidRPr="009D3A68">
              <w:rPr>
                <w:rFonts w:ascii="Times New Roman" w:hAnsi="Times New Roman"/>
                <w:sz w:val="24"/>
                <w:szCs w:val="24"/>
              </w:rPr>
              <w:t>Bütçenin Hazırlanması ve Uygulanmasına İlişkin Kurallar Yasasının 27’inci maddesinin (2)’nci fıkrası kurallarına bakılmaksızın, Bütçede öngörülen veya yıl içerisinde herhangi bir sebeple münhal düşen kadroların da karşılarında “Münhal” sözcüğü yazılı olup olmadığına ve hangi statüde alınacağına bakılmaksızın, mali olanaklar elverdiği ölçüde, Kurumda bir yıl içinde yeni istihdam edilecek toplam personel sa</w:t>
            </w:r>
            <w:r w:rsidR="00DF3144">
              <w:rPr>
                <w:rFonts w:ascii="Times New Roman" w:hAnsi="Times New Roman"/>
                <w:sz w:val="24"/>
                <w:szCs w:val="24"/>
              </w:rPr>
              <w:t>yısı, K</w:t>
            </w:r>
            <w:r w:rsidR="00D63BEE">
              <w:rPr>
                <w:rFonts w:ascii="Times New Roman" w:hAnsi="Times New Roman"/>
                <w:sz w:val="24"/>
                <w:szCs w:val="24"/>
              </w:rPr>
              <w:t xml:space="preserve">urumdan emekli olanların veya </w:t>
            </w:r>
            <w:r w:rsidRPr="009D3A68">
              <w:rPr>
                <w:rFonts w:ascii="Times New Roman" w:hAnsi="Times New Roman"/>
                <w:sz w:val="24"/>
                <w:szCs w:val="24"/>
              </w:rPr>
              <w:t xml:space="preserve">ayrılanların sayısını aşmayacak </w:t>
            </w:r>
            <w:r w:rsidR="00C80440">
              <w:rPr>
                <w:rFonts w:ascii="Times New Roman" w:hAnsi="Times New Roman"/>
                <w:sz w:val="24"/>
                <w:szCs w:val="24"/>
              </w:rPr>
              <w:t>şekilde doldurulabilir. Maliye İşleriyle G</w:t>
            </w:r>
            <w:r w:rsidRPr="009D3A68">
              <w:rPr>
                <w:rFonts w:ascii="Times New Roman" w:hAnsi="Times New Roman"/>
                <w:sz w:val="24"/>
                <w:szCs w:val="24"/>
              </w:rPr>
              <w:t>örevli Bakanlıktan istihdam için yetki talebinde bulunulması gerekmektedir.</w:t>
            </w:r>
          </w:p>
        </w:tc>
      </w:tr>
      <w:tr w:rsidR="00361ADA" w:rsidTr="002156C9">
        <w:tc>
          <w:tcPr>
            <w:tcW w:w="2229" w:type="dxa"/>
          </w:tcPr>
          <w:p w:rsidR="00361ADA" w:rsidRDefault="00361ADA" w:rsidP="00C37325"/>
        </w:tc>
        <w:tc>
          <w:tcPr>
            <w:tcW w:w="524" w:type="dxa"/>
          </w:tcPr>
          <w:p w:rsidR="00361ADA" w:rsidRDefault="00361ADA" w:rsidP="00C37325"/>
        </w:tc>
        <w:tc>
          <w:tcPr>
            <w:tcW w:w="511" w:type="dxa"/>
            <w:hideMark/>
          </w:tcPr>
          <w:p w:rsidR="00361ADA" w:rsidRDefault="00361ADA" w:rsidP="00C37325">
            <w:r>
              <w:t>(3)</w:t>
            </w:r>
          </w:p>
        </w:tc>
        <w:tc>
          <w:tcPr>
            <w:tcW w:w="11715" w:type="dxa"/>
            <w:hideMark/>
          </w:tcPr>
          <w:p w:rsidR="00361ADA" w:rsidRDefault="00361ADA" w:rsidP="00C37325">
            <w:pPr>
              <w:pStyle w:val="NoSpacing"/>
              <w:rPr>
                <w:rFonts w:ascii="Times New Roman" w:hAnsi="Times New Roman"/>
                <w:sz w:val="24"/>
                <w:szCs w:val="24"/>
              </w:rPr>
            </w:pPr>
            <w:r>
              <w:rPr>
                <w:rFonts w:ascii="Times New Roman" w:hAnsi="Times New Roman"/>
                <w:sz w:val="24"/>
                <w:szCs w:val="24"/>
              </w:rPr>
              <w:t>Sebep ve gerekçesi ne olursa olsun geriye dönük atama yapılamaz ve Bütçe borçlandırılamaz.</w:t>
            </w:r>
          </w:p>
        </w:tc>
      </w:tr>
      <w:tr w:rsidR="00361ADA" w:rsidTr="002156C9">
        <w:tc>
          <w:tcPr>
            <w:tcW w:w="2229" w:type="dxa"/>
          </w:tcPr>
          <w:p w:rsidR="00361ADA" w:rsidRDefault="00361ADA" w:rsidP="00C37325"/>
        </w:tc>
        <w:tc>
          <w:tcPr>
            <w:tcW w:w="524" w:type="dxa"/>
          </w:tcPr>
          <w:p w:rsidR="00361ADA" w:rsidRDefault="00361ADA" w:rsidP="00C37325"/>
        </w:tc>
        <w:tc>
          <w:tcPr>
            <w:tcW w:w="511" w:type="dxa"/>
            <w:hideMark/>
          </w:tcPr>
          <w:p w:rsidR="00361ADA" w:rsidRDefault="00361ADA" w:rsidP="00C37325">
            <w:r>
              <w:t>(4)</w:t>
            </w:r>
          </w:p>
        </w:tc>
        <w:tc>
          <w:tcPr>
            <w:tcW w:w="11715" w:type="dxa"/>
            <w:hideMark/>
          </w:tcPr>
          <w:p w:rsidR="00361ADA" w:rsidRPr="00AE2022" w:rsidRDefault="00361ADA" w:rsidP="00AE2022">
            <w:pPr>
              <w:pStyle w:val="Title"/>
              <w:jc w:val="left"/>
              <w:rPr>
                <w:sz w:val="24"/>
                <w:u w:val="none"/>
              </w:rPr>
            </w:pPr>
            <w:r w:rsidRPr="00AE2022">
              <w:rPr>
                <w:sz w:val="24"/>
                <w:u w:val="none"/>
              </w:rPr>
              <w:t>Personelin ödenekli veya ödeneksiz izinleri Bütçeye mali külfet yüklemeyecek şekilde programlanır ve uygulanır.</w:t>
            </w:r>
          </w:p>
        </w:tc>
      </w:tr>
      <w:tr w:rsidR="00361ADA" w:rsidTr="002156C9">
        <w:tc>
          <w:tcPr>
            <w:tcW w:w="2229" w:type="dxa"/>
          </w:tcPr>
          <w:p w:rsidR="00361ADA" w:rsidRDefault="00361ADA" w:rsidP="00C37325"/>
        </w:tc>
        <w:tc>
          <w:tcPr>
            <w:tcW w:w="524" w:type="dxa"/>
          </w:tcPr>
          <w:p w:rsidR="00361ADA" w:rsidRDefault="00361ADA" w:rsidP="00C37325"/>
        </w:tc>
        <w:tc>
          <w:tcPr>
            <w:tcW w:w="511" w:type="dxa"/>
          </w:tcPr>
          <w:p w:rsidR="00361ADA" w:rsidRDefault="00361ADA" w:rsidP="00C37325"/>
        </w:tc>
        <w:tc>
          <w:tcPr>
            <w:tcW w:w="11715" w:type="dxa"/>
          </w:tcPr>
          <w:p w:rsidR="00361ADA" w:rsidRDefault="00361ADA" w:rsidP="00C37325">
            <w:pPr>
              <w:pStyle w:val="Title"/>
            </w:pPr>
          </w:p>
        </w:tc>
      </w:tr>
      <w:tr w:rsidR="00361ADA" w:rsidTr="002156C9">
        <w:tc>
          <w:tcPr>
            <w:tcW w:w="2229" w:type="dxa"/>
            <w:hideMark/>
          </w:tcPr>
          <w:p w:rsidR="00361ADA" w:rsidRDefault="00361ADA" w:rsidP="00C37325">
            <w:r>
              <w:t>Hayat Pahalılığı Ödeneği</w:t>
            </w:r>
          </w:p>
        </w:tc>
        <w:tc>
          <w:tcPr>
            <w:tcW w:w="12750" w:type="dxa"/>
            <w:gridSpan w:val="3"/>
            <w:hideMark/>
          </w:tcPr>
          <w:p w:rsidR="00361ADA" w:rsidRDefault="00361ADA" w:rsidP="00C37325">
            <w:r>
              <w:t>17. Bakanlar Kurulunca saptanacak hayat pahalılığı ödeneği, Kurumda çalışan personele de aynen ödenir</w:t>
            </w:r>
            <w:r w:rsidR="001F6493">
              <w:t>.</w:t>
            </w:r>
          </w:p>
        </w:tc>
      </w:tr>
      <w:tr w:rsidR="00361ADA" w:rsidTr="002156C9">
        <w:tc>
          <w:tcPr>
            <w:tcW w:w="2229" w:type="dxa"/>
          </w:tcPr>
          <w:p w:rsidR="00361ADA" w:rsidRDefault="00361ADA" w:rsidP="00C37325"/>
        </w:tc>
        <w:tc>
          <w:tcPr>
            <w:tcW w:w="12750" w:type="dxa"/>
            <w:gridSpan w:val="3"/>
          </w:tcPr>
          <w:p w:rsidR="007E49CB" w:rsidRDefault="007E49CB" w:rsidP="00C37325"/>
        </w:tc>
      </w:tr>
      <w:tr w:rsidR="00361ADA" w:rsidTr="002156C9">
        <w:tc>
          <w:tcPr>
            <w:tcW w:w="2229" w:type="dxa"/>
          </w:tcPr>
          <w:p w:rsidR="00361ADA" w:rsidRDefault="00361ADA" w:rsidP="00C37325"/>
        </w:tc>
        <w:tc>
          <w:tcPr>
            <w:tcW w:w="524" w:type="dxa"/>
          </w:tcPr>
          <w:p w:rsidR="00361ADA" w:rsidRDefault="00361ADA" w:rsidP="00C37325"/>
        </w:tc>
        <w:tc>
          <w:tcPr>
            <w:tcW w:w="511" w:type="dxa"/>
          </w:tcPr>
          <w:p w:rsidR="00361ADA" w:rsidRDefault="00361ADA" w:rsidP="00C37325"/>
        </w:tc>
        <w:tc>
          <w:tcPr>
            <w:tcW w:w="11715" w:type="dxa"/>
            <w:hideMark/>
          </w:tcPr>
          <w:p w:rsidR="00361ADA" w:rsidRDefault="007E49CB" w:rsidP="00C37325">
            <w:pPr>
              <w:tabs>
                <w:tab w:val="left" w:pos="3375"/>
                <w:tab w:val="left" w:pos="5190"/>
                <w:tab w:val="center" w:pos="5289"/>
              </w:tabs>
            </w:pPr>
            <w:r>
              <w:t xml:space="preserve">                                                                           </w:t>
            </w:r>
            <w:r w:rsidR="00361ADA">
              <w:t>Beşinci Bölüm</w:t>
            </w:r>
          </w:p>
          <w:p w:rsidR="00361ADA" w:rsidRDefault="007E49CB" w:rsidP="00C37325">
            <w:pPr>
              <w:tabs>
                <w:tab w:val="left" w:pos="3375"/>
                <w:tab w:val="left" w:pos="5190"/>
                <w:tab w:val="center" w:pos="5289"/>
              </w:tabs>
            </w:pPr>
            <w:r>
              <w:t xml:space="preserve">                                                                             </w:t>
            </w:r>
            <w:r w:rsidR="00361ADA">
              <w:t>Denetim</w:t>
            </w:r>
          </w:p>
        </w:tc>
      </w:tr>
      <w:tr w:rsidR="00361ADA" w:rsidTr="002156C9">
        <w:tc>
          <w:tcPr>
            <w:tcW w:w="2229" w:type="dxa"/>
          </w:tcPr>
          <w:p w:rsidR="00361ADA" w:rsidRDefault="00361ADA" w:rsidP="00C37325"/>
        </w:tc>
        <w:tc>
          <w:tcPr>
            <w:tcW w:w="524" w:type="dxa"/>
          </w:tcPr>
          <w:p w:rsidR="00361ADA" w:rsidRDefault="00361ADA" w:rsidP="00C37325"/>
        </w:tc>
        <w:tc>
          <w:tcPr>
            <w:tcW w:w="511" w:type="dxa"/>
          </w:tcPr>
          <w:p w:rsidR="00361ADA" w:rsidRDefault="00361ADA" w:rsidP="00C37325"/>
        </w:tc>
        <w:tc>
          <w:tcPr>
            <w:tcW w:w="11715" w:type="dxa"/>
          </w:tcPr>
          <w:p w:rsidR="00361ADA" w:rsidRDefault="00361ADA" w:rsidP="00C37325"/>
        </w:tc>
      </w:tr>
      <w:tr w:rsidR="00361ADA" w:rsidTr="002156C9">
        <w:tc>
          <w:tcPr>
            <w:tcW w:w="2229" w:type="dxa"/>
            <w:hideMark/>
          </w:tcPr>
          <w:p w:rsidR="00361ADA" w:rsidRDefault="00361ADA" w:rsidP="00C37325">
            <w:r>
              <w:t>Denetim Yöntemleri</w:t>
            </w:r>
          </w:p>
        </w:tc>
        <w:tc>
          <w:tcPr>
            <w:tcW w:w="524" w:type="dxa"/>
            <w:hideMark/>
          </w:tcPr>
          <w:p w:rsidR="00361ADA" w:rsidRDefault="00361ADA" w:rsidP="00C37325">
            <w:r>
              <w:t>18.</w:t>
            </w:r>
          </w:p>
        </w:tc>
        <w:tc>
          <w:tcPr>
            <w:tcW w:w="511" w:type="dxa"/>
            <w:hideMark/>
          </w:tcPr>
          <w:p w:rsidR="00361ADA" w:rsidRDefault="00361ADA" w:rsidP="00C37325">
            <w:pPr>
              <w:jc w:val="both"/>
            </w:pPr>
            <w:r>
              <w:t>(1)</w:t>
            </w:r>
          </w:p>
        </w:tc>
        <w:tc>
          <w:tcPr>
            <w:tcW w:w="11715" w:type="dxa"/>
            <w:hideMark/>
          </w:tcPr>
          <w:p w:rsidR="00361ADA" w:rsidRDefault="00361ADA" w:rsidP="00C37325">
            <w:pPr>
              <w:jc w:val="both"/>
            </w:pPr>
            <w:r>
              <w:t>Harcamaların bütçeye uygunluğu, ödemelerden önce veya ödemeler sırasında İdari ve  Mali İşler Sorumlusu veya Kurum Müdürlüğünce bu amaç için görevlendirilen yetkili elemanlar tarafından denetlenir. Bu denetimler sırasında Bütçeye, Bütçe prensiplerine, yürürlükteki mevzuata uygun olmayan ve belgeleri eksik olan ödeme  işlemleri yerine getirilmez.</w:t>
            </w:r>
          </w:p>
        </w:tc>
      </w:tr>
      <w:tr w:rsidR="00361ADA" w:rsidTr="002156C9">
        <w:tc>
          <w:tcPr>
            <w:tcW w:w="2229" w:type="dxa"/>
          </w:tcPr>
          <w:p w:rsidR="00361ADA" w:rsidRDefault="00361ADA" w:rsidP="00C37325"/>
        </w:tc>
        <w:tc>
          <w:tcPr>
            <w:tcW w:w="524" w:type="dxa"/>
          </w:tcPr>
          <w:p w:rsidR="00361ADA" w:rsidRDefault="00361ADA" w:rsidP="00C37325"/>
        </w:tc>
        <w:tc>
          <w:tcPr>
            <w:tcW w:w="511" w:type="dxa"/>
            <w:hideMark/>
          </w:tcPr>
          <w:p w:rsidR="00361ADA" w:rsidRDefault="00361ADA" w:rsidP="00C37325">
            <w:pPr>
              <w:jc w:val="both"/>
            </w:pPr>
            <w:r>
              <w:t>(2)</w:t>
            </w:r>
          </w:p>
        </w:tc>
        <w:tc>
          <w:tcPr>
            <w:tcW w:w="11715" w:type="dxa"/>
            <w:hideMark/>
          </w:tcPr>
          <w:p w:rsidR="00361ADA" w:rsidRDefault="00361ADA" w:rsidP="00C37325">
            <w:pPr>
              <w:jc w:val="both"/>
            </w:pPr>
            <w:r>
              <w:t>Sayıştay, denetim yasalarının koyduğu yöntem ve kurallarla, bu Yasa ve eklerinde öngörülen kuralları gözönünde bulundurmak suretiyle, harcamalar ile gelirlerin Bütçeye ve Bütçe prensiplerine uygun olup olmadığını denetler.</w:t>
            </w:r>
          </w:p>
        </w:tc>
      </w:tr>
      <w:tr w:rsidR="00361ADA" w:rsidTr="002156C9">
        <w:tc>
          <w:tcPr>
            <w:tcW w:w="2229" w:type="dxa"/>
          </w:tcPr>
          <w:p w:rsidR="00361ADA" w:rsidRDefault="00361ADA" w:rsidP="00C37325"/>
        </w:tc>
        <w:tc>
          <w:tcPr>
            <w:tcW w:w="12750" w:type="dxa"/>
            <w:gridSpan w:val="3"/>
          </w:tcPr>
          <w:p w:rsidR="00361ADA" w:rsidRDefault="00361ADA" w:rsidP="00C37325">
            <w:pPr>
              <w:jc w:val="center"/>
            </w:pPr>
          </w:p>
        </w:tc>
      </w:tr>
      <w:tr w:rsidR="00361ADA" w:rsidTr="002156C9">
        <w:tc>
          <w:tcPr>
            <w:tcW w:w="2229" w:type="dxa"/>
            <w:hideMark/>
          </w:tcPr>
          <w:p w:rsidR="00361ADA" w:rsidRDefault="00361ADA" w:rsidP="00C37325">
            <w:r>
              <w:t>Aylık Rapor</w:t>
            </w:r>
          </w:p>
          <w:p w:rsidR="00361ADA" w:rsidRDefault="00361ADA" w:rsidP="00C37325">
            <w:r>
              <w:t>Verme ve Bütçe</w:t>
            </w:r>
          </w:p>
          <w:p w:rsidR="00361ADA" w:rsidRDefault="00361ADA" w:rsidP="00C37325">
            <w:r>
              <w:t>Kesin Hesaplarının</w:t>
            </w:r>
          </w:p>
          <w:p w:rsidR="00361ADA" w:rsidRDefault="00361ADA" w:rsidP="00C37325">
            <w:r>
              <w:t>Sunulması</w:t>
            </w:r>
          </w:p>
        </w:tc>
        <w:tc>
          <w:tcPr>
            <w:tcW w:w="12750" w:type="dxa"/>
            <w:gridSpan w:val="3"/>
            <w:hideMark/>
          </w:tcPr>
          <w:p w:rsidR="00361ADA" w:rsidRDefault="00361ADA" w:rsidP="00C37325">
            <w:pPr>
              <w:jc w:val="both"/>
            </w:pPr>
            <w:r>
              <w:t>19. Uygulama ve denetim sonuçları, her ay düzenlenen bir Raporla Müdürlüğe sunulur. Bu Raporlar en geç müteakip ayın sonuna kadar, Bütçe Kesin Hesap Cetvel ve Raporları ise, Sayıştayın uygunluk bildirimi ile birlikte mali yılın sona ermesinden başlayarak en geç altı ay içinde Kuzey Kıbrıs Türk Cumhuriyeti Cumhuriyet Meclisinin onayına sunulur.  Kesin Hesapların, Kuzey Kıbrıs Türk Cumhuriyeti Cumhuriyet Meclisine sunulmasında ve Cumhuriyet Meclisinde görüşülüp onaylanmasında, Kuzey Kıbrıs Türk Cumhuriyeti Devleti Kesin Hesapları hakkında uygulanan kurallar aynen uygulanır.</w:t>
            </w:r>
          </w:p>
        </w:tc>
      </w:tr>
      <w:tr w:rsidR="00361ADA" w:rsidTr="002156C9">
        <w:tc>
          <w:tcPr>
            <w:tcW w:w="2229" w:type="dxa"/>
          </w:tcPr>
          <w:p w:rsidR="00361ADA" w:rsidRDefault="00361ADA" w:rsidP="00C37325"/>
        </w:tc>
        <w:tc>
          <w:tcPr>
            <w:tcW w:w="12750" w:type="dxa"/>
            <w:gridSpan w:val="3"/>
          </w:tcPr>
          <w:p w:rsidR="00361ADA" w:rsidRDefault="00361ADA" w:rsidP="00C37325">
            <w:pPr>
              <w:jc w:val="both"/>
            </w:pPr>
          </w:p>
        </w:tc>
      </w:tr>
      <w:tr w:rsidR="00361ADA" w:rsidTr="002156C9">
        <w:tc>
          <w:tcPr>
            <w:tcW w:w="2229" w:type="dxa"/>
            <w:hideMark/>
          </w:tcPr>
          <w:p w:rsidR="00361ADA" w:rsidRDefault="00361ADA" w:rsidP="00C37325">
            <w:r>
              <w:t>Usulsüzlüklerde Yapılacak İşlem</w:t>
            </w:r>
          </w:p>
        </w:tc>
        <w:tc>
          <w:tcPr>
            <w:tcW w:w="12750" w:type="dxa"/>
            <w:gridSpan w:val="3"/>
            <w:hideMark/>
          </w:tcPr>
          <w:p w:rsidR="00361ADA" w:rsidRDefault="00361ADA" w:rsidP="00C37325">
            <w:pPr>
              <w:jc w:val="both"/>
            </w:pPr>
            <w:r>
              <w:t>20. İç denetim ve Sayıştay denetimi sırasında, usulsüz fuzuli ödemelerle ödenek aşımları sorumlularından tahsil edilir.</w:t>
            </w:r>
          </w:p>
        </w:tc>
      </w:tr>
      <w:tr w:rsidR="00361ADA" w:rsidTr="002156C9">
        <w:tc>
          <w:tcPr>
            <w:tcW w:w="2229" w:type="dxa"/>
          </w:tcPr>
          <w:p w:rsidR="00361ADA" w:rsidRDefault="00361ADA" w:rsidP="00C37325"/>
        </w:tc>
        <w:tc>
          <w:tcPr>
            <w:tcW w:w="12750" w:type="dxa"/>
            <w:gridSpan w:val="3"/>
          </w:tcPr>
          <w:p w:rsidR="00361ADA" w:rsidRDefault="00361ADA" w:rsidP="00C37325">
            <w:pPr>
              <w:jc w:val="both"/>
            </w:pPr>
          </w:p>
        </w:tc>
      </w:tr>
      <w:tr w:rsidR="00645BE8" w:rsidTr="002156C9">
        <w:trPr>
          <w:trHeight w:val="565"/>
        </w:trPr>
        <w:tc>
          <w:tcPr>
            <w:tcW w:w="2229" w:type="dxa"/>
          </w:tcPr>
          <w:p w:rsidR="00645BE8" w:rsidRDefault="00645BE8" w:rsidP="00C37325"/>
          <w:p w:rsidR="00645BE8" w:rsidRDefault="00645BE8" w:rsidP="00C37325"/>
        </w:tc>
        <w:tc>
          <w:tcPr>
            <w:tcW w:w="12750" w:type="dxa"/>
            <w:gridSpan w:val="3"/>
          </w:tcPr>
          <w:p w:rsidR="0068141D" w:rsidRDefault="0068141D" w:rsidP="00C37325"/>
          <w:p w:rsidR="00521C58" w:rsidRPr="0068141D" w:rsidRDefault="00521C58" w:rsidP="0068141D">
            <w:pPr>
              <w:tabs>
                <w:tab w:val="left" w:pos="5430"/>
              </w:tabs>
            </w:pPr>
          </w:p>
        </w:tc>
      </w:tr>
    </w:tbl>
    <w:p w:rsidR="006E3AC2" w:rsidRDefault="006E3AC2">
      <w:r>
        <w:br w:type="page"/>
      </w:r>
    </w:p>
    <w:tbl>
      <w:tblPr>
        <w:tblpPr w:leftFromText="141" w:rightFromText="141" w:vertAnchor="text" w:tblpX="250" w:tblpY="1"/>
        <w:tblOverlap w:val="never"/>
        <w:tblW w:w="0" w:type="auto"/>
        <w:tblLook w:val="01E0" w:firstRow="1" w:lastRow="1" w:firstColumn="1" w:lastColumn="1" w:noHBand="0" w:noVBand="0"/>
      </w:tblPr>
      <w:tblGrid>
        <w:gridCol w:w="2229"/>
        <w:gridCol w:w="12750"/>
      </w:tblGrid>
      <w:tr w:rsidR="00361ADA" w:rsidTr="002156C9">
        <w:tc>
          <w:tcPr>
            <w:tcW w:w="2229" w:type="dxa"/>
          </w:tcPr>
          <w:p w:rsidR="00361ADA" w:rsidRDefault="00361ADA" w:rsidP="00C37325"/>
        </w:tc>
        <w:tc>
          <w:tcPr>
            <w:tcW w:w="12750" w:type="dxa"/>
            <w:hideMark/>
          </w:tcPr>
          <w:p w:rsidR="00BC6024" w:rsidRDefault="00BC6024" w:rsidP="00C37325">
            <w:pPr>
              <w:tabs>
                <w:tab w:val="left" w:pos="2325"/>
              </w:tabs>
              <w:jc w:val="center"/>
            </w:pPr>
          </w:p>
          <w:p w:rsidR="00BC6024" w:rsidRDefault="00BC6024" w:rsidP="00C37325">
            <w:pPr>
              <w:tabs>
                <w:tab w:val="left" w:pos="2325"/>
              </w:tabs>
              <w:jc w:val="center"/>
            </w:pPr>
          </w:p>
          <w:p w:rsidR="00361ADA" w:rsidRDefault="00361ADA" w:rsidP="00C37325">
            <w:pPr>
              <w:tabs>
                <w:tab w:val="left" w:pos="2325"/>
              </w:tabs>
              <w:jc w:val="center"/>
            </w:pPr>
            <w:r>
              <w:t>ÜÇÜNCÜ KISIM</w:t>
            </w:r>
          </w:p>
          <w:p w:rsidR="00361ADA" w:rsidRDefault="00361ADA" w:rsidP="00C37325">
            <w:pPr>
              <w:tabs>
                <w:tab w:val="left" w:pos="2985"/>
              </w:tabs>
              <w:jc w:val="center"/>
            </w:pPr>
            <w:r>
              <w:t>Son Kurallar</w:t>
            </w:r>
          </w:p>
          <w:p w:rsidR="00BC6024" w:rsidRDefault="00BC6024" w:rsidP="00C37325">
            <w:pPr>
              <w:tabs>
                <w:tab w:val="left" w:pos="2985"/>
              </w:tabs>
              <w:jc w:val="center"/>
            </w:pPr>
          </w:p>
        </w:tc>
      </w:tr>
      <w:tr w:rsidR="00361ADA" w:rsidTr="002156C9">
        <w:tc>
          <w:tcPr>
            <w:tcW w:w="2229" w:type="dxa"/>
          </w:tcPr>
          <w:p w:rsidR="00361ADA" w:rsidRDefault="00361ADA" w:rsidP="00C37325"/>
        </w:tc>
        <w:tc>
          <w:tcPr>
            <w:tcW w:w="12750" w:type="dxa"/>
          </w:tcPr>
          <w:p w:rsidR="00361ADA" w:rsidRDefault="00361ADA" w:rsidP="00C37325">
            <w:pPr>
              <w:jc w:val="both"/>
            </w:pPr>
          </w:p>
        </w:tc>
      </w:tr>
      <w:tr w:rsidR="00361ADA" w:rsidTr="000C7607">
        <w:trPr>
          <w:trHeight w:val="1176"/>
        </w:trPr>
        <w:tc>
          <w:tcPr>
            <w:tcW w:w="2229" w:type="dxa"/>
          </w:tcPr>
          <w:p w:rsidR="00361ADA" w:rsidRDefault="00361ADA" w:rsidP="000C7607">
            <w:r>
              <w:t>Resmi Hizmet Araçlarının Kullanımında İlke</w:t>
            </w:r>
          </w:p>
        </w:tc>
        <w:tc>
          <w:tcPr>
            <w:tcW w:w="12750" w:type="dxa"/>
          </w:tcPr>
          <w:p w:rsidR="00361ADA" w:rsidRDefault="00361ADA" w:rsidP="00C37325">
            <w:pPr>
              <w:jc w:val="both"/>
            </w:pPr>
            <w:r>
              <w:t>21. Resmi hizmet araçları, yalnız hizmetin gerektirdiği alanlarda ve mesai saatleri içerisinde kullanılabilir. Mesai saatleri dışında kullanımın zorunlu olduğu  hallerde ise, Türk Ajansı-Kıbrıs (TAK) Müdürünün onayı gerekmektedir.</w:t>
            </w:r>
          </w:p>
          <w:p w:rsidR="00361ADA" w:rsidRDefault="00361ADA" w:rsidP="00C37325">
            <w:pPr>
              <w:jc w:val="both"/>
            </w:pPr>
          </w:p>
        </w:tc>
      </w:tr>
      <w:tr w:rsidR="00361ADA" w:rsidTr="002156C9">
        <w:tc>
          <w:tcPr>
            <w:tcW w:w="2229" w:type="dxa"/>
            <w:hideMark/>
          </w:tcPr>
          <w:p w:rsidR="00361ADA" w:rsidRDefault="00361ADA" w:rsidP="00C37325">
            <w:r>
              <w:t>İta ve Tahsil Amiri</w:t>
            </w:r>
          </w:p>
        </w:tc>
        <w:tc>
          <w:tcPr>
            <w:tcW w:w="12750" w:type="dxa"/>
          </w:tcPr>
          <w:p w:rsidR="00361ADA" w:rsidRDefault="00361ADA" w:rsidP="00C37325">
            <w:pPr>
              <w:jc w:val="both"/>
            </w:pPr>
            <w:r>
              <w:t>22. Kurumun ita ve tahsil amiri, Türk Ajansı – Kıbrıs (TAK)’ın  Müdürüdür.</w:t>
            </w:r>
          </w:p>
          <w:p w:rsidR="00361ADA" w:rsidRDefault="00361ADA" w:rsidP="00C37325">
            <w:pPr>
              <w:jc w:val="both"/>
            </w:pPr>
          </w:p>
        </w:tc>
      </w:tr>
      <w:tr w:rsidR="00361ADA" w:rsidTr="00B90685">
        <w:trPr>
          <w:trHeight w:val="719"/>
        </w:trPr>
        <w:tc>
          <w:tcPr>
            <w:tcW w:w="2229" w:type="dxa"/>
          </w:tcPr>
          <w:p w:rsidR="00361ADA" w:rsidRDefault="00361ADA" w:rsidP="00B90685">
            <w:r>
              <w:t>Yasanın Uygulanması</w:t>
            </w:r>
          </w:p>
        </w:tc>
        <w:tc>
          <w:tcPr>
            <w:tcW w:w="12750" w:type="dxa"/>
            <w:hideMark/>
          </w:tcPr>
          <w:p w:rsidR="00361ADA" w:rsidRDefault="00361ADA" w:rsidP="00C37325">
            <w:pPr>
              <w:jc w:val="both"/>
            </w:pPr>
            <w:r>
              <w:t>23. Bu Yasayı, Türk Ajansı-Kıbrıs (TAK) Müdürü uygular.</w:t>
            </w:r>
          </w:p>
        </w:tc>
      </w:tr>
      <w:tr w:rsidR="00361ADA" w:rsidTr="002156C9">
        <w:trPr>
          <w:trHeight w:val="220"/>
        </w:trPr>
        <w:tc>
          <w:tcPr>
            <w:tcW w:w="2229" w:type="dxa"/>
            <w:hideMark/>
          </w:tcPr>
          <w:p w:rsidR="00361ADA" w:rsidRDefault="00361ADA" w:rsidP="00C37325">
            <w:r>
              <w:t>Yürürlüğe Giriş</w:t>
            </w:r>
          </w:p>
        </w:tc>
        <w:tc>
          <w:tcPr>
            <w:tcW w:w="12750" w:type="dxa"/>
          </w:tcPr>
          <w:p w:rsidR="00361ADA" w:rsidRDefault="00361ADA" w:rsidP="00C37325">
            <w:pPr>
              <w:jc w:val="both"/>
            </w:pPr>
            <w:r>
              <w:t>24. Bu Yasa, 1 Ocak 20</w:t>
            </w:r>
            <w:r w:rsidR="00AE765C">
              <w:t>21</w:t>
            </w:r>
            <w:r>
              <w:t xml:space="preserve">  tarihinden başlayarak yürürlüğe girer.</w:t>
            </w:r>
          </w:p>
          <w:p w:rsidR="00361ADA" w:rsidRDefault="00361ADA" w:rsidP="00C37325"/>
        </w:tc>
      </w:tr>
    </w:tbl>
    <w:p w:rsidR="00361ADA" w:rsidRDefault="00BB4E77" w:rsidP="00361ADA">
      <w:r>
        <w:br w:type="textWrapping" w:clear="all"/>
      </w:r>
    </w:p>
    <w:p w:rsidR="00361ADA" w:rsidRDefault="00361ADA" w:rsidP="00361ADA">
      <w:pPr>
        <w:jc w:val="both"/>
        <w:rPr>
          <w:sz w:val="26"/>
          <w:szCs w:val="26"/>
        </w:rPr>
      </w:pPr>
    </w:p>
    <w:p w:rsidR="00361ADA" w:rsidRDefault="00361ADA" w:rsidP="00361ADA">
      <w:pPr>
        <w:rPr>
          <w:sz w:val="26"/>
          <w:szCs w:val="26"/>
        </w:rPr>
      </w:pPr>
    </w:p>
    <w:p w:rsidR="00361ADA" w:rsidRDefault="00361ADA" w:rsidP="00361ADA">
      <w:pPr>
        <w:rPr>
          <w:sz w:val="26"/>
          <w:szCs w:val="26"/>
        </w:rPr>
      </w:pPr>
    </w:p>
    <w:p w:rsidR="00361ADA" w:rsidRDefault="00361ADA" w:rsidP="00361ADA">
      <w:pPr>
        <w:rPr>
          <w:sz w:val="26"/>
          <w:szCs w:val="26"/>
        </w:rPr>
      </w:pPr>
    </w:p>
    <w:p w:rsidR="00361ADA" w:rsidRDefault="00361ADA" w:rsidP="00361ADA"/>
    <w:p w:rsidR="00D53A2A" w:rsidRDefault="00D53A2A">
      <w:pPr>
        <w:spacing w:after="200" w:line="276" w:lineRule="auto"/>
      </w:pPr>
    </w:p>
    <w:p w:rsidR="00312D45" w:rsidRPr="00361ADA" w:rsidRDefault="00312D45" w:rsidP="00361ADA"/>
    <w:sectPr w:rsidR="00312D45" w:rsidRPr="00361ADA" w:rsidSect="00BB4E77">
      <w:pgSz w:w="16838" w:h="11906" w:orient="landscape"/>
      <w:pgMar w:top="284" w:right="720" w:bottom="17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A0" w:rsidRDefault="00BB79A0" w:rsidP="00521C58">
      <w:r>
        <w:separator/>
      </w:r>
    </w:p>
  </w:endnote>
  <w:endnote w:type="continuationSeparator" w:id="0">
    <w:p w:rsidR="00BB79A0" w:rsidRDefault="00BB79A0" w:rsidP="0052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A0" w:rsidRDefault="00BB79A0" w:rsidP="00521C58">
      <w:r>
        <w:separator/>
      </w:r>
    </w:p>
  </w:footnote>
  <w:footnote w:type="continuationSeparator" w:id="0">
    <w:p w:rsidR="00BB79A0" w:rsidRDefault="00BB79A0" w:rsidP="00521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EE"/>
    <w:rsid w:val="0003011D"/>
    <w:rsid w:val="00057B3A"/>
    <w:rsid w:val="00075C83"/>
    <w:rsid w:val="00092E86"/>
    <w:rsid w:val="000C5354"/>
    <w:rsid w:val="000C7607"/>
    <w:rsid w:val="000D3BEE"/>
    <w:rsid w:val="00121323"/>
    <w:rsid w:val="00134A8B"/>
    <w:rsid w:val="001408D9"/>
    <w:rsid w:val="001C077A"/>
    <w:rsid w:val="001F6493"/>
    <w:rsid w:val="002156C9"/>
    <w:rsid w:val="00254FB9"/>
    <w:rsid w:val="00255745"/>
    <w:rsid w:val="002B12D2"/>
    <w:rsid w:val="002B2EAA"/>
    <w:rsid w:val="002D6886"/>
    <w:rsid w:val="00312D45"/>
    <w:rsid w:val="00330E3E"/>
    <w:rsid w:val="00350231"/>
    <w:rsid w:val="00361ADA"/>
    <w:rsid w:val="003D3BD7"/>
    <w:rsid w:val="003D68C8"/>
    <w:rsid w:val="003D7432"/>
    <w:rsid w:val="0049590E"/>
    <w:rsid w:val="00521C58"/>
    <w:rsid w:val="0052623D"/>
    <w:rsid w:val="00532EEE"/>
    <w:rsid w:val="005649B8"/>
    <w:rsid w:val="005B32A6"/>
    <w:rsid w:val="005D0F99"/>
    <w:rsid w:val="00624F2A"/>
    <w:rsid w:val="00630FF3"/>
    <w:rsid w:val="006345FB"/>
    <w:rsid w:val="00645BE8"/>
    <w:rsid w:val="0068141D"/>
    <w:rsid w:val="006B6F2B"/>
    <w:rsid w:val="006E3952"/>
    <w:rsid w:val="006E3AC2"/>
    <w:rsid w:val="007005EF"/>
    <w:rsid w:val="00730B71"/>
    <w:rsid w:val="00743EBF"/>
    <w:rsid w:val="00756285"/>
    <w:rsid w:val="007A4CF5"/>
    <w:rsid w:val="007C6893"/>
    <w:rsid w:val="007E49CB"/>
    <w:rsid w:val="007F3A96"/>
    <w:rsid w:val="00873C6E"/>
    <w:rsid w:val="008A4C0C"/>
    <w:rsid w:val="008B0ED1"/>
    <w:rsid w:val="008C7874"/>
    <w:rsid w:val="00926C4E"/>
    <w:rsid w:val="009D3A68"/>
    <w:rsid w:val="009E044A"/>
    <w:rsid w:val="009F1003"/>
    <w:rsid w:val="00A01BF4"/>
    <w:rsid w:val="00AD203D"/>
    <w:rsid w:val="00AE2022"/>
    <w:rsid w:val="00AE765C"/>
    <w:rsid w:val="00B25101"/>
    <w:rsid w:val="00B44A9B"/>
    <w:rsid w:val="00B743D6"/>
    <w:rsid w:val="00B90685"/>
    <w:rsid w:val="00BB4E77"/>
    <w:rsid w:val="00BB79A0"/>
    <w:rsid w:val="00BC6024"/>
    <w:rsid w:val="00BC71CB"/>
    <w:rsid w:val="00C04B3A"/>
    <w:rsid w:val="00C2107D"/>
    <w:rsid w:val="00C22C64"/>
    <w:rsid w:val="00C37325"/>
    <w:rsid w:val="00C65F63"/>
    <w:rsid w:val="00C7470F"/>
    <w:rsid w:val="00C80440"/>
    <w:rsid w:val="00CA0087"/>
    <w:rsid w:val="00CB510A"/>
    <w:rsid w:val="00CC5140"/>
    <w:rsid w:val="00CF24B9"/>
    <w:rsid w:val="00D02014"/>
    <w:rsid w:val="00D4306A"/>
    <w:rsid w:val="00D53A2A"/>
    <w:rsid w:val="00D54EA4"/>
    <w:rsid w:val="00D63BEE"/>
    <w:rsid w:val="00D70D6D"/>
    <w:rsid w:val="00D8525E"/>
    <w:rsid w:val="00DC244B"/>
    <w:rsid w:val="00DF3144"/>
    <w:rsid w:val="00E16D4A"/>
    <w:rsid w:val="00E44CAD"/>
    <w:rsid w:val="00E91C7F"/>
    <w:rsid w:val="00E936E4"/>
    <w:rsid w:val="00EB7F42"/>
    <w:rsid w:val="00F22870"/>
    <w:rsid w:val="00F4301D"/>
    <w:rsid w:val="00F86AA8"/>
    <w:rsid w:val="00F95FDD"/>
    <w:rsid w:val="00FA3CE9"/>
    <w:rsid w:val="00FA67D0"/>
    <w:rsid w:val="00FB3B8D"/>
    <w:rsid w:val="00FF7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DA"/>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1ADA"/>
    <w:pPr>
      <w:jc w:val="center"/>
    </w:pPr>
    <w:rPr>
      <w:rFonts w:eastAsia="Calibri"/>
      <w:noProof w:val="0"/>
      <w:sz w:val="22"/>
      <w:u w:val="single"/>
    </w:rPr>
  </w:style>
  <w:style w:type="character" w:customStyle="1" w:styleId="TitleChar">
    <w:name w:val="Title Char"/>
    <w:basedOn w:val="DefaultParagraphFont"/>
    <w:link w:val="Title"/>
    <w:rsid w:val="00361ADA"/>
    <w:rPr>
      <w:rFonts w:ascii="Times New Roman" w:eastAsia="Calibri" w:hAnsi="Times New Roman" w:cs="Times New Roman"/>
      <w:szCs w:val="24"/>
      <w:u w:val="single"/>
    </w:rPr>
  </w:style>
  <w:style w:type="paragraph" w:styleId="NoSpacing">
    <w:name w:val="No Spacing"/>
    <w:qFormat/>
    <w:rsid w:val="00361ADA"/>
    <w:pPr>
      <w:spacing w:after="0" w:line="240" w:lineRule="auto"/>
    </w:pPr>
    <w:rPr>
      <w:rFonts w:ascii="Calibri" w:eastAsia="Times New Roman" w:hAnsi="Calibri" w:cs="Times New Roman"/>
      <w:lang w:eastAsia="tr-TR"/>
    </w:rPr>
  </w:style>
  <w:style w:type="paragraph" w:styleId="Header">
    <w:name w:val="header"/>
    <w:basedOn w:val="Normal"/>
    <w:link w:val="HeaderChar"/>
    <w:uiPriority w:val="99"/>
    <w:unhideWhenUsed/>
    <w:rsid w:val="00521C58"/>
    <w:pPr>
      <w:tabs>
        <w:tab w:val="center" w:pos="4536"/>
        <w:tab w:val="right" w:pos="9072"/>
      </w:tabs>
    </w:pPr>
  </w:style>
  <w:style w:type="character" w:customStyle="1" w:styleId="HeaderChar">
    <w:name w:val="Header Char"/>
    <w:basedOn w:val="DefaultParagraphFont"/>
    <w:link w:val="Header"/>
    <w:uiPriority w:val="99"/>
    <w:rsid w:val="00521C58"/>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521C58"/>
    <w:pPr>
      <w:tabs>
        <w:tab w:val="center" w:pos="4536"/>
        <w:tab w:val="right" w:pos="9072"/>
      </w:tabs>
    </w:pPr>
  </w:style>
  <w:style w:type="character" w:customStyle="1" w:styleId="FooterChar">
    <w:name w:val="Footer Char"/>
    <w:basedOn w:val="DefaultParagraphFont"/>
    <w:link w:val="Footer"/>
    <w:uiPriority w:val="99"/>
    <w:rsid w:val="00521C58"/>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2D6886"/>
    <w:rPr>
      <w:rFonts w:ascii="Tahoma" w:hAnsi="Tahoma" w:cs="Tahoma"/>
      <w:sz w:val="16"/>
      <w:szCs w:val="16"/>
    </w:rPr>
  </w:style>
  <w:style w:type="character" w:customStyle="1" w:styleId="BalloonTextChar">
    <w:name w:val="Balloon Text Char"/>
    <w:basedOn w:val="DefaultParagraphFont"/>
    <w:link w:val="BalloonText"/>
    <w:uiPriority w:val="99"/>
    <w:semiHidden/>
    <w:rsid w:val="002D6886"/>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DA"/>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1ADA"/>
    <w:pPr>
      <w:jc w:val="center"/>
    </w:pPr>
    <w:rPr>
      <w:rFonts w:eastAsia="Calibri"/>
      <w:noProof w:val="0"/>
      <w:sz w:val="22"/>
      <w:u w:val="single"/>
    </w:rPr>
  </w:style>
  <w:style w:type="character" w:customStyle="1" w:styleId="TitleChar">
    <w:name w:val="Title Char"/>
    <w:basedOn w:val="DefaultParagraphFont"/>
    <w:link w:val="Title"/>
    <w:rsid w:val="00361ADA"/>
    <w:rPr>
      <w:rFonts w:ascii="Times New Roman" w:eastAsia="Calibri" w:hAnsi="Times New Roman" w:cs="Times New Roman"/>
      <w:szCs w:val="24"/>
      <w:u w:val="single"/>
    </w:rPr>
  </w:style>
  <w:style w:type="paragraph" w:styleId="NoSpacing">
    <w:name w:val="No Spacing"/>
    <w:qFormat/>
    <w:rsid w:val="00361ADA"/>
    <w:pPr>
      <w:spacing w:after="0" w:line="240" w:lineRule="auto"/>
    </w:pPr>
    <w:rPr>
      <w:rFonts w:ascii="Calibri" w:eastAsia="Times New Roman" w:hAnsi="Calibri" w:cs="Times New Roman"/>
      <w:lang w:eastAsia="tr-TR"/>
    </w:rPr>
  </w:style>
  <w:style w:type="paragraph" w:styleId="Header">
    <w:name w:val="header"/>
    <w:basedOn w:val="Normal"/>
    <w:link w:val="HeaderChar"/>
    <w:uiPriority w:val="99"/>
    <w:unhideWhenUsed/>
    <w:rsid w:val="00521C58"/>
    <w:pPr>
      <w:tabs>
        <w:tab w:val="center" w:pos="4536"/>
        <w:tab w:val="right" w:pos="9072"/>
      </w:tabs>
    </w:pPr>
  </w:style>
  <w:style w:type="character" w:customStyle="1" w:styleId="HeaderChar">
    <w:name w:val="Header Char"/>
    <w:basedOn w:val="DefaultParagraphFont"/>
    <w:link w:val="Header"/>
    <w:uiPriority w:val="99"/>
    <w:rsid w:val="00521C58"/>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521C58"/>
    <w:pPr>
      <w:tabs>
        <w:tab w:val="center" w:pos="4536"/>
        <w:tab w:val="right" w:pos="9072"/>
      </w:tabs>
    </w:pPr>
  </w:style>
  <w:style w:type="character" w:customStyle="1" w:styleId="FooterChar">
    <w:name w:val="Footer Char"/>
    <w:basedOn w:val="DefaultParagraphFont"/>
    <w:link w:val="Footer"/>
    <w:uiPriority w:val="99"/>
    <w:rsid w:val="00521C58"/>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2D6886"/>
    <w:rPr>
      <w:rFonts w:ascii="Tahoma" w:hAnsi="Tahoma" w:cs="Tahoma"/>
      <w:sz w:val="16"/>
      <w:szCs w:val="16"/>
    </w:rPr>
  </w:style>
  <w:style w:type="character" w:customStyle="1" w:styleId="BalloonTextChar">
    <w:name w:val="Balloon Text Char"/>
    <w:basedOn w:val="DefaultParagraphFont"/>
    <w:link w:val="BalloonText"/>
    <w:uiPriority w:val="99"/>
    <w:semiHidden/>
    <w:rsid w:val="002D6886"/>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0317">
      <w:bodyDiv w:val="1"/>
      <w:marLeft w:val="0"/>
      <w:marRight w:val="0"/>
      <w:marTop w:val="0"/>
      <w:marBottom w:val="0"/>
      <w:divBdr>
        <w:top w:val="none" w:sz="0" w:space="0" w:color="auto"/>
        <w:left w:val="none" w:sz="0" w:space="0" w:color="auto"/>
        <w:bottom w:val="none" w:sz="0" w:space="0" w:color="auto"/>
        <w:right w:val="none" w:sz="0" w:space="0" w:color="auto"/>
      </w:divBdr>
    </w:div>
    <w:div w:id="1160386621">
      <w:bodyDiv w:val="1"/>
      <w:marLeft w:val="0"/>
      <w:marRight w:val="0"/>
      <w:marTop w:val="0"/>
      <w:marBottom w:val="0"/>
      <w:divBdr>
        <w:top w:val="none" w:sz="0" w:space="0" w:color="auto"/>
        <w:left w:val="none" w:sz="0" w:space="0" w:color="auto"/>
        <w:bottom w:val="none" w:sz="0" w:space="0" w:color="auto"/>
        <w:right w:val="none" w:sz="0" w:space="0" w:color="auto"/>
      </w:divBdr>
    </w:div>
    <w:div w:id="1457678572">
      <w:bodyDiv w:val="1"/>
      <w:marLeft w:val="0"/>
      <w:marRight w:val="0"/>
      <w:marTop w:val="0"/>
      <w:marBottom w:val="0"/>
      <w:divBdr>
        <w:top w:val="none" w:sz="0" w:space="0" w:color="auto"/>
        <w:left w:val="none" w:sz="0" w:space="0" w:color="auto"/>
        <w:bottom w:val="none" w:sz="0" w:space="0" w:color="auto"/>
        <w:right w:val="none" w:sz="0" w:space="0" w:color="auto"/>
      </w:divBdr>
    </w:div>
    <w:div w:id="19129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C9271-BBA6-49FF-A3DD-94636385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1417</Words>
  <Characters>8083</Characters>
  <Application>Microsoft Office Word</Application>
  <DocSecurity>0</DocSecurity>
  <Lines>67</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gunduz</dc:creator>
  <cp:lastModifiedBy>gurkan artun</cp:lastModifiedBy>
  <cp:revision>49</cp:revision>
  <cp:lastPrinted>2020-05-20T22:27:00Z</cp:lastPrinted>
  <dcterms:created xsi:type="dcterms:W3CDTF">2021-04-16T09:28:00Z</dcterms:created>
  <dcterms:modified xsi:type="dcterms:W3CDTF">2021-06-22T11:17:00Z</dcterms:modified>
</cp:coreProperties>
</file>