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52" w:rsidRPr="000B4B52" w:rsidRDefault="000B4B52" w:rsidP="000B4B52">
      <w:pPr>
        <w:spacing w:after="200" w:line="276" w:lineRule="auto"/>
        <w:jc w:val="both"/>
        <w:rPr>
          <w:rFonts w:eastAsiaTheme="minorHAnsi"/>
          <w:lang w:val="en-US"/>
        </w:rPr>
      </w:pPr>
      <w:proofErr w:type="spellStart"/>
      <w:r w:rsidRPr="000B4B52">
        <w:rPr>
          <w:rFonts w:eastAsiaTheme="minorHAnsi"/>
          <w:lang w:val="en-US"/>
        </w:rPr>
        <w:t>Kuzey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Kıbrıs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Türk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Cumhuriyeti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Cumhuriyet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Meclisi’nin</w:t>
      </w:r>
      <w:proofErr w:type="spellEnd"/>
      <w:r w:rsidRPr="000B4B52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11</w:t>
      </w:r>
      <w:r w:rsidRPr="000B4B52">
        <w:rPr>
          <w:rFonts w:eastAsiaTheme="minorHAnsi"/>
          <w:lang w:val="en-US"/>
        </w:rPr>
        <w:t xml:space="preserve"> Mart 2024 </w:t>
      </w:r>
      <w:proofErr w:type="spellStart"/>
      <w:r w:rsidRPr="000B4B52">
        <w:rPr>
          <w:rFonts w:eastAsiaTheme="minorHAnsi"/>
          <w:lang w:val="en-US"/>
        </w:rPr>
        <w:t>tarihli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Kırkbirinci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Birleşiminde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Oybirliğiyle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kabul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olunan</w:t>
      </w:r>
      <w:proofErr w:type="spellEnd"/>
      <w:r w:rsidRPr="000B4B52">
        <w:rPr>
          <w:rFonts w:eastAsiaTheme="minorHAnsi"/>
          <w:lang w:val="en-US"/>
        </w:rPr>
        <w:t xml:space="preserve"> “</w:t>
      </w:r>
      <w:proofErr w:type="spellStart"/>
      <w:r>
        <w:rPr>
          <w:rFonts w:eastAsiaTheme="minorHAnsi"/>
          <w:lang w:val="en-US"/>
        </w:rPr>
        <w:t>Üst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Kademe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Yöneticiliği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Yapan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Kamu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Görevlilerinin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Atanması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Hakkında</w:t>
      </w:r>
      <w:proofErr w:type="spellEnd"/>
      <w:r>
        <w:rPr>
          <w:rFonts w:eastAsiaTheme="minorHAnsi"/>
          <w:lang w:val="en-US"/>
        </w:rPr>
        <w:t xml:space="preserve"> </w:t>
      </w:r>
      <w:r w:rsidRPr="000B4B52">
        <w:rPr>
          <w:rFonts w:eastAsiaTheme="minorHAnsi"/>
          <w:lang w:val="en-US"/>
        </w:rPr>
        <w:t>(</w:t>
      </w:r>
      <w:proofErr w:type="spellStart"/>
      <w:r w:rsidRPr="000B4B52">
        <w:rPr>
          <w:rFonts w:eastAsiaTheme="minorHAnsi"/>
          <w:lang w:val="en-US"/>
        </w:rPr>
        <w:t>Değişiklik</w:t>
      </w:r>
      <w:proofErr w:type="spellEnd"/>
      <w:r w:rsidRPr="000B4B52">
        <w:rPr>
          <w:rFonts w:eastAsiaTheme="minorHAnsi"/>
          <w:lang w:val="en-US"/>
        </w:rPr>
        <w:t xml:space="preserve">) </w:t>
      </w:r>
      <w:proofErr w:type="spellStart"/>
      <w:r w:rsidRPr="000B4B52">
        <w:rPr>
          <w:rFonts w:eastAsiaTheme="minorHAnsi"/>
          <w:lang w:val="en-US"/>
        </w:rPr>
        <w:t>Yasası</w:t>
      </w:r>
      <w:proofErr w:type="spellEnd"/>
      <w:r w:rsidRPr="000B4B52">
        <w:rPr>
          <w:rFonts w:eastAsiaTheme="minorHAnsi"/>
          <w:lang w:val="en-US"/>
        </w:rPr>
        <w:t xml:space="preserve">” </w:t>
      </w:r>
      <w:proofErr w:type="spellStart"/>
      <w:r w:rsidRPr="000B4B52">
        <w:rPr>
          <w:rFonts w:eastAsiaTheme="minorHAnsi"/>
          <w:lang w:val="en-US"/>
        </w:rPr>
        <w:t>Anayasanın</w:t>
      </w:r>
      <w:proofErr w:type="spellEnd"/>
      <w:r w:rsidRPr="000B4B52">
        <w:rPr>
          <w:rFonts w:eastAsiaTheme="minorHAnsi"/>
          <w:lang w:val="en-US"/>
        </w:rPr>
        <w:t xml:space="preserve"> 94’üncü </w:t>
      </w:r>
      <w:proofErr w:type="spellStart"/>
      <w:r w:rsidRPr="000B4B52">
        <w:rPr>
          <w:rFonts w:eastAsiaTheme="minorHAnsi"/>
          <w:lang w:val="en-US"/>
        </w:rPr>
        <w:t>maddesinin</w:t>
      </w:r>
      <w:proofErr w:type="spellEnd"/>
      <w:r w:rsidRPr="000B4B52">
        <w:rPr>
          <w:rFonts w:eastAsiaTheme="minorHAnsi"/>
          <w:lang w:val="en-US"/>
        </w:rPr>
        <w:t xml:space="preserve"> (1)’</w:t>
      </w:r>
      <w:proofErr w:type="spellStart"/>
      <w:r w:rsidRPr="000B4B52">
        <w:rPr>
          <w:rFonts w:eastAsiaTheme="minorHAnsi"/>
          <w:lang w:val="en-US"/>
        </w:rPr>
        <w:t>inci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fıkrası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gereğince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Kuzey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Kıbrıs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Türk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Cumhuriyeti</w:t>
      </w:r>
      <w:proofErr w:type="spellEnd"/>
      <w:r w:rsidRPr="000B4B52">
        <w:rPr>
          <w:rFonts w:eastAsiaTheme="minorHAnsi"/>
          <w:lang w:val="en-US"/>
        </w:rPr>
        <w:t xml:space="preserve">  </w:t>
      </w:r>
      <w:proofErr w:type="spellStart"/>
      <w:r w:rsidRPr="000B4B52">
        <w:rPr>
          <w:rFonts w:eastAsiaTheme="minorHAnsi"/>
          <w:lang w:val="en-US"/>
        </w:rPr>
        <w:t>Cumhurbaşkanı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tarafından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Resmi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Gazete’de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yayımlanmak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suretiyle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ilan</w:t>
      </w:r>
      <w:proofErr w:type="spellEnd"/>
      <w:r w:rsidRPr="000B4B52">
        <w:rPr>
          <w:rFonts w:eastAsiaTheme="minorHAnsi"/>
          <w:lang w:val="en-US"/>
        </w:rPr>
        <w:t xml:space="preserve"> </w:t>
      </w:r>
      <w:proofErr w:type="spellStart"/>
      <w:r w:rsidRPr="000B4B52">
        <w:rPr>
          <w:rFonts w:eastAsiaTheme="minorHAnsi"/>
          <w:lang w:val="en-US"/>
        </w:rPr>
        <w:t>olunur</w:t>
      </w:r>
      <w:proofErr w:type="spellEnd"/>
      <w:r w:rsidRPr="000B4B52">
        <w:rPr>
          <w:rFonts w:eastAsiaTheme="minorHAnsi"/>
          <w:lang w:val="en-US"/>
        </w:rPr>
        <w:t>.</w:t>
      </w:r>
    </w:p>
    <w:p w:rsidR="000B4B52" w:rsidRPr="000B4B52" w:rsidRDefault="000B4B52" w:rsidP="000B4B52">
      <w:pPr>
        <w:spacing w:after="200" w:line="276" w:lineRule="auto"/>
        <w:jc w:val="center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Sayı</w:t>
      </w:r>
      <w:proofErr w:type="spellEnd"/>
      <w:r>
        <w:rPr>
          <w:rFonts w:eastAsiaTheme="minorHAnsi"/>
          <w:lang w:val="en-US"/>
        </w:rPr>
        <w:t>: 14</w:t>
      </w:r>
      <w:r w:rsidRPr="000B4B52">
        <w:rPr>
          <w:rFonts w:eastAsiaTheme="minorHAnsi"/>
          <w:lang w:val="en-US"/>
        </w:rPr>
        <w:t>/2024</w:t>
      </w: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67"/>
        <w:gridCol w:w="851"/>
        <w:gridCol w:w="567"/>
        <w:gridCol w:w="567"/>
        <w:gridCol w:w="708"/>
        <w:gridCol w:w="4464"/>
      </w:tblGrid>
      <w:tr w:rsidR="006D0ED8" w:rsidTr="0087201D">
        <w:trPr>
          <w:trHeight w:val="903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0ED8" w:rsidRPr="00C719E1" w:rsidRDefault="006D0ED8" w:rsidP="0087201D">
            <w:pPr>
              <w:jc w:val="center"/>
            </w:pPr>
            <w:r w:rsidRPr="00C719E1">
              <w:t xml:space="preserve">ÜST KADEME YÖNETİCİLİĞİ YAPAN KAMU GÖREVLİLERİNİN ATANMASI </w:t>
            </w:r>
          </w:p>
          <w:p w:rsidR="006D0ED8" w:rsidRPr="00C719E1" w:rsidRDefault="006D0ED8" w:rsidP="0087201D">
            <w:pPr>
              <w:jc w:val="center"/>
            </w:pPr>
            <w:r w:rsidRPr="00C719E1">
              <w:t>HAKKINDA (DEĞİŞİKLİK) YASA</w:t>
            </w:r>
            <w:r w:rsidR="003555CA">
              <w:t>SI</w:t>
            </w:r>
          </w:p>
          <w:p w:rsidR="006D0ED8" w:rsidRDefault="006D0ED8" w:rsidP="0087201D">
            <w:pPr>
              <w:pStyle w:val="BodyText"/>
            </w:pPr>
          </w:p>
        </w:tc>
      </w:tr>
      <w:tr w:rsidR="006D0ED8" w:rsidTr="008078AC">
        <w:trPr>
          <w:trHeight w:val="68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D0ED8" w:rsidRDefault="006D0ED8" w:rsidP="0087201D">
            <w:pPr>
              <w:jc w:val="both"/>
            </w:pP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0ED8" w:rsidRDefault="006D0ED8" w:rsidP="0087201D">
            <w:pPr>
              <w:pStyle w:val="BodyText"/>
            </w:pPr>
            <w:r>
              <w:t xml:space="preserve">    </w:t>
            </w:r>
            <w:r w:rsidR="008078AC">
              <w:t xml:space="preserve">      </w:t>
            </w:r>
            <w:r>
              <w:t>Kuzey Kıbrıs Türk Cumhuriyeti Cumhuriyet Meclisi aşağıdaki Yasayı yapar:</w:t>
            </w:r>
          </w:p>
        </w:tc>
      </w:tr>
      <w:tr w:rsidR="006D0ED8" w:rsidTr="008078A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ED8" w:rsidRDefault="006D0ED8" w:rsidP="0087201D">
            <w:r>
              <w:t>Kısa İsim</w:t>
            </w:r>
          </w:p>
          <w:p w:rsidR="006D0ED8" w:rsidRPr="00C719E1" w:rsidRDefault="006D0ED8" w:rsidP="008078AC">
            <w:r w:rsidRPr="00C719E1">
              <w:t>53/1977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12/1980</w:t>
            </w:r>
          </w:p>
          <w:p w:rsidR="006D0ED8" w:rsidRPr="00C719E1" w:rsidRDefault="008078AC" w:rsidP="008078AC">
            <w:r>
              <w:t xml:space="preserve">      </w:t>
            </w:r>
            <w:r w:rsidR="006D0ED8" w:rsidRPr="00C719E1">
              <w:t>7/1981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51/1982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24/1983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43/1983</w:t>
            </w:r>
          </w:p>
          <w:p w:rsidR="006D0ED8" w:rsidRPr="00C719E1" w:rsidRDefault="008078AC" w:rsidP="008078AC">
            <w:r>
              <w:t xml:space="preserve">      </w:t>
            </w:r>
            <w:r w:rsidR="006D0ED8" w:rsidRPr="00C719E1">
              <w:t>2/1984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20/1986</w:t>
            </w:r>
          </w:p>
          <w:p w:rsidR="006D0ED8" w:rsidRPr="00C719E1" w:rsidRDefault="008078AC" w:rsidP="008078AC">
            <w:r>
              <w:t xml:space="preserve">      </w:t>
            </w:r>
            <w:r w:rsidR="006D0ED8" w:rsidRPr="00C719E1">
              <w:t>4/1987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49/1987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50/1987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33/1989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61/1989</w:t>
            </w:r>
          </w:p>
          <w:p w:rsidR="006D0ED8" w:rsidRPr="00C719E1" w:rsidRDefault="008078AC" w:rsidP="008078AC">
            <w:r>
              <w:t xml:space="preserve">      </w:t>
            </w:r>
            <w:r w:rsidR="006D0ED8" w:rsidRPr="00C719E1">
              <w:t>2/1990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41/1990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30/1991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31/1992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16/1994</w:t>
            </w:r>
          </w:p>
          <w:p w:rsidR="006D0ED8" w:rsidRPr="00C719E1" w:rsidRDefault="008078AC" w:rsidP="008078AC">
            <w:r>
              <w:t xml:space="preserve">      </w:t>
            </w:r>
            <w:r w:rsidR="006D0ED8" w:rsidRPr="00C719E1">
              <w:t>5/1995</w:t>
            </w:r>
          </w:p>
          <w:p w:rsidR="006D0ED8" w:rsidRPr="00C719E1" w:rsidRDefault="008078AC" w:rsidP="008078AC">
            <w:r>
              <w:t xml:space="preserve">      </w:t>
            </w:r>
            <w:r w:rsidR="006D0ED8" w:rsidRPr="00C719E1">
              <w:t>6/1998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21/1999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19/2001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23/2005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22/2006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66/2006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75/2007</w:t>
            </w:r>
          </w:p>
          <w:p w:rsidR="006D0ED8" w:rsidRPr="00C719E1" w:rsidRDefault="008078AC" w:rsidP="008078AC">
            <w:r>
              <w:t xml:space="preserve">      </w:t>
            </w:r>
            <w:r w:rsidR="006D0ED8" w:rsidRPr="00C719E1">
              <w:t>8/2010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25/2017</w:t>
            </w:r>
          </w:p>
          <w:p w:rsidR="006D0ED8" w:rsidRPr="00C719E1" w:rsidRDefault="008078AC" w:rsidP="008078AC">
            <w:r>
              <w:t xml:space="preserve">    </w:t>
            </w:r>
            <w:r w:rsidR="006D0ED8" w:rsidRPr="00C719E1">
              <w:t>13/2018</w:t>
            </w:r>
          </w:p>
          <w:p w:rsidR="006D0ED8" w:rsidRPr="00C719E1" w:rsidRDefault="008078AC" w:rsidP="008078AC">
            <w:r>
              <w:t xml:space="preserve">      </w:t>
            </w:r>
            <w:r w:rsidR="006D0ED8" w:rsidRPr="00C719E1">
              <w:t>1/2019</w:t>
            </w:r>
          </w:p>
          <w:p w:rsidR="006D0ED8" w:rsidRPr="00647F40" w:rsidRDefault="008078AC" w:rsidP="008078AC">
            <w:pPr>
              <w:rPr>
                <w:sz w:val="22"/>
                <w:szCs w:val="22"/>
              </w:rPr>
            </w:pPr>
            <w:r>
              <w:t xml:space="preserve">    </w:t>
            </w:r>
            <w:r w:rsidR="006D0ED8" w:rsidRPr="00C719E1">
              <w:t>35/2019</w:t>
            </w: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0ED8" w:rsidRDefault="00E11E29" w:rsidP="00E11E29">
            <w:pPr>
              <w:jc w:val="both"/>
            </w:pPr>
            <w:r>
              <w:t xml:space="preserve">1. </w:t>
            </w:r>
            <w:r w:rsidR="006D0ED8">
              <w:t xml:space="preserve">Bu Yasa, Üst Kademe Yöneticileri (Değişiklik) Yasası olarak isimlendirilir ve aşağıda “Esas Yasa” olarak anılan Üst Kademe Yöneticileri Yasası ile birlikte okunur. </w:t>
            </w:r>
          </w:p>
          <w:p w:rsidR="006D0ED8" w:rsidRDefault="006D0ED8" w:rsidP="0087201D">
            <w:pPr>
              <w:jc w:val="both"/>
            </w:pPr>
          </w:p>
          <w:p w:rsidR="006D0ED8" w:rsidRDefault="006D0ED8" w:rsidP="0087201D">
            <w:pPr>
              <w:jc w:val="both"/>
            </w:pPr>
          </w:p>
        </w:tc>
      </w:tr>
      <w:tr w:rsidR="00647F40" w:rsidTr="008078A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F40" w:rsidRDefault="00647F40" w:rsidP="0087201D"/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7F40" w:rsidRDefault="00647F40" w:rsidP="00E11E29">
            <w:pPr>
              <w:jc w:val="both"/>
            </w:pPr>
          </w:p>
        </w:tc>
      </w:tr>
      <w:tr w:rsidR="006D0ED8" w:rsidTr="008078A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D0ED8" w:rsidRDefault="006D0ED8" w:rsidP="0087201D">
            <w:r>
              <w:lastRenderedPageBreak/>
              <w:t>Esas Yasanın</w:t>
            </w:r>
          </w:p>
          <w:p w:rsidR="006D0ED8" w:rsidRDefault="00672D15" w:rsidP="00672D15">
            <w:r>
              <w:t xml:space="preserve">2’nci Maddesine Bağlı </w:t>
            </w: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0ED8" w:rsidRDefault="00E11E29" w:rsidP="00E11E29">
            <w:pPr>
              <w:jc w:val="both"/>
            </w:pPr>
            <w:r>
              <w:t xml:space="preserve">2. </w:t>
            </w:r>
            <w:r w:rsidR="006D0ED8">
              <w:t>Esas Yasa, 2’nci maddesinin (2)’nci fıkrasına bağlı I</w:t>
            </w:r>
            <w:r w:rsidR="00672D15">
              <w:t xml:space="preserve">. </w:t>
            </w:r>
            <w:r w:rsidR="006D0ED8">
              <w:t>C</w:t>
            </w:r>
            <w:r w:rsidR="00672D15">
              <w:t>ETVEL’</w:t>
            </w:r>
            <w:r w:rsidR="006D0ED8">
              <w:t xml:space="preserve">de, </w:t>
            </w:r>
            <w:r w:rsidR="008078AC">
              <w:t>“</w:t>
            </w:r>
            <w:r w:rsidR="006D0ED8">
              <w:t>5B</w:t>
            </w:r>
            <w:r w:rsidR="006D0ED8" w:rsidRPr="004B5A30">
              <w:t xml:space="preserve">. </w:t>
            </w:r>
            <w:r w:rsidR="006D0ED8">
              <w:t>İstatistik Kurumu Başkanı</w:t>
            </w:r>
            <w:r w:rsidR="006D0ED8" w:rsidRPr="004B5A30">
              <w:t>” kadrosundan hemen sonra aşağıdaki yeni sayı, kadro ve barem eklenmek</w:t>
            </w:r>
            <w:r w:rsidR="006D0ED8">
              <w:t xml:space="preserve"> suretiyle değiştirilir:</w:t>
            </w:r>
          </w:p>
          <w:p w:rsidR="006D0ED8" w:rsidRDefault="006D0ED8" w:rsidP="008C45CE">
            <w:pPr>
              <w:jc w:val="both"/>
            </w:pPr>
          </w:p>
        </w:tc>
      </w:tr>
      <w:tr w:rsidR="008C45CE" w:rsidTr="008078A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C45CE" w:rsidRDefault="00672D15" w:rsidP="00672D15">
            <w:pPr>
              <w:jc w:val="both"/>
            </w:pPr>
            <w:r>
              <w:t xml:space="preserve">I. </w:t>
            </w:r>
            <w:r w:rsidR="008C45CE">
              <w:t>C</w:t>
            </w:r>
            <w:r>
              <w:t>ETVEL’in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45CE" w:rsidRDefault="008C45CE" w:rsidP="0087201D">
            <w:pPr>
              <w:jc w:val="both"/>
            </w:pPr>
          </w:p>
        </w:tc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5CE" w:rsidRDefault="008C45CE" w:rsidP="0087201D">
            <w:pPr>
              <w:jc w:val="both"/>
            </w:pPr>
            <w:r>
              <w:t xml:space="preserve">“5C. Dijital Dönüşüm ve Elektronik Devlet Kurumu Başkanı </w:t>
            </w:r>
            <w:r w:rsidRPr="00D8367F">
              <w:t>19”</w:t>
            </w:r>
          </w:p>
        </w:tc>
      </w:tr>
      <w:tr w:rsidR="008C45CE" w:rsidTr="008078A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C45CE" w:rsidRDefault="008C45CE" w:rsidP="0087201D">
            <w:pPr>
              <w:jc w:val="both"/>
            </w:pPr>
            <w:r>
              <w:t>Değiştirilmesi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45CE" w:rsidRDefault="008C45CE" w:rsidP="0087201D">
            <w:pPr>
              <w:jc w:val="both"/>
            </w:pPr>
          </w:p>
        </w:tc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5CE" w:rsidRDefault="008C45CE" w:rsidP="0087201D">
            <w:pPr>
              <w:jc w:val="both"/>
            </w:pPr>
          </w:p>
        </w:tc>
      </w:tr>
      <w:tr w:rsidR="000B4B52" w:rsidTr="008078A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87201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87201D">
            <w:pPr>
              <w:jc w:val="both"/>
            </w:pPr>
          </w:p>
        </w:tc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87201D">
            <w:pPr>
              <w:jc w:val="both"/>
            </w:pPr>
          </w:p>
        </w:tc>
      </w:tr>
      <w:tr w:rsidR="000B4B52" w:rsidRPr="00D8367F" w:rsidTr="00FF51C6"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  <w:r>
              <w:t>Esas Yasanın</w:t>
            </w:r>
          </w:p>
          <w:p w:rsidR="000B4B52" w:rsidRDefault="000B4B52" w:rsidP="00FF51C6">
            <w:r>
              <w:t>6’ncı Maddesinin Değiştirilmesi</w:t>
            </w: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  <w:r>
              <w:t>3. Esas Yasa, 6’ncı maddesinin (5B) fıkrasından hemen sonra aşağıdaki yeni (5C) fıkrası eklenmek suretiyle değiştirilir:</w:t>
            </w:r>
          </w:p>
          <w:p w:rsidR="000B4B52" w:rsidRPr="00D8367F" w:rsidRDefault="000B4B52" w:rsidP="00FF51C6">
            <w:pPr>
              <w:jc w:val="both"/>
            </w:pPr>
          </w:p>
        </w:tc>
      </w:tr>
      <w:tr w:rsidR="000B4B52" w:rsidRPr="00D8367F" w:rsidTr="00FF51C6"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center"/>
            </w:pPr>
            <w:r>
              <w:t>“(5C)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D8367F" w:rsidRDefault="000B4B52" w:rsidP="00FF51C6">
            <w:r>
              <w:t>(A)</w:t>
            </w:r>
          </w:p>
        </w:tc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B52" w:rsidRPr="00D8367F" w:rsidRDefault="000B4B52" w:rsidP="00FF51C6">
            <w:pPr>
              <w:jc w:val="both"/>
            </w:pPr>
            <w:r>
              <w:t xml:space="preserve">Dijital Dönüşüm ve Elektronik Devlet Kurumu Başkanı, Dijital Dönüşüm ve Elektronik Devlet Kurumunun </w:t>
            </w:r>
            <w:r w:rsidRPr="004E1A5E">
              <w:t>çalışmalarından Başbakana karşı sorumludur.</w:t>
            </w:r>
          </w:p>
        </w:tc>
      </w:tr>
      <w:tr w:rsidR="000B4B52" w:rsidRPr="00D8367F" w:rsidTr="00FF51C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D8367F" w:rsidRDefault="000B4B52" w:rsidP="00FF51C6">
            <w:r>
              <w:t>(B)</w:t>
            </w:r>
          </w:p>
        </w:tc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B52" w:rsidRPr="00D8367F" w:rsidRDefault="000B4B52" w:rsidP="00FF51C6">
            <w:pPr>
              <w:jc w:val="both"/>
            </w:pPr>
            <w:r>
              <w:t>Dijital Dönüşüm ve Elektronik Devlet Kurumu Başkanı</w:t>
            </w:r>
            <w:r w:rsidRPr="004E1A5E">
              <w:t xml:space="preserve"> kadrosu için aranan nitelikler şunlardır:</w:t>
            </w:r>
          </w:p>
        </w:tc>
      </w:tr>
      <w:tr w:rsidR="000B4B52" w:rsidRPr="00D8367F" w:rsidTr="00FF51C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D8367F" w:rsidRDefault="000B4B52" w:rsidP="00FF51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D8367F" w:rsidRDefault="000B4B52" w:rsidP="00FF51C6">
            <w:pPr>
              <w:jc w:val="center"/>
            </w:pPr>
            <w:r>
              <w:t>(a)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B52" w:rsidRPr="00D8367F" w:rsidRDefault="000B4B52" w:rsidP="00FF51C6">
            <w:pPr>
              <w:jc w:val="both"/>
            </w:pPr>
            <w:r w:rsidRPr="00334323">
              <w:rPr>
                <w:shd w:val="clear" w:color="auto" w:fill="FFFFFF"/>
              </w:rPr>
              <w:t xml:space="preserve">Bir üniversite veya dengi bir yükseköğretim kurumunun Bilgisayar Mühendisliği, Yazılım Mühendisliği, Elektrik Mühendisliği, Elektronik Mühendisliği, Elektrik ve Elektronik Mühendisliği, Haberleşme Mühendisliği, Bilişim Sistemleri Mühendisliği, Telekomünikasyon Mühendisliği, Bilgi ve İletişim Teknolojileri </w:t>
            </w:r>
            <w:r>
              <w:rPr>
                <w:shd w:val="clear" w:color="auto" w:fill="FFFFFF"/>
              </w:rPr>
              <w:t xml:space="preserve">veya Yönetim Bilişim Sistemleri üzerine eğitim veren </w:t>
            </w:r>
            <w:r w:rsidRPr="00334323">
              <w:rPr>
                <w:shd w:val="clear" w:color="auto" w:fill="FFFFFF"/>
              </w:rPr>
              <w:t xml:space="preserve">bölümlerin birinden lisans diplomasına sahip olmak ve kendi mezuniyet </w:t>
            </w:r>
            <w:r>
              <w:rPr>
                <w:shd w:val="clear" w:color="auto" w:fill="FFFFFF"/>
              </w:rPr>
              <w:t>alanı ile ilgili konularda fiilen</w:t>
            </w:r>
            <w:r w:rsidRPr="00334323">
              <w:rPr>
                <w:shd w:val="clear" w:color="auto" w:fill="FFFFFF"/>
              </w:rPr>
              <w:t xml:space="preserve"> en az 5</w:t>
            </w:r>
            <w:r>
              <w:rPr>
                <w:shd w:val="clear" w:color="auto" w:fill="FFFFFF"/>
              </w:rPr>
              <w:t xml:space="preserve"> </w:t>
            </w:r>
            <w:r w:rsidRPr="00334323">
              <w:rPr>
                <w:shd w:val="clear" w:color="auto" w:fill="FFFFFF"/>
              </w:rPr>
              <w:t>(beş) yıllık tecrübeye sahip olmak.</w:t>
            </w:r>
          </w:p>
        </w:tc>
      </w:tr>
      <w:tr w:rsidR="000B4B52" w:rsidRPr="00334323" w:rsidTr="00FF51C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D8367F" w:rsidRDefault="000B4B52" w:rsidP="00FF51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center"/>
            </w:pPr>
            <w:r>
              <w:t>(b)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B52" w:rsidRPr="00334323" w:rsidRDefault="000B4B52" w:rsidP="00FF51C6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  <w:lang w:val="en-US"/>
              </w:rPr>
              <w:t>Bir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ü</w:t>
            </w:r>
            <w:r w:rsidRPr="00647F40">
              <w:rPr>
                <w:shd w:val="clear" w:color="auto" w:fill="FFFFFF"/>
                <w:lang w:val="en-US"/>
              </w:rPr>
              <w:t>niversite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veya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dengi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bir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yükseköğretim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kurumunun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Hukuk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İktisat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İşletme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Kamu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Yönetimi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Maliye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İstatistik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Ekonometri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Siyaset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Bilimi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ve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Uluslararası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İlişkiler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bölümlerinin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birinden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lis</w:t>
            </w:r>
            <w:r>
              <w:rPr>
                <w:shd w:val="clear" w:color="auto" w:fill="FFFFFF"/>
                <w:lang w:val="en-US"/>
              </w:rPr>
              <w:t>ans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diplomasına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sahip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olmak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ve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K</w:t>
            </w:r>
            <w:r w:rsidRPr="00647F40">
              <w:rPr>
                <w:shd w:val="clear" w:color="auto" w:fill="FFFFFF"/>
                <w:lang w:val="en-US"/>
              </w:rPr>
              <w:t>urumun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faaliyet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alanları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ile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ilgili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konularda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ve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>/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veya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bilgi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ve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iletişim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647F40">
              <w:rPr>
                <w:shd w:val="clear" w:color="auto" w:fill="FFFFFF"/>
                <w:lang w:val="en-US"/>
              </w:rPr>
              <w:t>teknoloj</w:t>
            </w:r>
            <w:r>
              <w:rPr>
                <w:shd w:val="clear" w:color="auto" w:fill="FFFFFF"/>
                <w:lang w:val="en-US"/>
              </w:rPr>
              <w:t>ileri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alanında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olmak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üzere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fiilen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en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az</w:t>
            </w:r>
            <w:proofErr w:type="spellEnd"/>
            <w:r w:rsidRPr="00647F40">
              <w:rPr>
                <w:shd w:val="clear" w:color="auto" w:fill="FFFFFF"/>
                <w:lang w:val="en-US"/>
              </w:rPr>
              <w:t xml:space="preserve"> 10 (on</w:t>
            </w:r>
            <w:r>
              <w:rPr>
                <w:shd w:val="clear" w:color="auto" w:fill="FFFFFF"/>
                <w:lang w:val="en-US"/>
              </w:rPr>
              <w:t xml:space="preserve">) </w:t>
            </w:r>
            <w:proofErr w:type="spellStart"/>
            <w:r>
              <w:rPr>
                <w:shd w:val="clear" w:color="auto" w:fill="FFFFFF"/>
                <w:lang w:val="en-US"/>
              </w:rPr>
              <w:t>yıllık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tecrübeye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sahip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olmak</w:t>
            </w:r>
            <w:proofErr w:type="spellEnd"/>
            <w:r>
              <w:rPr>
                <w:shd w:val="clear" w:color="auto" w:fill="FFFFFF"/>
                <w:lang w:val="en-US"/>
              </w:rPr>
              <w:t>.</w:t>
            </w:r>
          </w:p>
        </w:tc>
      </w:tr>
      <w:tr w:rsidR="000B4B52" w:rsidRPr="0020490C" w:rsidTr="00FF51C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D8367F" w:rsidRDefault="000B4B52" w:rsidP="00FF51C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D8367F" w:rsidRDefault="000B4B52" w:rsidP="00FF51C6">
            <w:pPr>
              <w:jc w:val="center"/>
            </w:pPr>
            <w:r>
              <w:t>(c)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20490C" w:rsidRDefault="000B4B52" w:rsidP="00FF51C6">
            <w:pPr>
              <w:jc w:val="center"/>
            </w:pPr>
            <w:r>
              <w:t>(i)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20490C" w:rsidRDefault="000B4B52" w:rsidP="00FF51C6">
            <w:pPr>
              <w:jc w:val="both"/>
            </w:pPr>
            <w:r w:rsidRPr="0020490C">
              <w:t xml:space="preserve">Yöneticilik Hizmetleri Sınıfına (Üst Kademe Yöneticisi) atanmış olup, kamu görevinde en az </w:t>
            </w:r>
            <w:r>
              <w:t>15 (</w:t>
            </w:r>
            <w:r w:rsidRPr="0020490C">
              <w:t>on beş</w:t>
            </w:r>
            <w:r>
              <w:t>)</w:t>
            </w:r>
            <w:r w:rsidRPr="0020490C">
              <w:t xml:space="preserve"> yıl çalışmış olmak; veya</w:t>
            </w:r>
          </w:p>
        </w:tc>
      </w:tr>
      <w:tr w:rsidR="000B4B52" w:rsidRPr="0020490C" w:rsidTr="00FF51C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D8367F" w:rsidRDefault="000B4B52" w:rsidP="00FF51C6">
            <w:pPr>
              <w:ind w:left="36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D8367F" w:rsidRDefault="000B4B52" w:rsidP="00FF51C6">
            <w:pPr>
              <w:ind w:left="36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20490C" w:rsidRDefault="000B4B52" w:rsidP="00FF51C6">
            <w:pPr>
              <w:jc w:val="center"/>
            </w:pPr>
            <w:r>
              <w:t>(ii)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20490C" w:rsidRDefault="000B4B52" w:rsidP="00FF51C6">
            <w:pPr>
              <w:jc w:val="both"/>
            </w:pPr>
            <w:r w:rsidRPr="0020490C">
              <w:t xml:space="preserve">Yöneticilik Hizmetleri Sınıfında (Üst Kademe Yöneticisi Sayılmayan Diğer Yöneticiler) en az </w:t>
            </w:r>
            <w:r>
              <w:t>1 (</w:t>
            </w:r>
            <w:r w:rsidRPr="0020490C">
              <w:t>bir</w:t>
            </w:r>
            <w:r>
              <w:t>)</w:t>
            </w:r>
            <w:r w:rsidRPr="0020490C">
              <w:t xml:space="preserve"> yıl olmak üzere, kamu görevinde en az </w:t>
            </w:r>
            <w:r>
              <w:t>15 (</w:t>
            </w:r>
            <w:r w:rsidRPr="0020490C">
              <w:t>on beş</w:t>
            </w:r>
            <w:r>
              <w:t>)</w:t>
            </w:r>
            <w:r w:rsidRPr="0020490C">
              <w:t xml:space="preserve"> yıl çalışmış olmak; veya</w:t>
            </w:r>
          </w:p>
        </w:tc>
      </w:tr>
    </w:tbl>
    <w:p w:rsidR="000B4B52" w:rsidRDefault="000B4B52">
      <w:r>
        <w:br w:type="page"/>
      </w:r>
      <w:bookmarkStart w:id="0" w:name="_GoBack"/>
      <w:bookmarkEnd w:id="0"/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67"/>
        <w:gridCol w:w="851"/>
        <w:gridCol w:w="567"/>
        <w:gridCol w:w="567"/>
        <w:gridCol w:w="708"/>
        <w:gridCol w:w="4464"/>
      </w:tblGrid>
      <w:tr w:rsidR="000B4B52" w:rsidRPr="0020490C" w:rsidTr="00FF51C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D8367F" w:rsidRDefault="000B4B52" w:rsidP="00FF51C6">
            <w:pPr>
              <w:ind w:left="36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D8367F" w:rsidRDefault="000B4B52" w:rsidP="00FF51C6">
            <w:pPr>
              <w:ind w:left="36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20490C" w:rsidRDefault="000B4B52" w:rsidP="00FF51C6">
            <w:pPr>
              <w:jc w:val="center"/>
            </w:pPr>
            <w:r>
              <w:t>(iii)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20490C" w:rsidRDefault="000B4B52" w:rsidP="00FF51C6">
            <w:pPr>
              <w:jc w:val="both"/>
            </w:pPr>
            <w:r>
              <w:t>Üniversite Mezuniyeti veya Yükseköğrenim Gerektiren H</w:t>
            </w:r>
            <w:r w:rsidRPr="0020490C">
              <w:t xml:space="preserve">izmet </w:t>
            </w:r>
            <w:r>
              <w:t>S</w:t>
            </w:r>
            <w:r w:rsidRPr="0020490C">
              <w:t>ınıflarının I.</w:t>
            </w:r>
            <w:r>
              <w:t xml:space="preserve"> </w:t>
            </w:r>
            <w:r w:rsidRPr="0020490C">
              <w:t xml:space="preserve">Derecesinde en az </w:t>
            </w:r>
            <w:r>
              <w:t>3 (</w:t>
            </w:r>
            <w:r w:rsidRPr="0020490C">
              <w:t>üç</w:t>
            </w:r>
            <w:r>
              <w:t>)</w:t>
            </w:r>
            <w:r w:rsidRPr="0020490C">
              <w:t xml:space="preserve"> yıl olmak üzere, kamu görevinde en az </w:t>
            </w:r>
            <w:r>
              <w:t>18 (</w:t>
            </w:r>
            <w:r w:rsidRPr="0020490C">
              <w:t>on sekiz</w:t>
            </w:r>
            <w:r>
              <w:t>)</w:t>
            </w:r>
            <w:r w:rsidRPr="0020490C">
              <w:t xml:space="preserve"> yıl çalışmış olmak.</w:t>
            </w:r>
            <w:r>
              <w:t>”</w:t>
            </w:r>
          </w:p>
        </w:tc>
      </w:tr>
      <w:tr w:rsidR="000B4B52" w:rsidRPr="0020490C" w:rsidTr="00FF51C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D8367F" w:rsidRDefault="000B4B52" w:rsidP="00FF51C6">
            <w:pPr>
              <w:ind w:left="36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D8367F" w:rsidRDefault="000B4B52" w:rsidP="00FF51C6">
            <w:pPr>
              <w:ind w:left="36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0B4B52" w:rsidRPr="0020490C" w:rsidRDefault="000B4B52" w:rsidP="00FF51C6">
            <w:pPr>
              <w:jc w:val="both"/>
            </w:pPr>
          </w:p>
        </w:tc>
      </w:tr>
      <w:tr w:rsidR="000B4B52" w:rsidRPr="0020490C" w:rsidTr="00FF51C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  <w:r>
              <w:t>Esas Yasanın</w:t>
            </w:r>
          </w:p>
          <w:p w:rsidR="000B4B52" w:rsidRDefault="000B4B52" w:rsidP="00FF51C6">
            <w:r>
              <w:t xml:space="preserve">9’uncu </w:t>
            </w:r>
          </w:p>
          <w:p w:rsidR="000B4B52" w:rsidRDefault="000B4B52" w:rsidP="00FF51C6">
            <w:r>
              <w:t>Maddesinin</w:t>
            </w: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  <w:r>
              <w:t>4. Esas Yasa, 9’uncu</w:t>
            </w:r>
            <w:r w:rsidRPr="00C10839">
              <w:t xml:space="preserve"> maddesinin (1)’inci fıkrası kaldırılmak ve yerine aşağıdaki yeni (1)’inci fıkra konmak suretiyle değiştirilir:</w:t>
            </w:r>
          </w:p>
          <w:p w:rsidR="000B4B52" w:rsidRPr="0020490C" w:rsidRDefault="000B4B52" w:rsidP="00FF51C6">
            <w:pPr>
              <w:jc w:val="both"/>
            </w:pPr>
          </w:p>
        </w:tc>
      </w:tr>
      <w:tr w:rsidR="000B4B52" w:rsidTr="00FF51C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r>
              <w:t>Değiştirilmesi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  <w:r>
              <w:t xml:space="preserve">  “ (1)</w:t>
            </w:r>
          </w:p>
        </w:tc>
        <w:tc>
          <w:tcPr>
            <w:tcW w:w="6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  <w:r w:rsidRPr="000D143D">
              <w:t>Müsteşar ve Özel Kalem Müdürleri, K</w:t>
            </w:r>
            <w:r>
              <w:t xml:space="preserve">ooperatif Şirketler Mukayyidi, Başbakanlık </w:t>
            </w:r>
            <w:r w:rsidRPr="000D143D">
              <w:t>Denetleme Kurulu Başkanı ve Başbakanlık Denetleme Kurulu Üyesi, YÖDAK Genel Sekreteri</w:t>
            </w:r>
            <w:r>
              <w:t xml:space="preserve"> </w:t>
            </w:r>
            <w:r w:rsidRPr="00E11E29">
              <w:t>ve Dijital Dönüşüm ve Elektronik Devlet Kurumu Baş</w:t>
            </w:r>
            <w:r>
              <w:t>kanı mevkilerine kamu görev</w:t>
            </w:r>
            <w:r w:rsidRPr="00E11E29">
              <w:t xml:space="preserve">i dışından da </w:t>
            </w:r>
            <w:r>
              <w:t>“Üçlü K</w:t>
            </w:r>
            <w:r w:rsidRPr="00E11E29">
              <w:t>ararname</w:t>
            </w:r>
            <w:r>
              <w:t>”</w:t>
            </w:r>
            <w:r w:rsidRPr="00E11E29">
              <w:t xml:space="preserve"> ile atama yapılabilir. </w:t>
            </w:r>
            <w:r>
              <w:t xml:space="preserve">Bu </w:t>
            </w:r>
            <w:r w:rsidRPr="00E11E29">
              <w:t>şekilde yapılacak atamalarda, kendi özel yasalarında farklı bir düzenleme olmaması halinde, en az yüksek lisans diplomasına sahip olmak veya lisans diplomasına sahip olup, kamu görevi dışında yöneticil</w:t>
            </w:r>
            <w:r>
              <w:t>ik yapmış olmak koşulu aran</w:t>
            </w:r>
            <w:r w:rsidRPr="00E11E29">
              <w:t xml:space="preserve">ır. </w:t>
            </w:r>
            <w:r w:rsidRPr="000D143D">
              <w:t>Bu şekild</w:t>
            </w:r>
            <w:r>
              <w:t xml:space="preserve">e kamu görevine atananlar aynı </w:t>
            </w:r>
            <w:r w:rsidRPr="000D143D">
              <w:t>şekilde ka</w:t>
            </w:r>
            <w:r>
              <w:t xml:space="preserve">mu görevinden çıkarılabilirler. </w:t>
            </w:r>
            <w:r w:rsidRPr="000D143D">
              <w:t xml:space="preserve">Kamu görevinden çıkarılırken göreve alınma koşulları </w:t>
            </w:r>
            <w:r>
              <w:t>dışında</w:t>
            </w:r>
            <w:r w:rsidRPr="000D143D">
              <w:t xml:space="preserve"> ek tazminat vey</w:t>
            </w:r>
            <w:r>
              <w:t>a herhangi bir hak alamazlar.</w:t>
            </w:r>
          </w:p>
          <w:p w:rsidR="000B4B52" w:rsidRDefault="000B4B52" w:rsidP="00FF51C6">
            <w:pPr>
              <w:jc w:val="both"/>
            </w:pPr>
            <w:r>
              <w:t xml:space="preserve">       Ancak</w:t>
            </w:r>
            <w:r w:rsidRPr="000D143D">
              <w:t xml:space="preserve"> yaş haddi, sağlık veya  kendi arzusu ile emekliye se</w:t>
            </w:r>
            <w:r>
              <w:t>vk edilenler bu madde kuralları</w:t>
            </w:r>
            <w:r w:rsidRPr="000D143D">
              <w:t xml:space="preserve"> uyarınca atanamazlar.</w:t>
            </w:r>
            <w:r>
              <w:t xml:space="preserve">”       </w:t>
            </w:r>
          </w:p>
        </w:tc>
      </w:tr>
      <w:tr w:rsidR="000B4B52" w:rsidRPr="000D143D" w:rsidTr="00FF51C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pPr>
              <w:jc w:val="both"/>
            </w:pPr>
          </w:p>
        </w:tc>
        <w:tc>
          <w:tcPr>
            <w:tcW w:w="6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B52" w:rsidRPr="000D143D" w:rsidRDefault="000B4B52" w:rsidP="00FF51C6">
            <w:pPr>
              <w:jc w:val="both"/>
            </w:pPr>
          </w:p>
        </w:tc>
      </w:tr>
      <w:tr w:rsidR="000B4B52" w:rsidRPr="000D143D" w:rsidTr="00FF51C6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B4B52" w:rsidRDefault="000B4B52" w:rsidP="00FF51C6">
            <w:r>
              <w:t>Yürürlüğe Giriş</w:t>
            </w: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4B52" w:rsidRPr="000D143D" w:rsidRDefault="000B4B52" w:rsidP="00FF51C6">
            <w:pPr>
              <w:jc w:val="both"/>
            </w:pPr>
            <w:r>
              <w:t>5. Bu Yasa, Resmi Gazete'de yayımlandığı tarihten başlayarak yürürlüğe girer.</w:t>
            </w:r>
          </w:p>
        </w:tc>
      </w:tr>
    </w:tbl>
    <w:p w:rsidR="00804D54" w:rsidRDefault="00804D54"/>
    <w:sectPr w:rsidR="00804D54" w:rsidSect="008078AC">
      <w:footerReference w:type="defaul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AC" w:rsidRDefault="008078AC" w:rsidP="008078AC">
      <w:r>
        <w:separator/>
      </w:r>
    </w:p>
  </w:endnote>
  <w:endnote w:type="continuationSeparator" w:id="0">
    <w:p w:rsidR="008078AC" w:rsidRDefault="008078AC" w:rsidP="0080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360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8AC" w:rsidRDefault="008078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B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8AC" w:rsidRDefault="00807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AC" w:rsidRDefault="008078AC" w:rsidP="008078AC">
      <w:r>
        <w:separator/>
      </w:r>
    </w:p>
  </w:footnote>
  <w:footnote w:type="continuationSeparator" w:id="0">
    <w:p w:rsidR="008078AC" w:rsidRDefault="008078AC" w:rsidP="0080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59C"/>
    <w:multiLevelType w:val="hybridMultilevel"/>
    <w:tmpl w:val="9EBAD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129C"/>
    <w:multiLevelType w:val="hybridMultilevel"/>
    <w:tmpl w:val="88B2B060"/>
    <w:lvl w:ilvl="0" w:tplc="53DA66D6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8" w:hanging="360"/>
      </w:pPr>
    </w:lvl>
    <w:lvl w:ilvl="2" w:tplc="041F001B" w:tentative="1">
      <w:start w:val="1"/>
      <w:numFmt w:val="lowerRoman"/>
      <w:lvlText w:val="%3."/>
      <w:lvlJc w:val="right"/>
      <w:pPr>
        <w:ind w:left="2218" w:hanging="180"/>
      </w:pPr>
    </w:lvl>
    <w:lvl w:ilvl="3" w:tplc="041F000F" w:tentative="1">
      <w:start w:val="1"/>
      <w:numFmt w:val="decimal"/>
      <w:lvlText w:val="%4."/>
      <w:lvlJc w:val="left"/>
      <w:pPr>
        <w:ind w:left="2938" w:hanging="360"/>
      </w:pPr>
    </w:lvl>
    <w:lvl w:ilvl="4" w:tplc="041F0019" w:tentative="1">
      <w:start w:val="1"/>
      <w:numFmt w:val="lowerLetter"/>
      <w:lvlText w:val="%5."/>
      <w:lvlJc w:val="left"/>
      <w:pPr>
        <w:ind w:left="3658" w:hanging="360"/>
      </w:pPr>
    </w:lvl>
    <w:lvl w:ilvl="5" w:tplc="041F001B" w:tentative="1">
      <w:start w:val="1"/>
      <w:numFmt w:val="lowerRoman"/>
      <w:lvlText w:val="%6."/>
      <w:lvlJc w:val="right"/>
      <w:pPr>
        <w:ind w:left="4378" w:hanging="180"/>
      </w:pPr>
    </w:lvl>
    <w:lvl w:ilvl="6" w:tplc="041F000F" w:tentative="1">
      <w:start w:val="1"/>
      <w:numFmt w:val="decimal"/>
      <w:lvlText w:val="%7."/>
      <w:lvlJc w:val="left"/>
      <w:pPr>
        <w:ind w:left="5098" w:hanging="360"/>
      </w:pPr>
    </w:lvl>
    <w:lvl w:ilvl="7" w:tplc="041F0019" w:tentative="1">
      <w:start w:val="1"/>
      <w:numFmt w:val="lowerLetter"/>
      <w:lvlText w:val="%8."/>
      <w:lvlJc w:val="left"/>
      <w:pPr>
        <w:ind w:left="5818" w:hanging="360"/>
      </w:pPr>
    </w:lvl>
    <w:lvl w:ilvl="8" w:tplc="041F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10F119FF"/>
    <w:multiLevelType w:val="hybridMultilevel"/>
    <w:tmpl w:val="B7AA65B0"/>
    <w:lvl w:ilvl="0" w:tplc="67520C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7254"/>
    <w:multiLevelType w:val="hybridMultilevel"/>
    <w:tmpl w:val="A4ACF912"/>
    <w:lvl w:ilvl="0" w:tplc="D444D168">
      <w:start w:val="4"/>
      <w:numFmt w:val="decimal"/>
      <w:lvlText w:val="%1."/>
      <w:lvlJc w:val="center"/>
      <w:pPr>
        <w:ind w:left="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E5CFC"/>
    <w:multiLevelType w:val="hybridMultilevel"/>
    <w:tmpl w:val="5B426424"/>
    <w:lvl w:ilvl="0" w:tplc="618E13B6">
      <w:start w:val="1"/>
      <w:numFmt w:val="decimal"/>
      <w:lvlText w:val="%1."/>
      <w:lvlJc w:val="center"/>
      <w:pPr>
        <w:ind w:left="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8" w:hanging="360"/>
      </w:pPr>
    </w:lvl>
    <w:lvl w:ilvl="2" w:tplc="041F001B" w:tentative="1">
      <w:start w:val="1"/>
      <w:numFmt w:val="lowerRoman"/>
      <w:lvlText w:val="%3."/>
      <w:lvlJc w:val="right"/>
      <w:pPr>
        <w:ind w:left="2218" w:hanging="180"/>
      </w:pPr>
    </w:lvl>
    <w:lvl w:ilvl="3" w:tplc="041F000F" w:tentative="1">
      <w:start w:val="1"/>
      <w:numFmt w:val="decimal"/>
      <w:lvlText w:val="%4."/>
      <w:lvlJc w:val="left"/>
      <w:pPr>
        <w:ind w:left="2938" w:hanging="360"/>
      </w:pPr>
    </w:lvl>
    <w:lvl w:ilvl="4" w:tplc="041F0019" w:tentative="1">
      <w:start w:val="1"/>
      <w:numFmt w:val="lowerLetter"/>
      <w:lvlText w:val="%5."/>
      <w:lvlJc w:val="left"/>
      <w:pPr>
        <w:ind w:left="3658" w:hanging="360"/>
      </w:pPr>
    </w:lvl>
    <w:lvl w:ilvl="5" w:tplc="041F001B" w:tentative="1">
      <w:start w:val="1"/>
      <w:numFmt w:val="lowerRoman"/>
      <w:lvlText w:val="%6."/>
      <w:lvlJc w:val="right"/>
      <w:pPr>
        <w:ind w:left="4378" w:hanging="180"/>
      </w:pPr>
    </w:lvl>
    <w:lvl w:ilvl="6" w:tplc="041F000F" w:tentative="1">
      <w:start w:val="1"/>
      <w:numFmt w:val="decimal"/>
      <w:lvlText w:val="%7."/>
      <w:lvlJc w:val="left"/>
      <w:pPr>
        <w:ind w:left="5098" w:hanging="360"/>
      </w:pPr>
    </w:lvl>
    <w:lvl w:ilvl="7" w:tplc="041F0019" w:tentative="1">
      <w:start w:val="1"/>
      <w:numFmt w:val="lowerLetter"/>
      <w:lvlText w:val="%8."/>
      <w:lvlJc w:val="left"/>
      <w:pPr>
        <w:ind w:left="5818" w:hanging="360"/>
      </w:pPr>
    </w:lvl>
    <w:lvl w:ilvl="8" w:tplc="041F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647E0C63"/>
    <w:multiLevelType w:val="hybridMultilevel"/>
    <w:tmpl w:val="D76E2F64"/>
    <w:lvl w:ilvl="0" w:tplc="FC0A94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2106F"/>
    <w:multiLevelType w:val="hybridMultilevel"/>
    <w:tmpl w:val="AC328604"/>
    <w:lvl w:ilvl="0" w:tplc="F3360976">
      <w:start w:val="1"/>
      <w:numFmt w:val="decimal"/>
      <w:lvlText w:val="(%1)"/>
      <w:lvlJc w:val="left"/>
      <w:pPr>
        <w:ind w:left="77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98" w:hanging="360"/>
      </w:pPr>
    </w:lvl>
    <w:lvl w:ilvl="2" w:tplc="041F001B" w:tentative="1">
      <w:start w:val="1"/>
      <w:numFmt w:val="lowerRoman"/>
      <w:lvlText w:val="%3."/>
      <w:lvlJc w:val="right"/>
      <w:pPr>
        <w:ind w:left="2218" w:hanging="180"/>
      </w:pPr>
    </w:lvl>
    <w:lvl w:ilvl="3" w:tplc="041F000F" w:tentative="1">
      <w:start w:val="1"/>
      <w:numFmt w:val="decimal"/>
      <w:lvlText w:val="%4."/>
      <w:lvlJc w:val="left"/>
      <w:pPr>
        <w:ind w:left="2938" w:hanging="360"/>
      </w:pPr>
    </w:lvl>
    <w:lvl w:ilvl="4" w:tplc="041F0019" w:tentative="1">
      <w:start w:val="1"/>
      <w:numFmt w:val="lowerLetter"/>
      <w:lvlText w:val="%5."/>
      <w:lvlJc w:val="left"/>
      <w:pPr>
        <w:ind w:left="3658" w:hanging="360"/>
      </w:pPr>
    </w:lvl>
    <w:lvl w:ilvl="5" w:tplc="041F001B" w:tentative="1">
      <w:start w:val="1"/>
      <w:numFmt w:val="lowerRoman"/>
      <w:lvlText w:val="%6."/>
      <w:lvlJc w:val="right"/>
      <w:pPr>
        <w:ind w:left="4378" w:hanging="180"/>
      </w:pPr>
    </w:lvl>
    <w:lvl w:ilvl="6" w:tplc="041F000F" w:tentative="1">
      <w:start w:val="1"/>
      <w:numFmt w:val="decimal"/>
      <w:lvlText w:val="%7."/>
      <w:lvlJc w:val="left"/>
      <w:pPr>
        <w:ind w:left="5098" w:hanging="360"/>
      </w:pPr>
    </w:lvl>
    <w:lvl w:ilvl="7" w:tplc="041F0019" w:tentative="1">
      <w:start w:val="1"/>
      <w:numFmt w:val="lowerLetter"/>
      <w:lvlText w:val="%8."/>
      <w:lvlJc w:val="left"/>
      <w:pPr>
        <w:ind w:left="5818" w:hanging="360"/>
      </w:pPr>
    </w:lvl>
    <w:lvl w:ilvl="8" w:tplc="041F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76D05D3E"/>
    <w:multiLevelType w:val="hybridMultilevel"/>
    <w:tmpl w:val="D0909A4E"/>
    <w:lvl w:ilvl="0" w:tplc="2F44B0E6">
      <w:start w:val="1"/>
      <w:numFmt w:val="lowerLetter"/>
      <w:lvlText w:val="(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12354"/>
    <w:multiLevelType w:val="hybridMultilevel"/>
    <w:tmpl w:val="68B09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F4CB0"/>
    <w:multiLevelType w:val="hybridMultilevel"/>
    <w:tmpl w:val="C618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D8"/>
    <w:rsid w:val="000B4B52"/>
    <w:rsid w:val="003555CA"/>
    <w:rsid w:val="00647F40"/>
    <w:rsid w:val="00672D15"/>
    <w:rsid w:val="006D0ED8"/>
    <w:rsid w:val="00755B4F"/>
    <w:rsid w:val="007C6CEE"/>
    <w:rsid w:val="00804D54"/>
    <w:rsid w:val="008078AC"/>
    <w:rsid w:val="008C45CE"/>
    <w:rsid w:val="00B84689"/>
    <w:rsid w:val="00E11E29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0ED8"/>
    <w:pPr>
      <w:jc w:val="both"/>
    </w:pPr>
  </w:style>
  <w:style w:type="character" w:customStyle="1" w:styleId="BodyTextChar">
    <w:name w:val="Body Text Char"/>
    <w:basedOn w:val="DefaultParagraphFont"/>
    <w:link w:val="BodyText"/>
    <w:rsid w:val="006D0ED8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ListParagraph">
    <w:name w:val="List Paragraph"/>
    <w:basedOn w:val="Normal"/>
    <w:uiPriority w:val="34"/>
    <w:qFormat/>
    <w:rsid w:val="00E11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8A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AC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078A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8AC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0ED8"/>
    <w:pPr>
      <w:jc w:val="both"/>
    </w:pPr>
  </w:style>
  <w:style w:type="character" w:customStyle="1" w:styleId="BodyTextChar">
    <w:name w:val="Body Text Char"/>
    <w:basedOn w:val="DefaultParagraphFont"/>
    <w:link w:val="BodyText"/>
    <w:rsid w:val="006D0ED8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ListParagraph">
    <w:name w:val="List Paragraph"/>
    <w:basedOn w:val="Normal"/>
    <w:uiPriority w:val="34"/>
    <w:qFormat/>
    <w:rsid w:val="00E11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8A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AC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078A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8AC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Temizel</dc:creator>
  <cp:lastModifiedBy>Tahir Temizel</cp:lastModifiedBy>
  <cp:revision>2</cp:revision>
  <dcterms:created xsi:type="dcterms:W3CDTF">2024-03-19T07:49:00Z</dcterms:created>
  <dcterms:modified xsi:type="dcterms:W3CDTF">2024-03-19T07:49:00Z</dcterms:modified>
</cp:coreProperties>
</file>