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6D5" w:rsidRDefault="007C46D5" w:rsidP="007C46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Ind w:w="-105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726"/>
        <w:gridCol w:w="465"/>
        <w:gridCol w:w="360"/>
        <w:gridCol w:w="540"/>
        <w:gridCol w:w="6374"/>
      </w:tblGrid>
      <w:tr w:rsidR="009B13E3" w:rsidTr="00887D2C">
        <w:trPr>
          <w:cantSplit/>
        </w:trPr>
        <w:tc>
          <w:tcPr>
            <w:tcW w:w="9465" w:type="dxa"/>
            <w:gridSpan w:val="5"/>
          </w:tcPr>
          <w:p w:rsidR="009B13E3" w:rsidRDefault="009B13E3" w:rsidP="009B13E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217BFC">
              <w:rPr>
                <w:rFonts w:ascii="Times New Roman" w:hAnsi="Times New Roman" w:cs="Times New Roman"/>
                <w:sz w:val="24"/>
                <w:szCs w:val="24"/>
              </w:rPr>
              <w:t xml:space="preserve">Kuzey Kıbrıs Türk Cumhuriyeti Cumhuriyet Meclisi’nin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 Haziran</w:t>
            </w:r>
            <w:r w:rsidRPr="00217BFC">
              <w:rPr>
                <w:rFonts w:ascii="Times New Roman" w:hAnsi="Times New Roman" w:cs="Times New Roman"/>
                <w:sz w:val="24"/>
                <w:szCs w:val="24"/>
              </w:rPr>
              <w:t xml:space="preserve"> 2016 tarihli 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etmişüçüncü</w:t>
            </w:r>
            <w:r w:rsidRPr="00217BFC">
              <w:rPr>
                <w:rFonts w:ascii="Times New Roman" w:hAnsi="Times New Roman" w:cs="Times New Roman"/>
                <w:sz w:val="24"/>
                <w:szCs w:val="24"/>
              </w:rPr>
              <w:t xml:space="preserve">   Birleşiminde Oy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çokluğuyla</w:t>
            </w:r>
            <w:r w:rsidRPr="00217BFC">
              <w:rPr>
                <w:rFonts w:ascii="Times New Roman" w:hAnsi="Times New Roman" w:cs="Times New Roman"/>
                <w:sz w:val="24"/>
                <w:szCs w:val="24"/>
              </w:rPr>
              <w:t xml:space="preserve"> kabul olunan “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Kıbrıs Türk Süt Endüstrisi Kurumu 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(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Değişiklik)</w:t>
            </w:r>
            <w:r w:rsidRPr="00217BFC">
              <w:rPr>
                <w:rFonts w:ascii="Times New Roman" w:hAnsi="Times New Roman" w:cs="Times New Roman"/>
                <w:sz w:val="24"/>
                <w:szCs w:val="24"/>
              </w:rPr>
              <w:t xml:space="preserve"> Yasası” Anayasanın 94’üncü maddesinin (1)’inci fıkrası gereğince Kuzey Kıbrıs Türk Cumhuriyeti Cumhurbaşkanı tarafından Resmi Gazete’de yayımlanmak suretiyle ilan olunur.</w:t>
            </w:r>
          </w:p>
        </w:tc>
      </w:tr>
      <w:tr w:rsidR="009B13E3" w:rsidTr="009B13E3">
        <w:trPr>
          <w:cantSplit/>
        </w:trPr>
        <w:tc>
          <w:tcPr>
            <w:tcW w:w="1726" w:type="dxa"/>
          </w:tcPr>
          <w:p w:rsidR="009B13E3" w:rsidRDefault="009B1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739" w:type="dxa"/>
            <w:gridSpan w:val="4"/>
          </w:tcPr>
          <w:p w:rsidR="009B13E3" w:rsidRDefault="009B13E3" w:rsidP="009B13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B13E3" w:rsidTr="009B13E3">
        <w:trPr>
          <w:cantSplit/>
        </w:trPr>
        <w:tc>
          <w:tcPr>
            <w:tcW w:w="1726" w:type="dxa"/>
          </w:tcPr>
          <w:p w:rsidR="009B13E3" w:rsidRDefault="009B1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739" w:type="dxa"/>
            <w:gridSpan w:val="4"/>
          </w:tcPr>
          <w:p w:rsidR="009B13E3" w:rsidRDefault="009B13E3" w:rsidP="009B13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Sayı:36/2016</w:t>
            </w:r>
          </w:p>
        </w:tc>
      </w:tr>
      <w:tr w:rsidR="009B13E3" w:rsidTr="009B13E3">
        <w:trPr>
          <w:cantSplit/>
        </w:trPr>
        <w:tc>
          <w:tcPr>
            <w:tcW w:w="1726" w:type="dxa"/>
          </w:tcPr>
          <w:p w:rsidR="009B13E3" w:rsidRDefault="009B1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739" w:type="dxa"/>
            <w:gridSpan w:val="4"/>
          </w:tcPr>
          <w:p w:rsidR="009B13E3" w:rsidRDefault="009B13E3" w:rsidP="009B13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B13E3" w:rsidTr="009B13E3">
        <w:trPr>
          <w:cantSplit/>
        </w:trPr>
        <w:tc>
          <w:tcPr>
            <w:tcW w:w="1726" w:type="dxa"/>
          </w:tcPr>
          <w:p w:rsidR="009B13E3" w:rsidRDefault="009B13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739" w:type="dxa"/>
            <w:gridSpan w:val="4"/>
          </w:tcPr>
          <w:p w:rsidR="009B13E3" w:rsidRDefault="009B13E3" w:rsidP="009B13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KIBRIS TÜRK SÜT ENDÜSTRİSİ KURUMU</w:t>
            </w:r>
          </w:p>
          <w:p w:rsidR="009B13E3" w:rsidRDefault="009B13E3" w:rsidP="009B13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(DEĞİŞİKLİK) YASASI</w:t>
            </w:r>
          </w:p>
          <w:p w:rsidR="009B13E3" w:rsidRDefault="009B13E3" w:rsidP="009B13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D5" w:rsidTr="009B13E3">
        <w:trPr>
          <w:cantSplit/>
        </w:trPr>
        <w:tc>
          <w:tcPr>
            <w:tcW w:w="1726" w:type="dxa"/>
          </w:tcPr>
          <w:p w:rsidR="007C46D5" w:rsidRDefault="007C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739" w:type="dxa"/>
            <w:gridSpan w:val="4"/>
          </w:tcPr>
          <w:p w:rsidR="007C46D5" w:rsidRDefault="009B1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ab/>
              <w:t>Kuzey Kıbrıs Türk Cumhuriyeti Cumhuriyet Meclisi aşağıdaki Yasayı yapar:</w:t>
            </w:r>
          </w:p>
          <w:p w:rsidR="009B13E3" w:rsidRDefault="009B1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C46D5" w:rsidTr="009B13E3">
        <w:tc>
          <w:tcPr>
            <w:tcW w:w="1726" w:type="dxa"/>
            <w:hideMark/>
          </w:tcPr>
          <w:p w:rsidR="007C46D5" w:rsidRDefault="007C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Kısa İsim</w:t>
            </w:r>
          </w:p>
          <w:p w:rsidR="007C46D5" w:rsidRDefault="007C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1/1977</w:t>
            </w:r>
          </w:p>
          <w:p w:rsidR="007C46D5" w:rsidRDefault="007C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  14/1986</w:t>
            </w:r>
          </w:p>
          <w:p w:rsidR="007C46D5" w:rsidRDefault="007C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  26/2011</w:t>
            </w:r>
          </w:p>
        </w:tc>
        <w:tc>
          <w:tcPr>
            <w:tcW w:w="7739" w:type="dxa"/>
            <w:gridSpan w:val="4"/>
            <w:hideMark/>
          </w:tcPr>
          <w:p w:rsidR="007C46D5" w:rsidRDefault="007C4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1. Bu Yasa, Kıbrıs Türk Süt Endüstrisi Kurumu (Değişiklik) Yasası olarak isimlendirilir ve aşağıda “Esas Yasa” olarak anılan Kıbrıs Türk Süt Endüstrisi Kurumu Yasası ile birlikte okunur.</w:t>
            </w:r>
          </w:p>
        </w:tc>
      </w:tr>
      <w:tr w:rsidR="007C46D5" w:rsidTr="009B13E3">
        <w:tc>
          <w:tcPr>
            <w:tcW w:w="1726" w:type="dxa"/>
          </w:tcPr>
          <w:p w:rsidR="007C46D5" w:rsidRDefault="007C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739" w:type="dxa"/>
            <w:gridSpan w:val="4"/>
          </w:tcPr>
          <w:p w:rsidR="007C46D5" w:rsidRDefault="007C4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C46D5" w:rsidTr="009B13E3">
        <w:tc>
          <w:tcPr>
            <w:tcW w:w="1726" w:type="dxa"/>
            <w:hideMark/>
          </w:tcPr>
          <w:p w:rsidR="007C46D5" w:rsidRDefault="007C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Esas Yasanın 4’üncü Maddesinin </w:t>
            </w:r>
          </w:p>
        </w:tc>
        <w:tc>
          <w:tcPr>
            <w:tcW w:w="7739" w:type="dxa"/>
            <w:gridSpan w:val="4"/>
          </w:tcPr>
          <w:p w:rsidR="007C46D5" w:rsidRDefault="007C4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2. Esas Yasa, 4’üncü maddesinin (2)’nci fıkrasının (B) bendi kaldırılmak ve yerine aşağıdaki yeni (B) bendi konmak suretiyle değiştirilir:</w:t>
            </w:r>
          </w:p>
          <w:p w:rsidR="007C46D5" w:rsidRDefault="007C4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C46D5" w:rsidTr="009B13E3">
        <w:tc>
          <w:tcPr>
            <w:tcW w:w="1726" w:type="dxa"/>
            <w:hideMark/>
          </w:tcPr>
          <w:p w:rsidR="007C46D5" w:rsidRDefault="007C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Değiştirilmesi</w:t>
            </w:r>
          </w:p>
        </w:tc>
        <w:tc>
          <w:tcPr>
            <w:tcW w:w="825" w:type="dxa"/>
            <w:gridSpan w:val="2"/>
            <w:hideMark/>
          </w:tcPr>
          <w:p w:rsidR="007C46D5" w:rsidRDefault="007C4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“ (B)</w:t>
            </w:r>
          </w:p>
        </w:tc>
        <w:tc>
          <w:tcPr>
            <w:tcW w:w="6914" w:type="dxa"/>
            <w:gridSpan w:val="2"/>
            <w:hideMark/>
          </w:tcPr>
          <w:p w:rsidR="007C46D5" w:rsidRDefault="007C4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Bakanlığın önerisi ve Bakanlar Kurulu onayı ile atanacak Süt Endüstrisi ile ticari ilişkisi olmayan;</w:t>
            </w:r>
          </w:p>
        </w:tc>
      </w:tr>
      <w:tr w:rsidR="007C46D5" w:rsidTr="009B13E3">
        <w:tc>
          <w:tcPr>
            <w:tcW w:w="1726" w:type="dxa"/>
          </w:tcPr>
          <w:p w:rsidR="007C46D5" w:rsidRDefault="007C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65" w:type="dxa"/>
          </w:tcPr>
          <w:p w:rsidR="007C46D5" w:rsidRDefault="007C4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0" w:type="dxa"/>
          </w:tcPr>
          <w:p w:rsidR="007C46D5" w:rsidRDefault="007C4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40" w:type="dxa"/>
            <w:hideMark/>
          </w:tcPr>
          <w:p w:rsidR="007C46D5" w:rsidRDefault="007C4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(a)</w:t>
            </w:r>
          </w:p>
        </w:tc>
        <w:tc>
          <w:tcPr>
            <w:tcW w:w="6374" w:type="dxa"/>
            <w:hideMark/>
          </w:tcPr>
          <w:p w:rsidR="007C46D5" w:rsidRDefault="007C4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Ticaret İşleriyle Görevli Bakanlığı temsilen 1 (bir) kişi (Üye),</w:t>
            </w:r>
          </w:p>
        </w:tc>
      </w:tr>
      <w:tr w:rsidR="007C46D5" w:rsidTr="009B13E3">
        <w:tc>
          <w:tcPr>
            <w:tcW w:w="1726" w:type="dxa"/>
          </w:tcPr>
          <w:p w:rsidR="007C46D5" w:rsidRDefault="007C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65" w:type="dxa"/>
          </w:tcPr>
          <w:p w:rsidR="007C46D5" w:rsidRDefault="007C4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0" w:type="dxa"/>
          </w:tcPr>
          <w:p w:rsidR="007C46D5" w:rsidRDefault="007C4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40" w:type="dxa"/>
            <w:hideMark/>
          </w:tcPr>
          <w:p w:rsidR="007C46D5" w:rsidRDefault="007C4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(b)</w:t>
            </w:r>
          </w:p>
        </w:tc>
        <w:tc>
          <w:tcPr>
            <w:tcW w:w="6374" w:type="dxa"/>
            <w:hideMark/>
          </w:tcPr>
          <w:p w:rsidR="007C46D5" w:rsidRDefault="007C4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Hayvancılık İşleriyle Görevli Bakanlığı temsilen 2 (iki) kişi (Üye),</w:t>
            </w:r>
          </w:p>
        </w:tc>
      </w:tr>
      <w:tr w:rsidR="007C46D5" w:rsidTr="009B13E3">
        <w:tc>
          <w:tcPr>
            <w:tcW w:w="1726" w:type="dxa"/>
          </w:tcPr>
          <w:p w:rsidR="007C46D5" w:rsidRDefault="007C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65" w:type="dxa"/>
          </w:tcPr>
          <w:p w:rsidR="007C46D5" w:rsidRDefault="007C4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0" w:type="dxa"/>
          </w:tcPr>
          <w:p w:rsidR="007C46D5" w:rsidRDefault="007C4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40" w:type="dxa"/>
            <w:hideMark/>
          </w:tcPr>
          <w:p w:rsidR="007C46D5" w:rsidRDefault="007C4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(c)</w:t>
            </w:r>
          </w:p>
        </w:tc>
        <w:tc>
          <w:tcPr>
            <w:tcW w:w="6374" w:type="dxa"/>
            <w:hideMark/>
          </w:tcPr>
          <w:p w:rsidR="007C46D5" w:rsidRDefault="007C4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Kıbrıs Türk Kooperatif Merkez Bankası Ltd.’i temsilen 1 (bir) kişi (Üye),</w:t>
            </w:r>
          </w:p>
        </w:tc>
      </w:tr>
      <w:tr w:rsidR="007C46D5" w:rsidTr="009B13E3">
        <w:tc>
          <w:tcPr>
            <w:tcW w:w="1726" w:type="dxa"/>
          </w:tcPr>
          <w:p w:rsidR="007C46D5" w:rsidRDefault="007C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65" w:type="dxa"/>
          </w:tcPr>
          <w:p w:rsidR="007C46D5" w:rsidRDefault="007C4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0" w:type="dxa"/>
          </w:tcPr>
          <w:p w:rsidR="007C46D5" w:rsidRDefault="007C4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40" w:type="dxa"/>
          </w:tcPr>
          <w:p w:rsidR="007C46D5" w:rsidRDefault="007C4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(ç)</w:t>
            </w:r>
          </w:p>
          <w:p w:rsidR="007C46D5" w:rsidRDefault="007C4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374" w:type="dxa"/>
            <w:hideMark/>
          </w:tcPr>
          <w:p w:rsidR="007C46D5" w:rsidRDefault="007C4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Sağlık İşleriyle Görevli Bakanlığı temsilen 1 (bir) kişi (Üye) .”</w:t>
            </w:r>
          </w:p>
        </w:tc>
      </w:tr>
      <w:tr w:rsidR="007C46D5" w:rsidTr="009B13E3">
        <w:tc>
          <w:tcPr>
            <w:tcW w:w="1726" w:type="dxa"/>
            <w:hideMark/>
          </w:tcPr>
          <w:p w:rsidR="007C46D5" w:rsidRDefault="007C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Yürürlüğe Giriş</w:t>
            </w:r>
          </w:p>
        </w:tc>
        <w:tc>
          <w:tcPr>
            <w:tcW w:w="7739" w:type="dxa"/>
            <w:gridSpan w:val="4"/>
            <w:hideMark/>
          </w:tcPr>
          <w:p w:rsidR="007C46D5" w:rsidRDefault="007C4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3. Bu Yasa, Resmi Gazete’de yayımlandığı tarihten başlayarak yürürlüğe girer.</w:t>
            </w:r>
          </w:p>
        </w:tc>
      </w:tr>
    </w:tbl>
    <w:p w:rsidR="007C46D5" w:rsidRDefault="007C46D5" w:rsidP="007C46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C46D5" w:rsidRDefault="007C46D5" w:rsidP="007C46D5">
      <w:pPr>
        <w:rPr>
          <w:sz w:val="24"/>
          <w:szCs w:val="24"/>
        </w:rPr>
      </w:pPr>
    </w:p>
    <w:p w:rsidR="004B6FE2" w:rsidRDefault="004B6FE2"/>
    <w:sectPr w:rsidR="004B6F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6D5"/>
    <w:rsid w:val="004B6FE2"/>
    <w:rsid w:val="007C46D5"/>
    <w:rsid w:val="009B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6D5"/>
    <w:rPr>
      <w:rFonts w:ascii="Calibri" w:eastAsia="Calibri" w:hAnsi="Calibri" w:cs="Calibri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6D5"/>
    <w:rPr>
      <w:rFonts w:ascii="Calibri" w:eastAsia="Calibri" w:hAnsi="Calibri" w:cs="Calibri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7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nedret argun</dc:creator>
  <cp:lastModifiedBy>nedret argun</cp:lastModifiedBy>
  <cp:revision>2</cp:revision>
  <dcterms:created xsi:type="dcterms:W3CDTF">2016-07-21T09:15:00Z</dcterms:created>
  <dcterms:modified xsi:type="dcterms:W3CDTF">2016-07-21T09:18:00Z</dcterms:modified>
</cp:coreProperties>
</file>