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A4" w:rsidRDefault="007F35A4"/>
    <w:tbl>
      <w:tblPr>
        <w:tblW w:w="9570" w:type="dxa"/>
        <w:tblInd w:w="-106" w:type="dxa"/>
        <w:tblLayout w:type="fixed"/>
        <w:tblLook w:val="00A0" w:firstRow="1" w:lastRow="0" w:firstColumn="1" w:lastColumn="0" w:noHBand="0" w:noVBand="0"/>
      </w:tblPr>
      <w:tblGrid>
        <w:gridCol w:w="9570"/>
      </w:tblGrid>
      <w:tr w:rsidR="007F35A4" w:rsidRPr="007F35A4" w:rsidTr="007F35A4">
        <w:tc>
          <w:tcPr>
            <w:tcW w:w="9570" w:type="dxa"/>
            <w:hideMark/>
          </w:tcPr>
          <w:p w:rsidR="007F35A4" w:rsidRPr="007F35A4" w:rsidRDefault="007F35A4" w:rsidP="007F35A4">
            <w:pPr>
              <w:spacing w:line="276" w:lineRule="auto"/>
              <w:jc w:val="both"/>
              <w:rPr>
                <w:b/>
                <w:bCs/>
                <w:noProof w:val="0"/>
                <w:lang w:eastAsia="tr-TR"/>
              </w:rPr>
            </w:pPr>
            <w:r w:rsidRPr="007F35A4">
              <w:rPr>
                <w:b/>
                <w:bCs/>
                <w:noProof w:val="0"/>
                <w:lang w:val="en-US"/>
              </w:rPr>
              <w:br w:type="page"/>
            </w:r>
            <w:proofErr w:type="spellStart"/>
            <w:r w:rsidRPr="007F35A4">
              <w:rPr>
                <w:b/>
                <w:bCs/>
                <w:noProof w:val="0"/>
                <w:lang w:val="en-US"/>
              </w:rPr>
              <w:t>Kuzey</w:t>
            </w:r>
            <w:proofErr w:type="spellEnd"/>
            <w:r w:rsidRPr="007F35A4">
              <w:rPr>
                <w:b/>
                <w:bCs/>
                <w:noProof w:val="0"/>
                <w:lang w:val="en-US"/>
              </w:rPr>
              <w:t xml:space="preserve"> </w:t>
            </w:r>
            <w:proofErr w:type="spellStart"/>
            <w:r w:rsidRPr="007F35A4">
              <w:rPr>
                <w:b/>
                <w:bCs/>
                <w:noProof w:val="0"/>
                <w:lang w:val="en-US"/>
              </w:rPr>
              <w:t>Kıbrıs</w:t>
            </w:r>
            <w:proofErr w:type="spellEnd"/>
            <w:r w:rsidRPr="007F35A4">
              <w:rPr>
                <w:b/>
                <w:bCs/>
                <w:noProof w:val="0"/>
                <w:lang w:val="en-US"/>
              </w:rPr>
              <w:t xml:space="preserve"> </w:t>
            </w:r>
            <w:proofErr w:type="spellStart"/>
            <w:r w:rsidRPr="007F35A4">
              <w:rPr>
                <w:b/>
                <w:bCs/>
                <w:noProof w:val="0"/>
                <w:lang w:val="en-US"/>
              </w:rPr>
              <w:t>Türk</w:t>
            </w:r>
            <w:proofErr w:type="spellEnd"/>
            <w:r w:rsidRPr="007F35A4">
              <w:rPr>
                <w:b/>
                <w:bCs/>
                <w:noProof w:val="0"/>
                <w:lang w:val="en-US"/>
              </w:rPr>
              <w:t xml:space="preserve"> </w:t>
            </w:r>
            <w:proofErr w:type="spellStart"/>
            <w:r w:rsidRPr="007F35A4">
              <w:rPr>
                <w:b/>
                <w:bCs/>
                <w:noProof w:val="0"/>
                <w:lang w:val="en-US"/>
              </w:rPr>
              <w:t>Cumhuriyeti</w:t>
            </w:r>
            <w:proofErr w:type="spellEnd"/>
            <w:r w:rsidRPr="007F35A4">
              <w:rPr>
                <w:b/>
                <w:bCs/>
                <w:noProof w:val="0"/>
                <w:lang w:val="en-US"/>
              </w:rPr>
              <w:t xml:space="preserve"> </w:t>
            </w:r>
            <w:proofErr w:type="spellStart"/>
            <w:r w:rsidR="005D3BA7">
              <w:rPr>
                <w:b/>
                <w:bCs/>
                <w:noProof w:val="0"/>
                <w:lang w:val="en-US"/>
              </w:rPr>
              <w:t>Cumhuriyet</w:t>
            </w:r>
            <w:proofErr w:type="spellEnd"/>
            <w:r w:rsidR="005D3BA7">
              <w:rPr>
                <w:b/>
                <w:bCs/>
                <w:noProof w:val="0"/>
                <w:lang w:val="en-US"/>
              </w:rPr>
              <w:t xml:space="preserve"> </w:t>
            </w:r>
            <w:proofErr w:type="spellStart"/>
            <w:r w:rsidR="005D3BA7">
              <w:rPr>
                <w:b/>
                <w:bCs/>
                <w:noProof w:val="0"/>
                <w:lang w:val="en-US"/>
              </w:rPr>
              <w:t>Meclisi’nin</w:t>
            </w:r>
            <w:proofErr w:type="spellEnd"/>
            <w:r w:rsidR="005D3BA7">
              <w:rPr>
                <w:b/>
                <w:bCs/>
                <w:noProof w:val="0"/>
                <w:lang w:val="en-US"/>
              </w:rPr>
              <w:t xml:space="preserve"> 27 Mart 2017 </w:t>
            </w:r>
            <w:proofErr w:type="spellStart"/>
            <w:r w:rsidR="005D3BA7">
              <w:rPr>
                <w:b/>
                <w:bCs/>
                <w:noProof w:val="0"/>
                <w:lang w:val="en-US"/>
              </w:rPr>
              <w:t>tarihli</w:t>
            </w:r>
            <w:proofErr w:type="spellEnd"/>
            <w:r w:rsidR="005D3BA7">
              <w:rPr>
                <w:b/>
                <w:bCs/>
                <w:noProof w:val="0"/>
                <w:lang w:val="en-US"/>
              </w:rPr>
              <w:t xml:space="preserve"> Elliikinci</w:t>
            </w:r>
            <w:bookmarkStart w:id="0" w:name="_GoBack"/>
            <w:bookmarkEnd w:id="0"/>
            <w:r w:rsidR="005D3BA7">
              <w:rPr>
                <w:b/>
                <w:bCs/>
                <w:noProof w:val="0"/>
                <w:lang w:val="en-US"/>
              </w:rPr>
              <w:t xml:space="preserve"> </w:t>
            </w:r>
            <w:proofErr w:type="spellStart"/>
            <w:r w:rsidR="005D3BA7">
              <w:rPr>
                <w:b/>
                <w:bCs/>
                <w:noProof w:val="0"/>
                <w:lang w:val="en-US"/>
              </w:rPr>
              <w:t>Birleşiminde</w:t>
            </w:r>
            <w:proofErr w:type="spellEnd"/>
            <w:r w:rsidR="005D3BA7">
              <w:rPr>
                <w:b/>
                <w:bCs/>
                <w:noProof w:val="0"/>
                <w:lang w:val="en-US"/>
              </w:rPr>
              <w:t xml:space="preserve"> </w:t>
            </w:r>
            <w:proofErr w:type="spellStart"/>
            <w:r w:rsidR="005D3BA7">
              <w:rPr>
                <w:b/>
                <w:bCs/>
                <w:noProof w:val="0"/>
                <w:lang w:val="en-US"/>
              </w:rPr>
              <w:t>Oyçokluğuyla</w:t>
            </w:r>
            <w:proofErr w:type="spellEnd"/>
            <w:r w:rsidRPr="007F35A4">
              <w:rPr>
                <w:b/>
                <w:bCs/>
                <w:noProof w:val="0"/>
                <w:lang w:val="en-US"/>
              </w:rPr>
              <w:t xml:space="preserve"> </w:t>
            </w:r>
            <w:proofErr w:type="spellStart"/>
            <w:r w:rsidRPr="007F35A4">
              <w:rPr>
                <w:b/>
                <w:bCs/>
                <w:noProof w:val="0"/>
                <w:lang w:val="en-US"/>
              </w:rPr>
              <w:t>kabul</w:t>
            </w:r>
            <w:proofErr w:type="spellEnd"/>
            <w:r w:rsidRPr="007F35A4">
              <w:rPr>
                <w:b/>
                <w:bCs/>
                <w:noProof w:val="0"/>
                <w:lang w:val="en-US"/>
              </w:rPr>
              <w:t xml:space="preserve"> </w:t>
            </w:r>
            <w:proofErr w:type="spellStart"/>
            <w:r w:rsidRPr="007F35A4">
              <w:rPr>
                <w:b/>
                <w:bCs/>
                <w:noProof w:val="0"/>
                <w:lang w:val="en-US"/>
              </w:rPr>
              <w:t>olunan</w:t>
            </w:r>
            <w:proofErr w:type="spellEnd"/>
            <w:r w:rsidRPr="007F35A4">
              <w:rPr>
                <w:b/>
                <w:bCs/>
                <w:noProof w:val="0"/>
                <w:lang w:val="en-US"/>
              </w:rPr>
              <w:t xml:space="preserve"> “</w:t>
            </w:r>
            <w:proofErr w:type="spellStart"/>
            <w:r>
              <w:rPr>
                <w:b/>
                <w:bCs/>
                <w:noProof w:val="0"/>
                <w:lang w:val="en-US"/>
              </w:rPr>
              <w:t>Kuzey</w:t>
            </w:r>
            <w:proofErr w:type="spellEnd"/>
            <w:r>
              <w:rPr>
                <w:b/>
                <w:bCs/>
                <w:noProof w:val="0"/>
                <w:lang w:val="en-US"/>
              </w:rPr>
              <w:t xml:space="preserve"> </w:t>
            </w:r>
            <w:proofErr w:type="spellStart"/>
            <w:r>
              <w:rPr>
                <w:b/>
                <w:bCs/>
                <w:noProof w:val="0"/>
                <w:lang w:val="en-US"/>
              </w:rPr>
              <w:t>Kıbrıs</w:t>
            </w:r>
            <w:proofErr w:type="spellEnd"/>
            <w:r>
              <w:rPr>
                <w:b/>
                <w:bCs/>
                <w:noProof w:val="0"/>
                <w:lang w:val="en-US"/>
              </w:rPr>
              <w:t xml:space="preserve"> </w:t>
            </w:r>
            <w:proofErr w:type="spellStart"/>
            <w:r>
              <w:rPr>
                <w:b/>
                <w:bCs/>
                <w:noProof w:val="0"/>
                <w:lang w:val="en-US"/>
              </w:rPr>
              <w:t>Türk</w:t>
            </w:r>
            <w:proofErr w:type="spellEnd"/>
            <w:r>
              <w:rPr>
                <w:b/>
                <w:bCs/>
                <w:noProof w:val="0"/>
                <w:lang w:val="en-US"/>
              </w:rPr>
              <w:t xml:space="preserve"> </w:t>
            </w:r>
            <w:proofErr w:type="spellStart"/>
            <w:r>
              <w:rPr>
                <w:b/>
                <w:bCs/>
                <w:noProof w:val="0"/>
                <w:lang w:val="en-US"/>
              </w:rPr>
              <w:t>Cumhuriyeti</w:t>
            </w:r>
            <w:proofErr w:type="spellEnd"/>
            <w:r>
              <w:rPr>
                <w:b/>
                <w:bCs/>
                <w:noProof w:val="0"/>
                <w:lang w:val="en-US"/>
              </w:rPr>
              <w:t xml:space="preserve"> </w:t>
            </w:r>
            <w:proofErr w:type="spellStart"/>
            <w:r>
              <w:rPr>
                <w:b/>
                <w:bCs/>
                <w:noProof w:val="0"/>
                <w:lang w:val="en-US"/>
              </w:rPr>
              <w:t>Yükseköğretim</w:t>
            </w:r>
            <w:proofErr w:type="spellEnd"/>
            <w:r>
              <w:rPr>
                <w:b/>
                <w:bCs/>
                <w:noProof w:val="0"/>
                <w:lang w:val="en-US"/>
              </w:rPr>
              <w:t xml:space="preserve"> (</w:t>
            </w:r>
            <w:proofErr w:type="spellStart"/>
            <w:r>
              <w:rPr>
                <w:b/>
                <w:bCs/>
                <w:noProof w:val="0"/>
                <w:lang w:val="en-US"/>
              </w:rPr>
              <w:t>Değişiklik</w:t>
            </w:r>
            <w:proofErr w:type="spellEnd"/>
            <w:r>
              <w:rPr>
                <w:b/>
                <w:bCs/>
                <w:noProof w:val="0"/>
                <w:lang w:val="en-US"/>
              </w:rPr>
              <w:t xml:space="preserve">) </w:t>
            </w:r>
            <w:proofErr w:type="spellStart"/>
            <w:r>
              <w:rPr>
                <w:b/>
                <w:bCs/>
                <w:noProof w:val="0"/>
                <w:lang w:val="en-US"/>
              </w:rPr>
              <w:t>Y</w:t>
            </w:r>
            <w:r w:rsidRPr="007F35A4">
              <w:rPr>
                <w:b/>
                <w:bCs/>
                <w:noProof w:val="0"/>
                <w:lang w:val="en-US"/>
              </w:rPr>
              <w:t>asası</w:t>
            </w:r>
            <w:proofErr w:type="spellEnd"/>
            <w:r w:rsidRPr="007F35A4">
              <w:rPr>
                <w:b/>
                <w:bCs/>
                <w:noProof w:val="0"/>
                <w:lang w:val="en-US"/>
              </w:rPr>
              <w:t xml:space="preserve">” </w:t>
            </w:r>
            <w:proofErr w:type="spellStart"/>
            <w:r w:rsidRPr="007F35A4">
              <w:rPr>
                <w:b/>
                <w:bCs/>
                <w:noProof w:val="0"/>
                <w:lang w:val="en-US"/>
              </w:rPr>
              <w:t>Anayasanın</w:t>
            </w:r>
            <w:proofErr w:type="spellEnd"/>
            <w:r w:rsidRPr="007F35A4">
              <w:rPr>
                <w:b/>
                <w:bCs/>
                <w:noProof w:val="0"/>
                <w:lang w:val="en-US"/>
              </w:rPr>
              <w:t xml:space="preserve"> 94’üncü </w:t>
            </w:r>
            <w:proofErr w:type="spellStart"/>
            <w:r w:rsidRPr="007F35A4">
              <w:rPr>
                <w:b/>
                <w:bCs/>
                <w:noProof w:val="0"/>
                <w:lang w:val="en-US"/>
              </w:rPr>
              <w:t>maddesinin</w:t>
            </w:r>
            <w:proofErr w:type="spellEnd"/>
            <w:r w:rsidRPr="007F35A4">
              <w:rPr>
                <w:b/>
                <w:bCs/>
                <w:noProof w:val="0"/>
                <w:lang w:val="en-US"/>
              </w:rPr>
              <w:t xml:space="preserve"> (1)’</w:t>
            </w:r>
            <w:proofErr w:type="spellStart"/>
            <w:r w:rsidRPr="007F35A4">
              <w:rPr>
                <w:b/>
                <w:bCs/>
                <w:noProof w:val="0"/>
                <w:lang w:val="en-US"/>
              </w:rPr>
              <w:t>inci</w:t>
            </w:r>
            <w:proofErr w:type="spellEnd"/>
            <w:r w:rsidRPr="007F35A4">
              <w:rPr>
                <w:b/>
                <w:bCs/>
                <w:noProof w:val="0"/>
                <w:lang w:val="en-US"/>
              </w:rPr>
              <w:t xml:space="preserve"> </w:t>
            </w:r>
            <w:proofErr w:type="spellStart"/>
            <w:r w:rsidRPr="007F35A4">
              <w:rPr>
                <w:b/>
                <w:bCs/>
                <w:noProof w:val="0"/>
                <w:lang w:val="en-US"/>
              </w:rPr>
              <w:t>fıkrası</w:t>
            </w:r>
            <w:proofErr w:type="spellEnd"/>
            <w:r w:rsidRPr="007F35A4">
              <w:rPr>
                <w:b/>
                <w:bCs/>
                <w:noProof w:val="0"/>
                <w:lang w:val="en-US"/>
              </w:rPr>
              <w:t xml:space="preserve"> </w:t>
            </w:r>
            <w:proofErr w:type="spellStart"/>
            <w:r w:rsidRPr="007F35A4">
              <w:rPr>
                <w:b/>
                <w:bCs/>
                <w:noProof w:val="0"/>
                <w:lang w:val="en-US"/>
              </w:rPr>
              <w:t>gereğince</w:t>
            </w:r>
            <w:proofErr w:type="spellEnd"/>
            <w:r w:rsidRPr="007F35A4">
              <w:rPr>
                <w:b/>
                <w:bCs/>
                <w:noProof w:val="0"/>
                <w:lang w:val="en-US"/>
              </w:rPr>
              <w:t xml:space="preserve"> </w:t>
            </w:r>
            <w:proofErr w:type="spellStart"/>
            <w:r w:rsidRPr="007F35A4">
              <w:rPr>
                <w:b/>
                <w:bCs/>
                <w:noProof w:val="0"/>
                <w:lang w:val="en-US"/>
              </w:rPr>
              <w:t>Kuzey</w:t>
            </w:r>
            <w:proofErr w:type="spellEnd"/>
            <w:r w:rsidRPr="007F35A4">
              <w:rPr>
                <w:b/>
                <w:bCs/>
                <w:noProof w:val="0"/>
                <w:lang w:val="en-US"/>
              </w:rPr>
              <w:t xml:space="preserve"> </w:t>
            </w:r>
            <w:proofErr w:type="spellStart"/>
            <w:r w:rsidRPr="007F35A4">
              <w:rPr>
                <w:b/>
                <w:bCs/>
                <w:noProof w:val="0"/>
                <w:lang w:val="en-US"/>
              </w:rPr>
              <w:t>Kıbrıs</w:t>
            </w:r>
            <w:proofErr w:type="spellEnd"/>
            <w:r w:rsidRPr="007F35A4">
              <w:rPr>
                <w:b/>
                <w:bCs/>
                <w:noProof w:val="0"/>
                <w:lang w:val="en-US"/>
              </w:rPr>
              <w:t xml:space="preserve"> </w:t>
            </w:r>
            <w:proofErr w:type="spellStart"/>
            <w:r w:rsidRPr="007F35A4">
              <w:rPr>
                <w:b/>
                <w:bCs/>
                <w:noProof w:val="0"/>
                <w:lang w:val="en-US"/>
              </w:rPr>
              <w:t>Türk</w:t>
            </w:r>
            <w:proofErr w:type="spellEnd"/>
            <w:r w:rsidRPr="007F35A4">
              <w:rPr>
                <w:b/>
                <w:bCs/>
                <w:noProof w:val="0"/>
                <w:lang w:val="en-US"/>
              </w:rPr>
              <w:t xml:space="preserve"> </w:t>
            </w:r>
            <w:proofErr w:type="spellStart"/>
            <w:r w:rsidRPr="007F35A4">
              <w:rPr>
                <w:b/>
                <w:bCs/>
                <w:noProof w:val="0"/>
                <w:lang w:val="en-US"/>
              </w:rPr>
              <w:t>Cumhuriyeti</w:t>
            </w:r>
            <w:proofErr w:type="spellEnd"/>
            <w:r w:rsidRPr="007F35A4">
              <w:rPr>
                <w:b/>
                <w:bCs/>
                <w:noProof w:val="0"/>
                <w:lang w:val="en-US"/>
              </w:rPr>
              <w:t xml:space="preserve"> </w:t>
            </w:r>
            <w:proofErr w:type="spellStart"/>
            <w:r w:rsidRPr="007F35A4">
              <w:rPr>
                <w:b/>
                <w:bCs/>
                <w:noProof w:val="0"/>
                <w:lang w:val="en-US"/>
              </w:rPr>
              <w:t>Cumhurbaşkanı</w:t>
            </w:r>
            <w:proofErr w:type="spellEnd"/>
            <w:r w:rsidRPr="007F35A4">
              <w:rPr>
                <w:b/>
                <w:bCs/>
                <w:noProof w:val="0"/>
                <w:lang w:val="en-US"/>
              </w:rPr>
              <w:t xml:space="preserve"> </w:t>
            </w:r>
            <w:proofErr w:type="spellStart"/>
            <w:r w:rsidRPr="007F35A4">
              <w:rPr>
                <w:b/>
                <w:bCs/>
                <w:noProof w:val="0"/>
                <w:lang w:val="en-US"/>
              </w:rPr>
              <w:t>tarafından</w:t>
            </w:r>
            <w:proofErr w:type="spellEnd"/>
            <w:r w:rsidRPr="007F35A4">
              <w:rPr>
                <w:b/>
                <w:bCs/>
                <w:noProof w:val="0"/>
                <w:lang w:val="en-US"/>
              </w:rPr>
              <w:t xml:space="preserve"> </w:t>
            </w:r>
            <w:proofErr w:type="spellStart"/>
            <w:r w:rsidRPr="007F35A4">
              <w:rPr>
                <w:b/>
                <w:bCs/>
                <w:noProof w:val="0"/>
                <w:lang w:val="en-US"/>
              </w:rPr>
              <w:t>Resmi</w:t>
            </w:r>
            <w:proofErr w:type="spellEnd"/>
            <w:r w:rsidRPr="007F35A4">
              <w:rPr>
                <w:b/>
                <w:bCs/>
                <w:noProof w:val="0"/>
                <w:lang w:val="en-US"/>
              </w:rPr>
              <w:t xml:space="preserve"> </w:t>
            </w:r>
            <w:proofErr w:type="spellStart"/>
            <w:r w:rsidRPr="007F35A4">
              <w:rPr>
                <w:b/>
                <w:bCs/>
                <w:noProof w:val="0"/>
                <w:lang w:val="en-US"/>
              </w:rPr>
              <w:t>Gazete’de</w:t>
            </w:r>
            <w:proofErr w:type="spellEnd"/>
            <w:r w:rsidRPr="007F35A4">
              <w:rPr>
                <w:b/>
                <w:bCs/>
                <w:noProof w:val="0"/>
                <w:lang w:val="en-US"/>
              </w:rPr>
              <w:t xml:space="preserve"> </w:t>
            </w:r>
            <w:proofErr w:type="spellStart"/>
            <w:r w:rsidRPr="007F35A4">
              <w:rPr>
                <w:b/>
                <w:bCs/>
                <w:noProof w:val="0"/>
                <w:lang w:val="en-US"/>
              </w:rPr>
              <w:t>yayımlanmak</w:t>
            </w:r>
            <w:proofErr w:type="spellEnd"/>
            <w:r w:rsidRPr="007F35A4">
              <w:rPr>
                <w:b/>
                <w:bCs/>
                <w:noProof w:val="0"/>
                <w:lang w:val="en-US"/>
              </w:rPr>
              <w:t xml:space="preserve"> </w:t>
            </w:r>
            <w:proofErr w:type="spellStart"/>
            <w:r w:rsidRPr="007F35A4">
              <w:rPr>
                <w:b/>
                <w:bCs/>
                <w:noProof w:val="0"/>
                <w:lang w:val="en-US"/>
              </w:rPr>
              <w:t>suretiyle</w:t>
            </w:r>
            <w:proofErr w:type="spellEnd"/>
            <w:r w:rsidRPr="007F35A4">
              <w:rPr>
                <w:b/>
                <w:bCs/>
                <w:noProof w:val="0"/>
                <w:lang w:val="en-US"/>
              </w:rPr>
              <w:t xml:space="preserve"> </w:t>
            </w:r>
            <w:proofErr w:type="spellStart"/>
            <w:r w:rsidRPr="007F35A4">
              <w:rPr>
                <w:b/>
                <w:bCs/>
                <w:noProof w:val="0"/>
                <w:lang w:val="en-US"/>
              </w:rPr>
              <w:t>ilan</w:t>
            </w:r>
            <w:proofErr w:type="spellEnd"/>
            <w:r w:rsidRPr="007F35A4">
              <w:rPr>
                <w:b/>
                <w:bCs/>
                <w:noProof w:val="0"/>
                <w:lang w:val="en-US"/>
              </w:rPr>
              <w:t xml:space="preserve"> </w:t>
            </w:r>
            <w:proofErr w:type="spellStart"/>
            <w:r w:rsidRPr="007F35A4">
              <w:rPr>
                <w:b/>
                <w:bCs/>
                <w:noProof w:val="0"/>
                <w:lang w:val="en-US"/>
              </w:rPr>
              <w:t>olunur</w:t>
            </w:r>
            <w:proofErr w:type="spellEnd"/>
            <w:r w:rsidRPr="007F35A4">
              <w:rPr>
                <w:b/>
                <w:bCs/>
                <w:noProof w:val="0"/>
                <w:lang w:val="en-US"/>
              </w:rPr>
              <w:t>.</w:t>
            </w:r>
          </w:p>
        </w:tc>
      </w:tr>
    </w:tbl>
    <w:p w:rsidR="007F35A4" w:rsidRPr="007F35A4" w:rsidRDefault="007F35A4" w:rsidP="007F35A4">
      <w:pPr>
        <w:spacing w:line="360" w:lineRule="auto"/>
        <w:jc w:val="center"/>
        <w:rPr>
          <w:bCs/>
          <w:noProof w:val="0"/>
        </w:rPr>
      </w:pPr>
    </w:p>
    <w:p w:rsidR="007F35A4" w:rsidRPr="007F35A4" w:rsidRDefault="007F35A4" w:rsidP="007F35A4">
      <w:pPr>
        <w:spacing w:line="360" w:lineRule="auto"/>
        <w:jc w:val="center"/>
        <w:rPr>
          <w:bCs/>
          <w:noProof w:val="0"/>
        </w:rPr>
      </w:pPr>
      <w:r>
        <w:rPr>
          <w:bCs/>
          <w:noProof w:val="0"/>
        </w:rPr>
        <w:t>Sayı:23</w:t>
      </w:r>
      <w:r w:rsidRPr="007F35A4">
        <w:rPr>
          <w:bCs/>
          <w:noProof w:val="0"/>
        </w:rPr>
        <w:t>/2017</w:t>
      </w:r>
    </w:p>
    <w:p w:rsidR="007F35A4" w:rsidRDefault="007F35A4"/>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6237"/>
      </w:tblGrid>
      <w:tr w:rsidR="00645DCC" w:rsidRPr="00645DCC" w:rsidTr="000D4E2D">
        <w:tc>
          <w:tcPr>
            <w:tcW w:w="9889" w:type="dxa"/>
            <w:gridSpan w:val="4"/>
          </w:tcPr>
          <w:p w:rsidR="00645DCC" w:rsidRPr="00645DCC" w:rsidRDefault="00645DCC" w:rsidP="00645DCC">
            <w:pPr>
              <w:widowControl w:val="0"/>
              <w:autoSpaceDE w:val="0"/>
              <w:autoSpaceDN w:val="0"/>
              <w:adjustRightInd w:val="0"/>
              <w:jc w:val="center"/>
            </w:pPr>
            <w:r w:rsidRPr="00645DCC">
              <w:t>KUZEY KIBRIS TÜRK CUMHURİYETİ</w:t>
            </w:r>
          </w:p>
          <w:p w:rsidR="00645DCC" w:rsidRPr="00645DCC" w:rsidRDefault="00645DCC" w:rsidP="00645DCC">
            <w:pPr>
              <w:widowControl w:val="0"/>
              <w:autoSpaceDE w:val="0"/>
              <w:autoSpaceDN w:val="0"/>
              <w:adjustRightInd w:val="0"/>
              <w:jc w:val="center"/>
            </w:pPr>
            <w:r w:rsidRPr="00645DCC">
              <w:t>YÜKSEKÖĞRETİM (DEĞİŞİKLİK) YASASI</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8161" w:type="dxa"/>
            <w:gridSpan w:val="3"/>
          </w:tcPr>
          <w:p w:rsidR="00645DCC" w:rsidRPr="00645DCC" w:rsidRDefault="00645DCC" w:rsidP="00645DCC">
            <w:pPr>
              <w:widowControl w:val="0"/>
              <w:autoSpaceDE w:val="0"/>
              <w:autoSpaceDN w:val="0"/>
              <w:adjustRightInd w:val="0"/>
              <w:jc w:val="both"/>
            </w:pP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8161" w:type="dxa"/>
            <w:gridSpan w:val="3"/>
          </w:tcPr>
          <w:p w:rsidR="00645DCC" w:rsidRPr="00645DCC" w:rsidRDefault="00645DCC" w:rsidP="00645DCC">
            <w:pPr>
              <w:widowControl w:val="0"/>
              <w:autoSpaceDE w:val="0"/>
              <w:autoSpaceDN w:val="0"/>
              <w:adjustRightInd w:val="0"/>
              <w:jc w:val="both"/>
            </w:pPr>
            <w:r w:rsidRPr="00645DCC">
              <w:t xml:space="preserve">         Kuzey Kıbrıs Türk Cumhuriyeti Cumhuriyet Meclisi aşağıdaki Yasayı yapar: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8161" w:type="dxa"/>
            <w:gridSpan w:val="3"/>
          </w:tcPr>
          <w:p w:rsidR="00645DCC" w:rsidRPr="00645DCC" w:rsidRDefault="00645DCC" w:rsidP="00645DCC">
            <w:pPr>
              <w:widowControl w:val="0"/>
              <w:autoSpaceDE w:val="0"/>
              <w:autoSpaceDN w:val="0"/>
              <w:adjustRightInd w:val="0"/>
              <w:jc w:val="both"/>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Kısa İsim</w:t>
            </w:r>
          </w:p>
          <w:p w:rsidR="00645DCC" w:rsidRPr="00645DCC" w:rsidRDefault="00645DCC" w:rsidP="00645DCC">
            <w:pPr>
              <w:widowControl w:val="0"/>
              <w:autoSpaceDE w:val="0"/>
              <w:autoSpaceDN w:val="0"/>
              <w:adjustRightInd w:val="0"/>
            </w:pPr>
            <w:r w:rsidRPr="00645DCC">
              <w:t>65/2005</w:t>
            </w:r>
          </w:p>
          <w:p w:rsidR="00645DCC" w:rsidRPr="00645DCC" w:rsidRDefault="00645DCC" w:rsidP="00645DCC">
            <w:pPr>
              <w:widowControl w:val="0"/>
              <w:autoSpaceDE w:val="0"/>
              <w:autoSpaceDN w:val="0"/>
              <w:adjustRightInd w:val="0"/>
            </w:pPr>
            <w:r w:rsidRPr="00645DCC">
              <w:t xml:space="preserve">    21/2008</w:t>
            </w:r>
          </w:p>
          <w:p w:rsidR="00645DCC" w:rsidRPr="00645DCC" w:rsidRDefault="00645DCC" w:rsidP="00645DCC">
            <w:pPr>
              <w:widowControl w:val="0"/>
              <w:autoSpaceDE w:val="0"/>
              <w:autoSpaceDN w:val="0"/>
              <w:adjustRightInd w:val="0"/>
            </w:pPr>
            <w:r w:rsidRPr="00645DCC">
              <w:t xml:space="preserve">    40/2009</w:t>
            </w:r>
          </w:p>
        </w:tc>
        <w:tc>
          <w:tcPr>
            <w:tcW w:w="8161" w:type="dxa"/>
            <w:gridSpan w:val="3"/>
          </w:tcPr>
          <w:p w:rsidR="00645DCC" w:rsidRPr="00645DCC" w:rsidRDefault="00645DCC" w:rsidP="00645DCC">
            <w:pPr>
              <w:widowControl w:val="0"/>
              <w:autoSpaceDE w:val="0"/>
              <w:autoSpaceDN w:val="0"/>
              <w:adjustRightInd w:val="0"/>
              <w:jc w:val="both"/>
            </w:pPr>
            <w:r w:rsidRPr="00645DCC">
              <w:t>1. Bu Yasa, Kuzey Kıbrıs Türk Cumhuriyeti Yükseköğretim (Değişiklik) Yasası olarak isimlendirilir ve aşağıda “Esas Yasa” olarak anılan Kuzey Kıbrıs Türk Cumhuriyeti Yükseköğretim Yasası ile birlikte okunur.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8161" w:type="dxa"/>
            <w:gridSpan w:val="3"/>
          </w:tcPr>
          <w:p w:rsidR="00645DCC" w:rsidRPr="00645DCC" w:rsidRDefault="00645DCC" w:rsidP="00645DCC">
            <w:pPr>
              <w:widowControl w:val="0"/>
              <w:autoSpaceDE w:val="0"/>
              <w:autoSpaceDN w:val="0"/>
              <w:adjustRightInd w:val="0"/>
              <w:jc w:val="both"/>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 xml:space="preserve">Esas Yasanın 2’nci  Maddesinin </w:t>
            </w:r>
          </w:p>
        </w:tc>
        <w:tc>
          <w:tcPr>
            <w:tcW w:w="8161" w:type="dxa"/>
            <w:gridSpan w:val="3"/>
          </w:tcPr>
          <w:p w:rsidR="00645DCC" w:rsidRPr="00645DCC" w:rsidRDefault="00645DCC" w:rsidP="00645DCC">
            <w:pPr>
              <w:widowControl w:val="0"/>
              <w:autoSpaceDE w:val="0"/>
              <w:autoSpaceDN w:val="0"/>
              <w:adjustRightInd w:val="0"/>
              <w:jc w:val="both"/>
            </w:pPr>
            <w:r w:rsidRPr="00645DCC">
              <w:t>2. Esas Yasa, 2’nci maddesi kaldırılmak ve yerine aşağıdaki yeni 2’nci madde konmak suretiyle değiştirilir: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Değiştirilmesi</w:t>
            </w: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r w:rsidRPr="00645DCC">
              <w:t>“Tefsir</w:t>
            </w:r>
          </w:p>
        </w:tc>
        <w:tc>
          <w:tcPr>
            <w:tcW w:w="6237" w:type="dxa"/>
          </w:tcPr>
          <w:p w:rsidR="00645DCC" w:rsidRPr="00645DCC" w:rsidRDefault="00645DCC" w:rsidP="00645DCC">
            <w:pPr>
              <w:widowControl w:val="0"/>
              <w:autoSpaceDE w:val="0"/>
              <w:autoSpaceDN w:val="0"/>
              <w:adjustRightInd w:val="0"/>
              <w:jc w:val="both"/>
            </w:pPr>
            <w:r w:rsidRPr="00645DCC">
              <w:t>2. Bu Yasada metin başka türlü gerektirmedikçe:</w:t>
            </w:r>
          </w:p>
          <w:p w:rsidR="00645DCC" w:rsidRPr="00645DCC" w:rsidRDefault="00645DCC" w:rsidP="00645DCC">
            <w:pPr>
              <w:widowControl w:val="0"/>
              <w:autoSpaceDE w:val="0"/>
              <w:autoSpaceDN w:val="0"/>
              <w:adjustRightInd w:val="0"/>
              <w:jc w:val="both"/>
            </w:pPr>
            <w:r w:rsidRPr="00645DCC">
              <w:t>“Açık Eğitim-Öğretim”, öğrencilere bir diploma vermeyi amaçlayan ve radyo, televizyon, internet ve benzeri eğitim araçları vasıtasıyla yapılan bir eğitim-öğretim türünü anlatır.</w:t>
            </w:r>
          </w:p>
          <w:p w:rsidR="00645DCC" w:rsidRPr="00645DCC" w:rsidRDefault="00645DCC" w:rsidP="00645DCC">
            <w:pPr>
              <w:widowControl w:val="0"/>
              <w:autoSpaceDE w:val="0"/>
              <w:autoSpaceDN w:val="0"/>
              <w:adjustRightInd w:val="0"/>
              <w:jc w:val="both"/>
            </w:pPr>
            <w:r w:rsidRPr="00645DCC">
              <w:t xml:space="preserve"> “Akademik Özgürlük”, öğretim elemanlarının ve üniversitelerin bilimsel çalışmalarının herhangi bir baskı olmaksızın uluslararası standartlar ile bilim ahlakı kurallarına uygun bir biçimde yapılmasını ve düşüncelerin serbestçe açıklanmasını anlatır.</w:t>
            </w:r>
          </w:p>
          <w:p w:rsidR="00645DCC" w:rsidRPr="00645DCC" w:rsidRDefault="00645DCC" w:rsidP="00645DCC">
            <w:pPr>
              <w:widowControl w:val="0"/>
              <w:autoSpaceDE w:val="0"/>
              <w:autoSpaceDN w:val="0"/>
              <w:adjustRightInd w:val="0"/>
              <w:jc w:val="both"/>
            </w:pPr>
            <w:r w:rsidRPr="00645DCC">
              <w:t>“Akreditasyon”, bir yükseköğretim kurumunun ön lisans, lisans, yüksek lisans ve doktora programlarının, altyapı, personel, akademik yeterlik ve bunların yasal gerek ve meslek ölçütlerine uygunluğunun değerlendirilmesine ilişkin süreci ve/veya bu süreç sonucu verilen uygunluk onayını anlatır.</w:t>
            </w:r>
          </w:p>
          <w:p w:rsidR="00645DCC" w:rsidRPr="00645DCC" w:rsidRDefault="00645DCC" w:rsidP="00645DCC">
            <w:pPr>
              <w:autoSpaceDE w:val="0"/>
              <w:autoSpaceDN w:val="0"/>
              <w:adjustRightInd w:val="0"/>
              <w:jc w:val="both"/>
              <w:rPr>
                <w:noProof w:val="0"/>
                <w:color w:val="000000"/>
                <w:lang w:eastAsia="tr-TR"/>
              </w:rPr>
            </w:pPr>
            <w:r w:rsidRPr="00645DCC">
              <w:rPr>
                <w:bCs/>
                <w:noProof w:val="0"/>
                <w:color w:val="000000"/>
                <w:lang w:eastAsia="tr-TR"/>
              </w:rPr>
              <w:t xml:space="preserve">“Avrupa Yükseköğretim Alanı”, Bologna Süreci ile başlayan ve 2010 yılından itibaren Avrupa Ülkeleri arasında yükseköğretim ile ilgili diploma ve derecelerin tanınması, kalite güvencesi sağlanması, yükseköğretim yeterlikler çerçevesi oluşturulması, öğrenci katılımı ve sosyal boyut ile ilgili halen devam etmekte olan süreci anlatır. </w:t>
            </w:r>
          </w:p>
          <w:p w:rsidR="00645DCC" w:rsidRPr="00645DCC" w:rsidRDefault="00645DCC" w:rsidP="00645DCC">
            <w:pPr>
              <w:widowControl w:val="0"/>
              <w:autoSpaceDE w:val="0"/>
              <w:autoSpaceDN w:val="0"/>
              <w:adjustRightInd w:val="0"/>
              <w:jc w:val="both"/>
            </w:pPr>
            <w:r w:rsidRPr="00645DCC">
              <w:t>“Bakan”, Eğitim İşleriyle Görevli Bakanı anlatır.</w:t>
            </w:r>
          </w:p>
          <w:p w:rsidR="00645DCC" w:rsidRPr="00645DCC" w:rsidRDefault="00645DCC" w:rsidP="00645DCC">
            <w:pPr>
              <w:widowControl w:val="0"/>
              <w:autoSpaceDE w:val="0"/>
              <w:autoSpaceDN w:val="0"/>
              <w:adjustRightInd w:val="0"/>
              <w:jc w:val="both"/>
            </w:pPr>
            <w:r w:rsidRPr="00645DCC">
              <w:t>“Bakanlar Kurulu”, Kuzey Kıbrıs Türk Cumhuriyeti Bakanlar Kurulunu anlatır.</w:t>
            </w:r>
          </w:p>
          <w:p w:rsidR="00645DCC" w:rsidRPr="00645DCC" w:rsidRDefault="00645DCC" w:rsidP="00645DCC">
            <w:pPr>
              <w:widowControl w:val="0"/>
              <w:autoSpaceDE w:val="0"/>
              <w:autoSpaceDN w:val="0"/>
              <w:adjustRightInd w:val="0"/>
              <w:jc w:val="both"/>
            </w:pPr>
            <w:r w:rsidRPr="00645DCC">
              <w:t>“Bakanlık”, Eğitim İşleriyle Görevli Bakanlığı anlatır.</w:t>
            </w:r>
          </w:p>
          <w:p w:rsidR="00645DCC" w:rsidRPr="00645DCC" w:rsidRDefault="00645DCC" w:rsidP="00645DCC">
            <w:pPr>
              <w:widowControl w:val="0"/>
              <w:autoSpaceDE w:val="0"/>
              <w:autoSpaceDN w:val="0"/>
              <w:adjustRightInd w:val="0"/>
              <w:jc w:val="both"/>
            </w:pPr>
            <w:r w:rsidRPr="00645DCC">
              <w:t xml:space="preserve">“Başkan”, Yükseköğretim Planlama, Denetleme, </w:t>
            </w:r>
            <w:r w:rsidRPr="00645DCC">
              <w:lastRenderedPageBreak/>
              <w:t>Akreditasyon ve Koordinasyon Kurulu Başkanını anlatır.</w:t>
            </w:r>
          </w:p>
          <w:p w:rsidR="00645DCC" w:rsidRPr="00645DCC" w:rsidRDefault="00645DCC" w:rsidP="00645DCC">
            <w:pPr>
              <w:widowControl w:val="0"/>
              <w:autoSpaceDE w:val="0"/>
              <w:autoSpaceDN w:val="0"/>
              <w:adjustRightInd w:val="0"/>
              <w:jc w:val="both"/>
            </w:pPr>
            <w:r w:rsidRPr="00645DCC">
              <w:t>“Başkan Yardımcısı”,  Yükseköğretim Planlama, Denetleme, Akreditasyon ve Koordinasyon Kurulunun görev ve yetkilerinin yerine getirilmesinde, Başkana  yardımcı olmak amacıyla  Yükseköğretim Planlama, Denetleme, Akreditasyon ve Koordinasyon Kurulu tarafından görevlendirilen üyeyi anlatır.</w:t>
            </w: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“Bologna Süreci”, Avrupa Birliği içinde 1988 yılında yayınlanan Magna Charta Universitatum ışığında, 1998 Sorbonne Bildirisi, 1999 Bologna Bildirisi, 2001 Salamanca Bildirisi ve 2003 Berlin Eğitim Bakanları toplantısı ile gelişen yükseköğretimin standartlarını belirleyen süreci anlatır.</w:t>
            </w:r>
          </w:p>
          <w:p w:rsidR="00645DCC" w:rsidRPr="00645DCC" w:rsidRDefault="00645DCC" w:rsidP="00645DCC">
            <w:pPr>
              <w:widowControl w:val="0"/>
              <w:autoSpaceDE w:val="0"/>
              <w:autoSpaceDN w:val="0"/>
              <w:adjustRightInd w:val="0"/>
              <w:jc w:val="both"/>
            </w:pPr>
            <w:r w:rsidRPr="00645DCC">
              <w:t>“Bölüm”, amaç, kapsam ve nitelik yönünden bir bütün oluşturan, birbirini tamamlayan veya birbirine yakın bilim ve sanat dallarından oluşan, fakültelerin ve yüksekokulların eğitim ve öğretim, bilimsel araştırma ve uygulama birimlerinden her birini anlatır.</w:t>
            </w:r>
          </w:p>
          <w:p w:rsidR="00645DCC" w:rsidRPr="00645DCC" w:rsidRDefault="00645DCC" w:rsidP="00645DCC">
            <w:pPr>
              <w:widowControl w:val="0"/>
              <w:autoSpaceDE w:val="0"/>
              <w:autoSpaceDN w:val="0"/>
              <w:adjustRightInd w:val="0"/>
              <w:jc w:val="both"/>
            </w:pPr>
            <w:r w:rsidRPr="00645DCC">
              <w:t>“Bölüm Başkanı”, üniversitede bir bölümün yönetim işleri ile eğitim, öğretim, araştırma faaliyetlerinden sorumlu en az yardımcı doçent unvanını haiz öğretim üyesini anlatır.</w:t>
            </w:r>
          </w:p>
          <w:p w:rsidR="00645DCC" w:rsidRPr="00645DCC" w:rsidRDefault="00645DCC" w:rsidP="00645DCC">
            <w:pPr>
              <w:widowControl w:val="0"/>
              <w:autoSpaceDE w:val="0"/>
              <w:autoSpaceDN w:val="0"/>
              <w:adjustRightInd w:val="0"/>
              <w:jc w:val="both"/>
            </w:pPr>
            <w:r w:rsidRPr="00645DCC">
              <w:t>“Dekan”, üniversiteye bağlı olarak eğitim ve öğretim faaliyetlerinde bulunan herhangi bir fakültenin yönetiminden sorumlu olan en az doçent unvanını haiz öğretim üyesini anlatır.</w:t>
            </w:r>
          </w:p>
          <w:p w:rsidR="00645DCC" w:rsidRPr="00645DCC" w:rsidRDefault="00645DCC" w:rsidP="00645DCC">
            <w:pPr>
              <w:widowControl w:val="0"/>
              <w:autoSpaceDE w:val="0"/>
              <w:autoSpaceDN w:val="0"/>
              <w:adjustRightInd w:val="0"/>
              <w:jc w:val="both"/>
            </w:pPr>
            <w:r w:rsidRPr="00645DCC">
              <w:t>“Devlet”,  Kuzey Kıbrıs Türk Cumhuriyeti Devletini anlatır.</w:t>
            </w:r>
          </w:p>
          <w:p w:rsidR="00645DCC" w:rsidRPr="00645DCC" w:rsidRDefault="00645DCC" w:rsidP="00645DCC">
            <w:pPr>
              <w:widowControl w:val="0"/>
              <w:autoSpaceDE w:val="0"/>
              <w:autoSpaceDN w:val="0"/>
              <w:adjustRightInd w:val="0"/>
              <w:jc w:val="both"/>
            </w:pPr>
            <w:r w:rsidRPr="00645DCC">
              <w:t>“Diploma”, ön lisans, lisans, yüksek lisans ve doktora programlarını kapsayan eğitim ve öğretim diplomasını anlatır.</w:t>
            </w:r>
          </w:p>
          <w:p w:rsidR="00645DCC" w:rsidRPr="00645DCC" w:rsidRDefault="00645DCC" w:rsidP="00645DCC">
            <w:pPr>
              <w:widowControl w:val="0"/>
              <w:autoSpaceDE w:val="0"/>
              <w:autoSpaceDN w:val="0"/>
              <w:adjustRightInd w:val="0"/>
              <w:jc w:val="both"/>
            </w:pPr>
            <w:r w:rsidRPr="00645DCC">
              <w:t>“Doçent”, sırada profesörden sonra gelen ikinci kademedeki akademik unvana sahip öğretim üyesini anlatır.</w:t>
            </w:r>
          </w:p>
          <w:p w:rsidR="00645DCC" w:rsidRPr="00645DCC" w:rsidRDefault="00645DCC" w:rsidP="00645DCC">
            <w:pPr>
              <w:widowControl w:val="0"/>
              <w:autoSpaceDE w:val="0"/>
              <w:autoSpaceDN w:val="0"/>
              <w:adjustRightInd w:val="0"/>
              <w:jc w:val="both"/>
            </w:pPr>
            <w:r w:rsidRPr="00645DCC">
              <w:t>“Enstitü”, üniversite ve fakültelerde birden fazla benzer ve ilgili bilim dallarında lisans üstü eğitim ve öğretim, bilimsel araştırma, uygulama ve yayın yapan bir yükseköğretim kurumunu anlatır.</w:t>
            </w:r>
          </w:p>
          <w:p w:rsidR="00645DCC" w:rsidRPr="00645DCC" w:rsidRDefault="00645DCC" w:rsidP="00645DCC">
            <w:pPr>
              <w:widowControl w:val="0"/>
              <w:autoSpaceDE w:val="0"/>
              <w:autoSpaceDN w:val="0"/>
              <w:adjustRightInd w:val="0"/>
              <w:jc w:val="both"/>
            </w:pPr>
            <w:r w:rsidRPr="00645DCC">
              <w:t>“Fakülte”, üniversite bünyesinde yüksek düzeyde eğitim öğretim, bilimsel araştırma ve yayın yapan, kendisine bölümler ve birimler bağlanabilen bir yükseköğretim kurumunu anlatır.</w:t>
            </w:r>
          </w:p>
          <w:p w:rsidR="00645DCC" w:rsidRPr="00645DCC" w:rsidRDefault="00645DCC" w:rsidP="00645DCC">
            <w:pPr>
              <w:widowControl w:val="0"/>
              <w:autoSpaceDE w:val="0"/>
              <w:autoSpaceDN w:val="0"/>
              <w:adjustRightInd w:val="0"/>
              <w:jc w:val="both"/>
            </w:pPr>
            <w:r w:rsidRPr="00645DCC">
              <w:t>“Konservatuar”, müzik ve sahne sanatlarında sanatçı yetiştiren bir yükseköğretim kurumunu anlatır.</w:t>
            </w:r>
          </w:p>
          <w:p w:rsidR="00645DCC" w:rsidRPr="00645DCC" w:rsidRDefault="00645DCC" w:rsidP="00645DCC">
            <w:pPr>
              <w:autoSpaceDE w:val="0"/>
              <w:autoSpaceDN w:val="0"/>
              <w:adjustRightInd w:val="0"/>
              <w:jc w:val="both"/>
              <w:rPr>
                <w:noProof w:val="0"/>
                <w:color w:val="000000"/>
                <w:lang w:eastAsia="tr-TR"/>
              </w:rPr>
            </w:pPr>
            <w:r w:rsidRPr="00645DCC">
              <w:rPr>
                <w:noProof w:val="0"/>
                <w:color w:val="000000"/>
                <w:lang w:eastAsia="tr-TR"/>
              </w:rPr>
              <w:t xml:space="preserve"> “Kurumsal Özerklik”,  yükseköğretim kurumlarının idari ve mali konularda serbest karar alabilmelerini ve uygulayabilmelerini anlatır. </w:t>
            </w:r>
          </w:p>
          <w:p w:rsidR="00645DCC" w:rsidRPr="00645DCC" w:rsidRDefault="00645DCC" w:rsidP="00645DCC">
            <w:pPr>
              <w:widowControl w:val="0"/>
              <w:autoSpaceDE w:val="0"/>
              <w:autoSpaceDN w:val="0"/>
              <w:adjustRightInd w:val="0"/>
              <w:jc w:val="both"/>
            </w:pPr>
            <w:r w:rsidRPr="00645DCC">
              <w:t xml:space="preserve"> “Lisans Eğitimi”, orta öğretime dayalı en az sekiz yarı yıllık veya eşdeğeri bir programı kapsayan yükseköğretimi anlatır.</w:t>
            </w:r>
          </w:p>
          <w:p w:rsidR="00645DCC" w:rsidRPr="00645DCC" w:rsidRDefault="00645DCC" w:rsidP="00645DCC">
            <w:pPr>
              <w:widowControl w:val="0"/>
              <w:autoSpaceDE w:val="0"/>
              <w:autoSpaceDN w:val="0"/>
              <w:adjustRightInd w:val="0"/>
              <w:jc w:val="both"/>
            </w:pPr>
            <w:r w:rsidRPr="00645DCC">
              <w:t xml:space="preserve">“Lisans Üstü Eğitim”, yüksek lisans, doktora, tıpta ve diş hekimliğinde uzmanlık ve sanatta yeterlik eğitimini anlatır. </w:t>
            </w:r>
            <w:r w:rsidRPr="00645DCC">
              <w:lastRenderedPageBreak/>
              <w:t xml:space="preserve">Tıpta ve Diş Hekimliğinde Uzmanlık, Tıp Doktorlarına ve Diş Hekimlerine belirli alanlarda özel yetenek ve yetki sağlamayı amaçlayan bir yükseköğretimi anlatır. </w:t>
            </w:r>
          </w:p>
          <w:p w:rsidR="00645DCC" w:rsidRPr="00645DCC" w:rsidRDefault="00645DCC" w:rsidP="00645DCC">
            <w:pPr>
              <w:widowControl w:val="0"/>
              <w:autoSpaceDE w:val="0"/>
              <w:autoSpaceDN w:val="0"/>
              <w:adjustRightInd w:val="0"/>
              <w:jc w:val="both"/>
            </w:pPr>
            <w:r w:rsidRPr="00645DCC">
              <w:t>“Meslek Yüksekokulu”, belirli bir mesleğe yönelik ara insan gücünü yetiştirmeyi amaçlayan en az dört yarı yıl veya iki yıl süreli eğitim veren bir yükseköğretim kurumunu anlatır.</w:t>
            </w:r>
          </w:p>
          <w:p w:rsidR="00645DCC" w:rsidRPr="00645DCC" w:rsidRDefault="00645DCC" w:rsidP="00645DCC">
            <w:pPr>
              <w:widowControl w:val="0"/>
              <w:autoSpaceDE w:val="0"/>
              <w:autoSpaceDN w:val="0"/>
              <w:adjustRightInd w:val="0"/>
              <w:jc w:val="both"/>
            </w:pPr>
            <w:r w:rsidRPr="00645DCC">
              <w:t>“Mütevelli Heyeti/Yöneticiler Kurulu”, yükseköğretim kurumunun kendi yasal sınırları içindeki en yüksek karar organını anlatır.</w:t>
            </w: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“Okutman”, eğitim ve öğretim süresince çeşitli öğretim programlarında ortak zorunlu ders olarak belirlenen dersleri okutan veya uygulayan öğretim elemanlarını anlatır.</w:t>
            </w:r>
          </w:p>
          <w:p w:rsidR="00645DCC" w:rsidRPr="00645DCC" w:rsidRDefault="00645DCC" w:rsidP="00645DCC">
            <w:pPr>
              <w:widowControl w:val="0"/>
              <w:autoSpaceDE w:val="0"/>
              <w:autoSpaceDN w:val="0"/>
              <w:adjustRightInd w:val="0"/>
              <w:jc w:val="both"/>
            </w:pPr>
            <w:r w:rsidRPr="00645DCC">
              <w:t>“Öğretim Elemanı”, yükseköğretim kurumlarında görevli öğretim üyeleri ile öğretim görevlilerini ve okutmanlar ile öğretim yardımcılarını anlatır.</w:t>
            </w:r>
          </w:p>
          <w:p w:rsidR="00645DCC" w:rsidRPr="00645DCC" w:rsidRDefault="00645DCC" w:rsidP="00645DCC">
            <w:pPr>
              <w:widowControl w:val="0"/>
              <w:autoSpaceDE w:val="0"/>
              <w:autoSpaceDN w:val="0"/>
              <w:adjustRightInd w:val="0"/>
              <w:jc w:val="both"/>
            </w:pPr>
            <w:r w:rsidRPr="00645DCC">
              <w:t>“Öğretim Görevlisi”, ders vermek ve uygulama yaptırmakla yükümlü öğretim elemanını anlatır.</w:t>
            </w:r>
          </w:p>
          <w:p w:rsidR="00645DCC" w:rsidRPr="00645DCC" w:rsidRDefault="00645DCC" w:rsidP="00645DCC">
            <w:pPr>
              <w:widowControl w:val="0"/>
              <w:autoSpaceDE w:val="0"/>
              <w:autoSpaceDN w:val="0"/>
              <w:adjustRightInd w:val="0"/>
              <w:jc w:val="both"/>
            </w:pPr>
            <w:r w:rsidRPr="00645DCC">
              <w:t>“Öğretim Üyeleri”, yükseköğretim kurumlarında  görevli profesörleri, doçentleri ve yardımcı doçentleri anlatır.</w:t>
            </w:r>
          </w:p>
          <w:p w:rsidR="00645DCC" w:rsidRPr="00645DCC" w:rsidRDefault="00645DCC" w:rsidP="00645DCC">
            <w:pPr>
              <w:widowControl w:val="0"/>
              <w:autoSpaceDE w:val="0"/>
              <w:autoSpaceDN w:val="0"/>
              <w:adjustRightInd w:val="0"/>
              <w:jc w:val="both"/>
            </w:pPr>
            <w:r w:rsidRPr="00645DCC">
              <w:t>“Öğretim Yardımcıları”, yükseköğretim kurumlarında, belirli süreler için görevlendirilen araştırma görevlileri, öğretim asistanları, uzmanlar, çevirmenler, eğitim ve öğretim planlamacılarını anlatır.</w:t>
            </w:r>
          </w:p>
          <w:p w:rsidR="00645DCC" w:rsidRPr="00645DCC" w:rsidRDefault="00645DCC" w:rsidP="00645DCC">
            <w:pPr>
              <w:widowControl w:val="0"/>
              <w:autoSpaceDE w:val="0"/>
              <w:autoSpaceDN w:val="0"/>
              <w:adjustRightInd w:val="0"/>
              <w:jc w:val="both"/>
            </w:pPr>
            <w:r w:rsidRPr="00645DCC">
              <w:t>“Ön Lisans Eğitimi”, orta öğretime dayalı en az dört  yarı yıllık bir programı kapsayan insan gücü yetiştirmeyi amaçlayan veya lisans öğretiminin ilk kademesini oluşturan yükseköğretimi anlatır.</w:t>
            </w:r>
          </w:p>
          <w:p w:rsidR="00645DCC" w:rsidRPr="00645DCC" w:rsidRDefault="00645DCC" w:rsidP="00645DCC">
            <w:pPr>
              <w:widowControl w:val="0"/>
              <w:autoSpaceDE w:val="0"/>
              <w:autoSpaceDN w:val="0"/>
              <w:adjustRightInd w:val="0"/>
              <w:jc w:val="both"/>
            </w:pPr>
            <w:r w:rsidRPr="00645DCC">
              <w:t>“Örgün Eğitim”, bir eğitim kurumu ortamında yapılan ve devam zorunluluğu olan eğitim-öğretim türünü anlatır.</w:t>
            </w:r>
          </w:p>
          <w:p w:rsidR="00645DCC" w:rsidRPr="00645DCC" w:rsidRDefault="00645DCC" w:rsidP="00645DCC">
            <w:pPr>
              <w:widowControl w:val="0"/>
              <w:autoSpaceDE w:val="0"/>
              <w:autoSpaceDN w:val="0"/>
              <w:adjustRightInd w:val="0"/>
              <w:jc w:val="both"/>
            </w:pPr>
            <w:r w:rsidRPr="00645DCC">
              <w:t>“Profesör”, en yüksek düzeydeki akademik unvana sahip öğretim üyesini anlatır.</w:t>
            </w:r>
          </w:p>
          <w:p w:rsidR="00645DCC" w:rsidRPr="00645DCC" w:rsidRDefault="00645DCC" w:rsidP="00645DCC">
            <w:pPr>
              <w:widowControl w:val="0"/>
              <w:autoSpaceDE w:val="0"/>
              <w:autoSpaceDN w:val="0"/>
              <w:adjustRightInd w:val="0"/>
              <w:jc w:val="both"/>
            </w:pPr>
            <w:r w:rsidRPr="00645DCC">
              <w:t>“Rektör”, üniversitenin icrasının başındaki en üst düzeydeki yöneticisini ve üniversitenin tüzel kişiliğini temsil eden kişiyi anlatır.</w:t>
            </w:r>
          </w:p>
          <w:p w:rsidR="00645DCC" w:rsidRPr="00645DCC" w:rsidRDefault="00645DCC" w:rsidP="00645DCC">
            <w:pPr>
              <w:widowControl w:val="0"/>
              <w:autoSpaceDE w:val="0"/>
              <w:autoSpaceDN w:val="0"/>
              <w:adjustRightInd w:val="0"/>
              <w:jc w:val="both"/>
            </w:pPr>
            <w:r w:rsidRPr="00645DCC">
              <w:t xml:space="preserve"> “Sertifika”, bir mesleğe veya kişisel gelişime yönelik olan, sürekli eğitim veya yaşam boyu öğrenme etkinlikleri kapsamında verilen, öğrenim süresi iki yıldan az olan programlara ait öğrenim belgesini anlatır.</w:t>
            </w:r>
          </w:p>
          <w:p w:rsidR="00645DCC" w:rsidRPr="00645DCC" w:rsidRDefault="00645DCC" w:rsidP="00645DCC">
            <w:pPr>
              <w:widowControl w:val="0"/>
              <w:autoSpaceDE w:val="0"/>
              <w:autoSpaceDN w:val="0"/>
              <w:adjustRightInd w:val="0"/>
              <w:jc w:val="both"/>
            </w:pPr>
            <w:r w:rsidRPr="00645DCC">
              <w:t>“Sürekli Eğitim”, ilgili alandaki gelişmelerin aktarıldığı, yaşam boyu öğrenme etkinliklerini de kapsayan sertifika veya belgelendirmeye yönelik kısa süreli eğitimi anlatır.</w:t>
            </w:r>
          </w:p>
          <w:p w:rsidR="00645DCC" w:rsidRPr="00645DCC" w:rsidRDefault="00645DCC" w:rsidP="00645DCC">
            <w:pPr>
              <w:widowControl w:val="0"/>
              <w:autoSpaceDE w:val="0"/>
              <w:autoSpaceDN w:val="0"/>
              <w:adjustRightInd w:val="0"/>
              <w:jc w:val="both"/>
            </w:pPr>
            <w:r w:rsidRPr="00645DCC">
              <w:t>“Tüzel Kişi”, Kuzey Kıbrıs Türk Cumhuriyetinde yürürlükte bulunan ilgili mevzuata göre kurulmuş şirket ve vakıfları anlatır.</w:t>
            </w:r>
          </w:p>
          <w:p w:rsidR="00645DCC" w:rsidRPr="00645DCC" w:rsidRDefault="00645DCC" w:rsidP="00645DCC">
            <w:pPr>
              <w:widowControl w:val="0"/>
              <w:autoSpaceDE w:val="0"/>
              <w:autoSpaceDN w:val="0"/>
              <w:adjustRightInd w:val="0"/>
              <w:jc w:val="both"/>
            </w:pPr>
            <w:r w:rsidRPr="00645DCC">
              <w:t>“Unvan”, yükseköğretim kurumları tarafından verilen akademik unvanı anlatır.</w:t>
            </w:r>
          </w:p>
          <w:p w:rsidR="00645DCC" w:rsidRPr="00645DCC" w:rsidRDefault="00645DCC" w:rsidP="00645DCC">
            <w:pPr>
              <w:widowControl w:val="0"/>
              <w:autoSpaceDE w:val="0"/>
              <w:autoSpaceDN w:val="0"/>
              <w:adjustRightInd w:val="0"/>
              <w:jc w:val="both"/>
            </w:pPr>
            <w:r w:rsidRPr="00645DCC">
              <w:t xml:space="preserve">“Uygulama ve Araştırma Merkezi”, yükseköğretim kurumlarında eğitim ve öğretimin desteklenmesi amacıyla </w:t>
            </w:r>
            <w:r w:rsidRPr="00645DCC">
              <w:lastRenderedPageBreak/>
              <w:t>çeşitli alanların uygulama gereksinimleri ve bazı meslek dallarının hazırlık ve destek faaliyetleri için eğitim ve öğretim, uygulama ve araştırmaların sürdürüldüğü bir yükseköğretim kurumunu anlatır.</w:t>
            </w:r>
          </w:p>
          <w:p w:rsidR="00645DCC" w:rsidRPr="00645DCC" w:rsidRDefault="00645DCC" w:rsidP="00645DCC">
            <w:pPr>
              <w:widowControl w:val="0"/>
              <w:autoSpaceDE w:val="0"/>
              <w:autoSpaceDN w:val="0"/>
              <w:adjustRightInd w:val="0"/>
              <w:jc w:val="both"/>
            </w:pPr>
            <w:r w:rsidRPr="00645DCC">
              <w:t>“Uzaktan Eğitim”, üniversitelerin iletişim ve bilgi teknolojilerine dayalı olarak uzaktan yürüttüğü ön lisans, lisans ve lisans üstü eğitimi anlatır.</w:t>
            </w: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“Üniversite”, bilgiyi üretmek, yaymak ve topluma hizmet etmek amacıyla, bilim ve teknoloji ile ilgili araştırmaların yapıldığı, bilimsel kuram ve yöntemlerin üretildiği, geliştirildiği, öğretildiği ve uygulandığı, ulusal kültürün insanlığın evrensel değerleriyle bir arada geliştirilip yayıldığı, özgür ve yaratıcı düşüncenin yeşerme ortamlarını sağlayan, akademik özgürlük ve kurumsal özerkliğe sahip kamu tüzel kişiliğini haiz yükseköğretim kurumunu anlatır.</w:t>
            </w:r>
          </w:p>
          <w:p w:rsidR="00645DCC" w:rsidRPr="00645DCC" w:rsidRDefault="00645DCC" w:rsidP="00645DCC">
            <w:pPr>
              <w:widowControl w:val="0"/>
              <w:autoSpaceDE w:val="0"/>
              <w:autoSpaceDN w:val="0"/>
              <w:adjustRightInd w:val="0"/>
              <w:jc w:val="both"/>
            </w:pPr>
            <w:r w:rsidRPr="00645DCC">
              <w:t>“Üniversitelerarası Akademik Koordinasyon Kurulu”, yükseköğretim planlaması çerçevesinde, yükseköğretim kurumlarının eğitim-öğretim, bilimsel araştırma ve yayın faaliyetlerini koordine eden, uygulamaları değerlendiren,  Yükseköğretim Planlama, Denetleme, Akreditasyon ve Koordinasyon Kuruluna ve yükseköğretim kurumlarına tavsiyelerde bulunan Kurulu anlatır.</w:t>
            </w:r>
          </w:p>
          <w:p w:rsidR="00645DCC" w:rsidRPr="00645DCC" w:rsidRDefault="00645DCC" w:rsidP="00645DCC">
            <w:pPr>
              <w:widowControl w:val="0"/>
              <w:autoSpaceDE w:val="0"/>
              <w:autoSpaceDN w:val="0"/>
              <w:adjustRightInd w:val="0"/>
              <w:jc w:val="both"/>
            </w:pPr>
            <w:r w:rsidRPr="00645DCC">
              <w:t>“Üst Kuruluşlar”, Üniversitelerarası Akademik Koordinasyon Kurulu ve Yükseköğretim Planlama, Denetleme, Akreditasyon ve Koordinasyon Kurulunu anlatır.</w:t>
            </w:r>
          </w:p>
          <w:p w:rsidR="00645DCC" w:rsidRPr="00645DCC" w:rsidRDefault="00645DCC" w:rsidP="00645DCC">
            <w:pPr>
              <w:widowControl w:val="0"/>
              <w:autoSpaceDE w:val="0"/>
              <w:autoSpaceDN w:val="0"/>
              <w:adjustRightInd w:val="0"/>
              <w:jc w:val="both"/>
            </w:pPr>
            <w:r w:rsidRPr="00645DCC">
              <w:t>“Üye”,  Yükseköğretim Planlama, Denetleme, Akreditasyon ve Koordinasyon Kurulu Üyesini anlatır.</w:t>
            </w:r>
          </w:p>
          <w:p w:rsidR="00645DCC" w:rsidRPr="00645DCC" w:rsidRDefault="00645DCC" w:rsidP="00645DCC">
            <w:pPr>
              <w:widowControl w:val="0"/>
              <w:autoSpaceDE w:val="0"/>
              <w:autoSpaceDN w:val="0"/>
              <w:adjustRightInd w:val="0"/>
              <w:jc w:val="both"/>
            </w:pPr>
            <w:r w:rsidRPr="00645DCC">
              <w:t>“Vakıf Üniversitesi”, Devlet tarafından kurulan Vakfın açmış olduğu üniversiteyi anlatır.</w:t>
            </w:r>
          </w:p>
          <w:p w:rsidR="00645DCC" w:rsidRPr="00645DCC" w:rsidRDefault="00645DCC" w:rsidP="00645DCC">
            <w:pPr>
              <w:widowControl w:val="0"/>
              <w:autoSpaceDE w:val="0"/>
              <w:autoSpaceDN w:val="0"/>
              <w:adjustRightInd w:val="0"/>
              <w:jc w:val="both"/>
            </w:pPr>
            <w:r w:rsidRPr="00645DCC">
              <w:t xml:space="preserve"> “Yardımcı Doçent”, doktora çalışmalarını başarı ile tamamlamış, tıpta uzmanlık veya belli sanat dallarında yeterlik belge ve yetkisi kazanmış, ilk kademedeki akademik unvana sahip öğretim üyesini anlatır. </w:t>
            </w:r>
          </w:p>
          <w:p w:rsidR="00645DCC" w:rsidRPr="00645DCC" w:rsidRDefault="00645DCC" w:rsidP="00645DCC">
            <w:pPr>
              <w:widowControl w:val="0"/>
              <w:autoSpaceDE w:val="0"/>
              <w:autoSpaceDN w:val="0"/>
              <w:adjustRightInd w:val="0"/>
              <w:jc w:val="both"/>
            </w:pPr>
            <w:r w:rsidRPr="00645DCC">
              <w:t xml:space="preserve">“Yaygın Eğitim”, amacı toplumun her kesimine değişik alanlarda, bilgi ve beceri kazandırmak olan eğitim-öğretim türünü anlatır. </w:t>
            </w:r>
          </w:p>
          <w:p w:rsidR="00645DCC" w:rsidRPr="00645DCC" w:rsidRDefault="00645DCC" w:rsidP="00645DCC">
            <w:pPr>
              <w:widowControl w:val="0"/>
              <w:autoSpaceDE w:val="0"/>
              <w:autoSpaceDN w:val="0"/>
              <w:adjustRightInd w:val="0"/>
              <w:jc w:val="both"/>
            </w:pPr>
            <w:r w:rsidRPr="00645DCC">
              <w:t>“YÖDAK”, bu Yasanın 7’nci maddesi uyarınca oluşturulan Yükseköğretim Planlama, Denetleme, Akreditasyon ve Koordinasyon Kurulunu anlatır.</w:t>
            </w:r>
          </w:p>
          <w:p w:rsidR="00645DCC" w:rsidRPr="00645DCC" w:rsidRDefault="00645DCC" w:rsidP="00645DCC">
            <w:pPr>
              <w:widowControl w:val="0"/>
              <w:autoSpaceDE w:val="0"/>
              <w:autoSpaceDN w:val="0"/>
              <w:adjustRightInd w:val="0"/>
              <w:jc w:val="both"/>
            </w:pPr>
            <w:r w:rsidRPr="00645DCC">
              <w:t>“Yüksekokul”, belirli bir mesleğe yönelik en az dört yarı yıl veya iki yıl süreli yükseköğretim veren bir yükseköğretim kurumunu anlatır.</w:t>
            </w:r>
          </w:p>
          <w:p w:rsidR="00645DCC" w:rsidRPr="00645DCC" w:rsidRDefault="00645DCC" w:rsidP="00645DCC">
            <w:pPr>
              <w:widowControl w:val="0"/>
              <w:autoSpaceDE w:val="0"/>
              <w:autoSpaceDN w:val="0"/>
              <w:adjustRightInd w:val="0"/>
              <w:jc w:val="both"/>
            </w:pPr>
            <w:r w:rsidRPr="00645DCC">
              <w:t>“Yükseköğretim”, ortaöğretime dayalı, en az dört yarı yıllık ve buna eşdeğer her kademedeki eğitim ve öğretimin tümünü anlatır.</w:t>
            </w:r>
          </w:p>
          <w:p w:rsidR="00645DCC" w:rsidRPr="00645DCC" w:rsidRDefault="00645DCC" w:rsidP="00645DCC">
            <w:pPr>
              <w:widowControl w:val="0"/>
              <w:autoSpaceDE w:val="0"/>
              <w:autoSpaceDN w:val="0"/>
              <w:adjustRightInd w:val="0"/>
              <w:jc w:val="both"/>
            </w:pPr>
            <w:r w:rsidRPr="00645DCC">
              <w:t xml:space="preserve">“Yükseköğretim Kurumu”, Kuzey Kıbrıs Türk </w:t>
            </w:r>
            <w:r w:rsidRPr="00645DCC">
              <w:lastRenderedPageBreak/>
              <w:t>Cumhuriyetinde yükseköğretim yapan, bilimsel özerkliğe ve tüzel kişiliğe sahip, bünyesinde fakülteler, enstitüler, yüksekokullar, konservatuarlar, meslek yüksekokulları ile uygulama ve araştırma merkezleri bulunan üniversiteleri ve benzeri diğer öğretim kurumlarını anlatır.</w:t>
            </w:r>
          </w:p>
          <w:p w:rsidR="00645DCC" w:rsidRPr="00645DCC" w:rsidRDefault="00645DCC" w:rsidP="00645DCC">
            <w:pPr>
              <w:widowControl w:val="0"/>
              <w:autoSpaceDE w:val="0"/>
              <w:autoSpaceDN w:val="0"/>
              <w:adjustRightInd w:val="0"/>
              <w:jc w:val="both"/>
            </w:pPr>
            <w:r w:rsidRPr="00645DCC">
              <w:t>“Yüksek Teknoloji Enstitüsü”, özellikle teknoloji alanlarında, yüksek düzeyde araştırma, uygulama, eğitim, öğretim, üretim, yayım ve danışmanlık yapan kamu tüzel kişiliğine ve bilimsel özerkliğe sahip bir yükseköğretim kurumunu anlatır.”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8161" w:type="dxa"/>
            <w:gridSpan w:val="3"/>
          </w:tcPr>
          <w:p w:rsidR="00645DCC" w:rsidRPr="00645DCC" w:rsidRDefault="00645DCC" w:rsidP="00645DCC">
            <w:pPr>
              <w:widowControl w:val="0"/>
              <w:autoSpaceDE w:val="0"/>
              <w:autoSpaceDN w:val="0"/>
              <w:adjustRightInd w:val="0"/>
              <w:jc w:val="both"/>
            </w:pPr>
          </w:p>
        </w:tc>
      </w:tr>
    </w:tbl>
    <w:p w:rsidR="00645DCC" w:rsidRPr="00645DCC" w:rsidRDefault="00645DCC" w:rsidP="00645DCC">
      <w:pPr>
        <w:widowControl w:val="0"/>
        <w:autoSpaceDE w:val="0"/>
        <w:autoSpaceDN w:val="0"/>
        <w:adjustRightInd w:val="0"/>
        <w:rPr>
          <w:sz w:val="20"/>
          <w:szCs w:val="20"/>
        </w:rPr>
      </w:pPr>
      <w:r w:rsidRPr="00645DCC">
        <w:rPr>
          <w:sz w:val="20"/>
          <w:szCs w:val="20"/>
        </w:rPr>
        <w:br w:type="page"/>
      </w: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6237"/>
      </w:tblGrid>
      <w:tr w:rsidR="00645DCC" w:rsidRPr="00645DCC" w:rsidTr="000D4E2D">
        <w:tc>
          <w:tcPr>
            <w:tcW w:w="1728" w:type="dxa"/>
          </w:tcPr>
          <w:p w:rsidR="00645DCC" w:rsidRPr="00645DCC" w:rsidRDefault="00645DCC" w:rsidP="00645DCC">
            <w:pPr>
              <w:widowControl w:val="0"/>
              <w:autoSpaceDE w:val="0"/>
              <w:autoSpaceDN w:val="0"/>
              <w:adjustRightInd w:val="0"/>
            </w:pPr>
            <w:r w:rsidRPr="00645DCC">
              <w:lastRenderedPageBreak/>
              <w:t xml:space="preserve">Esas Yasanın 4’üncü </w:t>
            </w:r>
          </w:p>
        </w:tc>
        <w:tc>
          <w:tcPr>
            <w:tcW w:w="8161" w:type="dxa"/>
            <w:gridSpan w:val="3"/>
          </w:tcPr>
          <w:p w:rsidR="00645DCC" w:rsidRPr="00645DCC" w:rsidRDefault="00645DCC" w:rsidP="00645DCC">
            <w:pPr>
              <w:widowControl w:val="0"/>
              <w:autoSpaceDE w:val="0"/>
              <w:autoSpaceDN w:val="0"/>
              <w:adjustRightInd w:val="0"/>
              <w:jc w:val="both"/>
            </w:pPr>
            <w:r w:rsidRPr="00645DCC">
              <w:t>3. Esas Yasa, 4’üncü maddesi kaldırılmak ve yerine aşağıdaki yeni 4’üncü madde konmak suretiyle değiştirilir: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Maddesinin</w:t>
            </w:r>
          </w:p>
        </w:tc>
        <w:tc>
          <w:tcPr>
            <w:tcW w:w="8161" w:type="dxa"/>
            <w:gridSpan w:val="3"/>
          </w:tcPr>
          <w:p w:rsidR="00645DCC" w:rsidRPr="00645DCC" w:rsidRDefault="00645DCC" w:rsidP="00645DCC">
            <w:pPr>
              <w:widowControl w:val="0"/>
              <w:autoSpaceDE w:val="0"/>
              <w:autoSpaceDN w:val="0"/>
              <w:adjustRightInd w:val="0"/>
              <w:jc w:val="both"/>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Değiştirilmesi</w:t>
            </w: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r w:rsidRPr="00645DCC">
              <w:t>“Kapsam</w:t>
            </w:r>
          </w:p>
        </w:tc>
        <w:tc>
          <w:tcPr>
            <w:tcW w:w="6237" w:type="dxa"/>
          </w:tcPr>
          <w:p w:rsidR="00645DCC" w:rsidRPr="00645DCC" w:rsidRDefault="00645DCC" w:rsidP="00645DCC">
            <w:pPr>
              <w:widowControl w:val="0"/>
              <w:autoSpaceDE w:val="0"/>
              <w:autoSpaceDN w:val="0"/>
              <w:adjustRightInd w:val="0"/>
              <w:jc w:val="both"/>
            </w:pPr>
            <w:r w:rsidRPr="00645DCC">
              <w:t>4. Bu Yasa, Kuzey Kıbrıs Türk Cumhuriyetindeki  yükseköğretim kurumları ile bunlara bağlı birimlerin kuruluş, açılma, faaliyet gösterme, eğitim-öğretim, akreditasyon, gözetim, yönlendirme, eşgüdüm, değerlendirme, denetim ve faaliyetlerinin sona ermesine ilişkin esasları kapsar.”</w:t>
            </w:r>
          </w:p>
        </w:tc>
      </w:tr>
    </w:tbl>
    <w:p w:rsidR="00645DCC" w:rsidRPr="00645DCC" w:rsidRDefault="00645DCC" w:rsidP="00645DCC">
      <w:pPr>
        <w:widowControl w:val="0"/>
        <w:autoSpaceDE w:val="0"/>
        <w:autoSpaceDN w:val="0"/>
        <w:adjustRightInd w:val="0"/>
      </w:pP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425"/>
        <w:gridCol w:w="709"/>
        <w:gridCol w:w="567"/>
        <w:gridCol w:w="567"/>
        <w:gridCol w:w="3969"/>
      </w:tblGrid>
      <w:tr w:rsidR="00645DCC" w:rsidRPr="00645DCC" w:rsidTr="000D4E2D">
        <w:tc>
          <w:tcPr>
            <w:tcW w:w="1728" w:type="dxa"/>
          </w:tcPr>
          <w:p w:rsidR="00645DCC" w:rsidRPr="00645DCC" w:rsidRDefault="00645DCC" w:rsidP="00645DCC">
            <w:pPr>
              <w:widowControl w:val="0"/>
              <w:autoSpaceDE w:val="0"/>
              <w:autoSpaceDN w:val="0"/>
              <w:adjustRightInd w:val="0"/>
            </w:pPr>
            <w:r w:rsidRPr="00645DCC">
              <w:t xml:space="preserve">Esas Yasanın 8’inci  </w:t>
            </w:r>
          </w:p>
        </w:tc>
        <w:tc>
          <w:tcPr>
            <w:tcW w:w="8161" w:type="dxa"/>
            <w:gridSpan w:val="7"/>
          </w:tcPr>
          <w:p w:rsidR="00645DCC" w:rsidRPr="00645DCC" w:rsidRDefault="00645DCC" w:rsidP="00645DCC">
            <w:pPr>
              <w:widowControl w:val="0"/>
              <w:autoSpaceDE w:val="0"/>
              <w:autoSpaceDN w:val="0"/>
              <w:adjustRightInd w:val="0"/>
              <w:jc w:val="both"/>
            </w:pPr>
            <w:r w:rsidRPr="00645DCC">
              <w:t>4. Esas Yasa, 8’inci maddesi kaldırılmak ve yerine aşağıdaki yeni 8’inci madde konmak suretiyle değiştirilir: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Maddesinin</w:t>
            </w:r>
          </w:p>
        </w:tc>
        <w:tc>
          <w:tcPr>
            <w:tcW w:w="8161" w:type="dxa"/>
            <w:gridSpan w:val="7"/>
          </w:tcPr>
          <w:p w:rsidR="00645DCC" w:rsidRPr="00645DCC" w:rsidRDefault="00645DCC" w:rsidP="00645DCC">
            <w:pPr>
              <w:widowControl w:val="0"/>
              <w:autoSpaceDE w:val="0"/>
              <w:autoSpaceDN w:val="0"/>
              <w:adjustRightInd w:val="0"/>
              <w:jc w:val="both"/>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Değiştirilmesi</w:t>
            </w: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r w:rsidRPr="00645DCC">
              <w:t xml:space="preserve">“YÖDAK’ın Oluşumu, Başkan ve </w:t>
            </w:r>
          </w:p>
          <w:p w:rsidR="00645DCC" w:rsidRPr="00645DCC" w:rsidRDefault="00645DCC" w:rsidP="00645DCC">
            <w:pPr>
              <w:widowControl w:val="0"/>
              <w:autoSpaceDE w:val="0"/>
              <w:autoSpaceDN w:val="0"/>
              <w:adjustRightInd w:val="0"/>
            </w:pPr>
            <w:r w:rsidRPr="00645DCC">
              <w:t>Üyelerin</w:t>
            </w:r>
          </w:p>
        </w:tc>
        <w:tc>
          <w:tcPr>
            <w:tcW w:w="425" w:type="dxa"/>
          </w:tcPr>
          <w:p w:rsidR="00645DCC" w:rsidRPr="00645DCC" w:rsidRDefault="00645DCC" w:rsidP="00645DCC">
            <w:pPr>
              <w:widowControl w:val="0"/>
              <w:autoSpaceDE w:val="0"/>
              <w:autoSpaceDN w:val="0"/>
              <w:adjustRightInd w:val="0"/>
              <w:jc w:val="both"/>
            </w:pPr>
            <w:r w:rsidRPr="00645DCC">
              <w:t>8.</w:t>
            </w:r>
          </w:p>
        </w:tc>
        <w:tc>
          <w:tcPr>
            <w:tcW w:w="709" w:type="dxa"/>
          </w:tcPr>
          <w:p w:rsidR="00645DCC" w:rsidRPr="00645DCC" w:rsidRDefault="00645DCC" w:rsidP="00645DCC">
            <w:pPr>
              <w:widowControl w:val="0"/>
              <w:autoSpaceDE w:val="0"/>
              <w:autoSpaceDN w:val="0"/>
              <w:adjustRightInd w:val="0"/>
              <w:jc w:val="both"/>
            </w:pPr>
            <w:r w:rsidRPr="00645DCC">
              <w:t>(1)</w:t>
            </w:r>
          </w:p>
        </w:tc>
        <w:tc>
          <w:tcPr>
            <w:tcW w:w="5103" w:type="dxa"/>
            <w:gridSpan w:val="3"/>
          </w:tcPr>
          <w:p w:rsidR="00645DCC" w:rsidRPr="00645DCC" w:rsidRDefault="00645DCC" w:rsidP="00645DCC">
            <w:pPr>
              <w:widowControl w:val="0"/>
              <w:autoSpaceDE w:val="0"/>
              <w:autoSpaceDN w:val="0"/>
              <w:adjustRightInd w:val="0"/>
              <w:jc w:val="both"/>
            </w:pPr>
            <w:r w:rsidRPr="00645DCC">
              <w:t>YÖDAK 1 (bir) başkan ve 6 (altı) üye olmak üzere toplam 7 (yedi) kişiden oluşur. YÖDAK kendi arasından 1 (bir) üyeyi başkan yardımcısı olarak belirler.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r w:rsidRPr="00645DCC">
              <w:t>Atanması,</w:t>
            </w: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r w:rsidRPr="00645DCC">
              <w:t>(2)</w:t>
            </w:r>
          </w:p>
        </w:tc>
        <w:tc>
          <w:tcPr>
            <w:tcW w:w="567" w:type="dxa"/>
          </w:tcPr>
          <w:p w:rsidR="00645DCC" w:rsidRPr="00645DCC" w:rsidRDefault="00645DCC" w:rsidP="00645DCC">
            <w:pPr>
              <w:widowControl w:val="0"/>
              <w:autoSpaceDE w:val="0"/>
              <w:autoSpaceDN w:val="0"/>
              <w:adjustRightInd w:val="0"/>
              <w:jc w:val="both"/>
            </w:pPr>
            <w:r w:rsidRPr="00645DCC">
              <w:t>(A)</w:t>
            </w:r>
          </w:p>
        </w:tc>
        <w:tc>
          <w:tcPr>
            <w:tcW w:w="4536" w:type="dxa"/>
            <w:gridSpan w:val="2"/>
          </w:tcPr>
          <w:p w:rsidR="00645DCC" w:rsidRPr="00645DCC" w:rsidRDefault="00645DCC" w:rsidP="00645DCC">
            <w:pPr>
              <w:widowControl w:val="0"/>
              <w:autoSpaceDE w:val="0"/>
              <w:autoSpaceDN w:val="0"/>
              <w:adjustRightInd w:val="0"/>
              <w:jc w:val="both"/>
            </w:pPr>
            <w:r w:rsidRPr="00645DCC">
              <w:t>Başkan, Cumhurbaşkanı tarafından atanır.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r w:rsidRPr="00645DCC">
              <w:t>Görevden</w:t>
            </w:r>
          </w:p>
          <w:p w:rsidR="00645DCC" w:rsidRPr="00645DCC" w:rsidRDefault="00645DCC" w:rsidP="00645DCC">
            <w:pPr>
              <w:widowControl w:val="0"/>
              <w:autoSpaceDE w:val="0"/>
              <w:autoSpaceDN w:val="0"/>
              <w:adjustRightInd w:val="0"/>
            </w:pPr>
            <w:r w:rsidRPr="00645DCC">
              <w:t>Alınması ve</w:t>
            </w: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(B)</w:t>
            </w:r>
          </w:p>
        </w:tc>
        <w:tc>
          <w:tcPr>
            <w:tcW w:w="4536" w:type="dxa"/>
            <w:gridSpan w:val="2"/>
          </w:tcPr>
          <w:p w:rsidR="00645DCC" w:rsidRPr="00645DCC" w:rsidRDefault="00645DCC" w:rsidP="00645DCC">
            <w:pPr>
              <w:widowControl w:val="0"/>
              <w:autoSpaceDE w:val="0"/>
              <w:autoSpaceDN w:val="0"/>
              <w:adjustRightInd w:val="0"/>
              <w:jc w:val="both"/>
            </w:pPr>
            <w:r w:rsidRPr="00645DCC">
              <w:t>Üyeler, aşağıda belirtilen yöntemle seçilirler ve atanırlar: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r w:rsidRPr="00645DCC">
              <w:t>Bağlı</w:t>
            </w:r>
          </w:p>
          <w:p w:rsidR="00645DCC" w:rsidRPr="00645DCC" w:rsidRDefault="00645DCC" w:rsidP="00645DCC">
            <w:pPr>
              <w:widowControl w:val="0"/>
              <w:autoSpaceDE w:val="0"/>
              <w:autoSpaceDN w:val="0"/>
              <w:adjustRightInd w:val="0"/>
            </w:pPr>
            <w:r w:rsidRPr="00645DCC">
              <w:t>Olduğu</w:t>
            </w:r>
          </w:p>
          <w:p w:rsidR="00645DCC" w:rsidRPr="00645DCC" w:rsidRDefault="00645DCC" w:rsidP="00645DCC">
            <w:pPr>
              <w:widowControl w:val="0"/>
              <w:autoSpaceDE w:val="0"/>
              <w:autoSpaceDN w:val="0"/>
              <w:adjustRightInd w:val="0"/>
            </w:pPr>
            <w:r w:rsidRPr="00645DCC">
              <w:t>Yasaklar</w:t>
            </w:r>
          </w:p>
          <w:p w:rsidR="00645DCC" w:rsidRPr="00645DCC" w:rsidRDefault="00645DCC" w:rsidP="00645DCC">
            <w:pPr>
              <w:widowControl w:val="0"/>
              <w:autoSpaceDE w:val="0"/>
              <w:autoSpaceDN w:val="0"/>
              <w:adjustRightInd w:val="0"/>
              <w:jc w:val="both"/>
            </w:pPr>
            <w:r w:rsidRPr="00645DCC">
              <w:t>5.5.2014</w:t>
            </w:r>
          </w:p>
          <w:p w:rsidR="00645DCC" w:rsidRPr="00645DCC" w:rsidRDefault="00645DCC" w:rsidP="00645DCC">
            <w:pPr>
              <w:widowControl w:val="0"/>
              <w:autoSpaceDE w:val="0"/>
              <w:autoSpaceDN w:val="0"/>
              <w:adjustRightInd w:val="0"/>
              <w:jc w:val="both"/>
            </w:pPr>
            <w:r w:rsidRPr="00645DCC">
              <w:t>R.G. 107</w:t>
            </w:r>
          </w:p>
          <w:p w:rsidR="00645DCC" w:rsidRPr="00645DCC" w:rsidRDefault="00645DCC" w:rsidP="00645DCC">
            <w:pPr>
              <w:widowControl w:val="0"/>
              <w:autoSpaceDE w:val="0"/>
              <w:autoSpaceDN w:val="0"/>
              <w:adjustRightInd w:val="0"/>
              <w:jc w:val="both"/>
            </w:pPr>
            <w:r w:rsidRPr="00645DCC">
              <w:t>Ek IV</w:t>
            </w:r>
          </w:p>
          <w:p w:rsidR="00645DCC" w:rsidRPr="00645DCC" w:rsidRDefault="00645DCC" w:rsidP="00645DCC">
            <w:pPr>
              <w:widowControl w:val="0"/>
              <w:autoSpaceDE w:val="0"/>
              <w:autoSpaceDN w:val="0"/>
              <w:adjustRightInd w:val="0"/>
              <w:jc w:val="both"/>
            </w:pPr>
            <w:r w:rsidRPr="00645DCC">
              <w:t>A.E. 19</w:t>
            </w: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pPr>
            <w:r w:rsidRPr="00645DCC">
              <w:t>(a)</w:t>
            </w:r>
          </w:p>
        </w:tc>
        <w:tc>
          <w:tcPr>
            <w:tcW w:w="3969" w:type="dxa"/>
          </w:tcPr>
          <w:p w:rsidR="00645DCC" w:rsidRPr="00645DCC" w:rsidRDefault="00645DCC" w:rsidP="00645DCC">
            <w:pPr>
              <w:widowControl w:val="0"/>
              <w:autoSpaceDE w:val="0"/>
              <w:autoSpaceDN w:val="0"/>
              <w:adjustRightInd w:val="0"/>
              <w:jc w:val="both"/>
            </w:pPr>
            <w:r w:rsidRPr="00645DCC">
              <w:t>Cumhuriyet Meclisine başvuranlar arasından 3 (üç) kişi, Cumhuriyet Meclisi tarafından,   Cumhuriyet Meclisi İçtüzüğünün 157’nci maddesi kuralları çerçevesinde seçilir. Seçilen üyeler Cumhurbaşkanı tarafından atanır.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r w:rsidRPr="00645DCC">
              <w:t xml:space="preserve">      8.10.2015</w:t>
            </w:r>
          </w:p>
          <w:p w:rsidR="00645DCC" w:rsidRPr="00645DCC" w:rsidRDefault="00645DCC" w:rsidP="00645DCC">
            <w:pPr>
              <w:widowControl w:val="0"/>
              <w:autoSpaceDE w:val="0"/>
              <w:autoSpaceDN w:val="0"/>
              <w:adjustRightInd w:val="0"/>
              <w:jc w:val="both"/>
            </w:pPr>
            <w:r w:rsidRPr="00645DCC">
              <w:t xml:space="preserve">      R.G. 146</w:t>
            </w:r>
          </w:p>
          <w:p w:rsidR="00645DCC" w:rsidRPr="00645DCC" w:rsidRDefault="00645DCC" w:rsidP="00645DCC">
            <w:pPr>
              <w:widowControl w:val="0"/>
              <w:autoSpaceDE w:val="0"/>
              <w:autoSpaceDN w:val="0"/>
              <w:adjustRightInd w:val="0"/>
              <w:jc w:val="both"/>
            </w:pPr>
            <w:r w:rsidRPr="00645DCC">
              <w:t xml:space="preserve">      Ek IV</w:t>
            </w:r>
          </w:p>
          <w:p w:rsidR="00645DCC" w:rsidRPr="00645DCC" w:rsidRDefault="00645DCC" w:rsidP="00645DCC">
            <w:pPr>
              <w:widowControl w:val="0"/>
              <w:autoSpaceDE w:val="0"/>
              <w:autoSpaceDN w:val="0"/>
              <w:adjustRightInd w:val="0"/>
            </w:pPr>
            <w:r w:rsidRPr="00645DCC">
              <w:t xml:space="preserve">      A.E. 18</w:t>
            </w: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pPr>
            <w:r w:rsidRPr="00645DCC">
              <w:t>(b)</w:t>
            </w:r>
          </w:p>
        </w:tc>
        <w:tc>
          <w:tcPr>
            <w:tcW w:w="3969" w:type="dxa"/>
          </w:tcPr>
          <w:p w:rsidR="00645DCC" w:rsidRPr="00645DCC" w:rsidRDefault="00645DCC" w:rsidP="00645DCC">
            <w:pPr>
              <w:widowControl w:val="0"/>
              <w:autoSpaceDE w:val="0"/>
              <w:autoSpaceDN w:val="0"/>
              <w:adjustRightInd w:val="0"/>
              <w:jc w:val="both"/>
            </w:pPr>
            <w:r w:rsidRPr="00645DCC">
              <w:t>Üniversitelerarası Akademik Koordinasyon Kurulu tarafından önerilen 3 (üç) kişi, Cumhurbaşkanı tarafından atanır.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r w:rsidRPr="00645DCC">
              <w:t>(3)</w:t>
            </w:r>
          </w:p>
        </w:tc>
        <w:tc>
          <w:tcPr>
            <w:tcW w:w="5103" w:type="dxa"/>
            <w:gridSpan w:val="3"/>
          </w:tcPr>
          <w:p w:rsidR="00645DCC" w:rsidRPr="00645DCC" w:rsidRDefault="00645DCC" w:rsidP="00645DCC">
            <w:pPr>
              <w:widowControl w:val="0"/>
              <w:autoSpaceDE w:val="0"/>
              <w:autoSpaceDN w:val="0"/>
              <w:adjustRightInd w:val="0"/>
              <w:jc w:val="both"/>
            </w:pPr>
            <w:r w:rsidRPr="00645DCC">
              <w:t>Başkanlığa ve üyeliğe atanacakların, bu Yasanın 9’uncu maddesinde öngörülen nitelikleri taşımaları koşuldur.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rPr>
                <w:sz w:val="20"/>
                <w:szCs w:val="20"/>
              </w:rPr>
              <w:br w:type="page"/>
            </w:r>
            <w:r w:rsidRPr="00645DCC">
              <w:rPr>
                <w:sz w:val="20"/>
                <w:szCs w:val="20"/>
              </w:rPr>
              <w:br w:type="page"/>
            </w: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r w:rsidRPr="00645DCC">
              <w:t>(4)</w:t>
            </w:r>
          </w:p>
        </w:tc>
        <w:tc>
          <w:tcPr>
            <w:tcW w:w="5103" w:type="dxa"/>
            <w:gridSpan w:val="3"/>
          </w:tcPr>
          <w:p w:rsidR="00645DCC" w:rsidRPr="00645DCC" w:rsidRDefault="00645DCC" w:rsidP="00645DCC">
            <w:pPr>
              <w:widowControl w:val="0"/>
              <w:autoSpaceDE w:val="0"/>
              <w:autoSpaceDN w:val="0"/>
              <w:adjustRightInd w:val="0"/>
              <w:jc w:val="both"/>
            </w:pPr>
            <w:r w:rsidRPr="00645DCC">
              <w:t>Yukarıdaki (2)’nci fıkra tahtında atanacak üyelerin belirlenmesinde aşağıdaki yöntem uygulanır:</w:t>
            </w:r>
          </w:p>
        </w:tc>
      </w:tr>
      <w:tr w:rsidR="00645DCC" w:rsidRPr="00645DCC" w:rsidTr="000D4E2D">
        <w:trPr>
          <w:trHeight w:val="1332"/>
        </w:trPr>
        <w:tc>
          <w:tcPr>
            <w:tcW w:w="1728" w:type="dxa"/>
          </w:tcPr>
          <w:p w:rsidR="00645DCC" w:rsidRPr="00645DCC" w:rsidRDefault="00645DCC" w:rsidP="00645DCC">
            <w:pPr>
              <w:widowControl w:val="0"/>
              <w:autoSpaceDE w:val="0"/>
              <w:autoSpaceDN w:val="0"/>
              <w:adjustRightInd w:val="0"/>
              <w:rPr>
                <w:sz w:val="20"/>
                <w:szCs w:val="20"/>
              </w:rPr>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(A)</w:t>
            </w:r>
          </w:p>
        </w:tc>
        <w:tc>
          <w:tcPr>
            <w:tcW w:w="567" w:type="dxa"/>
          </w:tcPr>
          <w:p w:rsidR="00645DCC" w:rsidRPr="00645DCC" w:rsidRDefault="00645DCC" w:rsidP="00645DCC">
            <w:pPr>
              <w:widowControl w:val="0"/>
              <w:autoSpaceDE w:val="0"/>
              <w:autoSpaceDN w:val="0"/>
              <w:adjustRightInd w:val="0"/>
              <w:jc w:val="both"/>
            </w:pPr>
            <w:r w:rsidRPr="00645DCC">
              <w:t>(a)</w:t>
            </w:r>
          </w:p>
        </w:tc>
        <w:tc>
          <w:tcPr>
            <w:tcW w:w="3969" w:type="dxa"/>
          </w:tcPr>
          <w:p w:rsidR="00645DCC" w:rsidRPr="00645DCC" w:rsidRDefault="00645DCC" w:rsidP="00645DCC">
            <w:pPr>
              <w:widowControl w:val="0"/>
              <w:autoSpaceDE w:val="0"/>
              <w:autoSpaceDN w:val="0"/>
              <w:adjustRightInd w:val="0"/>
              <w:jc w:val="both"/>
            </w:pPr>
            <w:r w:rsidRPr="00645DCC">
              <w:t>Üniversitelerarası Akademik Koordinasyon Kurulu tarafından Cumhurbaşkanına önerilecek üyeler için adaylık başvurusu YÖDAK’a yapılır.</w:t>
            </w:r>
          </w:p>
          <w:p w:rsidR="00645DCC" w:rsidRPr="00645DCC" w:rsidRDefault="00645DCC" w:rsidP="00645DCC">
            <w:pPr>
              <w:widowControl w:val="0"/>
              <w:autoSpaceDE w:val="0"/>
              <w:autoSpaceDN w:val="0"/>
              <w:adjustRightInd w:val="0"/>
              <w:jc w:val="both"/>
            </w:pPr>
            <w:r w:rsidRPr="00645DCC">
              <w:t xml:space="preserve">         YÖDAK, başvuruları  Üniversitelerarası Akademik Koordinasyon Kuruluna iletir.  Üniversitelerarası Akademik Koordinasyon Kurulu tarafından belirlenen 3 (üç) aday, YÖDAK aracılığıyla  atama işleminin gerçekleşmesi amacıyla Cumhurbaşkanına iletilir.</w:t>
            </w:r>
          </w:p>
        </w:tc>
      </w:tr>
    </w:tbl>
    <w:p w:rsidR="00645DCC" w:rsidRPr="00645DCC" w:rsidRDefault="00645DCC" w:rsidP="00645DCC">
      <w:pPr>
        <w:widowControl w:val="0"/>
        <w:autoSpaceDE w:val="0"/>
        <w:autoSpaceDN w:val="0"/>
        <w:adjustRightInd w:val="0"/>
        <w:rPr>
          <w:sz w:val="20"/>
          <w:szCs w:val="20"/>
        </w:rPr>
      </w:pP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425"/>
        <w:gridCol w:w="709"/>
        <w:gridCol w:w="567"/>
        <w:gridCol w:w="567"/>
        <w:gridCol w:w="3969"/>
      </w:tblGrid>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(b)</w:t>
            </w:r>
          </w:p>
        </w:tc>
        <w:tc>
          <w:tcPr>
            <w:tcW w:w="3969" w:type="dxa"/>
          </w:tcPr>
          <w:p w:rsidR="00645DCC" w:rsidRPr="00645DCC" w:rsidRDefault="00645DCC" w:rsidP="00645DCC">
            <w:pPr>
              <w:widowControl w:val="0"/>
              <w:autoSpaceDE w:val="0"/>
              <w:autoSpaceDN w:val="0"/>
              <w:adjustRightInd w:val="0"/>
              <w:jc w:val="both"/>
            </w:pPr>
            <w:r w:rsidRPr="00645DCC">
              <w:t>Cumhuriyet Meclisi tarafından Cumhurbaşkanına önerilecek diğer     3 (üç) üyelik için ise başvurular doğrudan doğruya  Kuzey Kıbrıs Türk Cumhuriyeti Cumhuriyet Meclisine yapılır.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(B)</w:t>
            </w:r>
          </w:p>
        </w:tc>
        <w:tc>
          <w:tcPr>
            <w:tcW w:w="4536" w:type="dxa"/>
            <w:gridSpan w:val="2"/>
          </w:tcPr>
          <w:p w:rsidR="00645DCC" w:rsidRPr="00645DCC" w:rsidRDefault="00645DCC" w:rsidP="00645DCC">
            <w:pPr>
              <w:widowControl w:val="0"/>
              <w:autoSpaceDE w:val="0"/>
              <w:autoSpaceDN w:val="0"/>
              <w:adjustRightInd w:val="0"/>
              <w:jc w:val="both"/>
            </w:pPr>
            <w:r w:rsidRPr="00645DCC">
              <w:t>YÖDAK’a Cumhuriyet Meclisi tarafından seçilecek üyeleri belirlemekle ilgili kurallar,  Kuzey Kıbrıs Türk Cumhuriyeti Cumhuriyet Meclisi İçtüzüğü çerçevesinde yapılır.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(C)</w:t>
            </w:r>
          </w:p>
        </w:tc>
        <w:tc>
          <w:tcPr>
            <w:tcW w:w="4536" w:type="dxa"/>
            <w:gridSpan w:val="2"/>
          </w:tcPr>
          <w:p w:rsidR="00645DCC" w:rsidRPr="00645DCC" w:rsidRDefault="00645DCC" w:rsidP="00645DCC">
            <w:pPr>
              <w:widowControl w:val="0"/>
              <w:autoSpaceDE w:val="0"/>
              <w:autoSpaceDN w:val="0"/>
              <w:adjustRightInd w:val="0"/>
              <w:jc w:val="both"/>
            </w:pPr>
            <w:r w:rsidRPr="00645DCC">
              <w:t>Cumhuriyet Meclisi Başkanlığı, aday olmak isteyenlere ilişkin dosyaları, adayların bu Yasanın 9’uncu maddesinde öngörülen nitelikleri taşıyıp taşımadıklarına ilişkin değerlendirmeyi yapmak üzere Hukuk, Siyasi İşler ve Dışilişkiler Komitesine iletir.  Komite değerlendirme sonuçlarını içeren bir Rapor hazırlayarak Genel Kurula sunar.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(Ç)</w:t>
            </w:r>
          </w:p>
        </w:tc>
        <w:tc>
          <w:tcPr>
            <w:tcW w:w="4536" w:type="dxa"/>
            <w:gridSpan w:val="2"/>
          </w:tcPr>
          <w:p w:rsidR="00645DCC" w:rsidRPr="00645DCC" w:rsidRDefault="00645DCC" w:rsidP="00645DCC">
            <w:pPr>
              <w:widowControl w:val="0"/>
              <w:autoSpaceDE w:val="0"/>
              <w:autoSpaceDN w:val="0"/>
              <w:adjustRightInd w:val="0"/>
              <w:jc w:val="both"/>
            </w:pPr>
            <w:r w:rsidRPr="00645DCC">
              <w:t>Cumhuriyet Meclisi Başkanlık Divanı, Hukuk, Siyasi İşler ve Dışilişkiler Komitesi Raporunun  Cumhuriyet Meclisi Genel Kurulu tarafından kabulünden sonra, aranan nitelikleri taşıyan adayların, soyadı ve adlarının alfabe sırasına göre yer aldıkları bir birleşik oy pusulası düzenler.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(D)</w:t>
            </w:r>
          </w:p>
        </w:tc>
        <w:tc>
          <w:tcPr>
            <w:tcW w:w="4536" w:type="dxa"/>
            <w:gridSpan w:val="2"/>
          </w:tcPr>
          <w:p w:rsidR="00645DCC" w:rsidRPr="00645DCC" w:rsidRDefault="00645DCC" w:rsidP="00645DCC">
            <w:pPr>
              <w:widowControl w:val="0"/>
              <w:autoSpaceDE w:val="0"/>
              <w:autoSpaceDN w:val="0"/>
              <w:adjustRightInd w:val="0"/>
              <w:jc w:val="both"/>
            </w:pPr>
            <w:r w:rsidRPr="00645DCC">
              <w:t>Seçim, birleşik oy pusulası üzerinde ve  Cumhuriyet Meclisi İçtüzüğünün 157’nci maddesi kuralları uyarınca yapılır ve Meclis Başkanı, seçim sonucunu atama işlemlerinin gerçekleştirilmesi amacıyla Cumhurbaşkanına bildirir.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r w:rsidRPr="00645DCC">
              <w:t>(5)</w:t>
            </w:r>
          </w:p>
        </w:tc>
        <w:tc>
          <w:tcPr>
            <w:tcW w:w="5103" w:type="dxa"/>
            <w:gridSpan w:val="3"/>
          </w:tcPr>
          <w:p w:rsidR="00645DCC" w:rsidRPr="00645DCC" w:rsidRDefault="00645DCC" w:rsidP="00645DCC">
            <w:pPr>
              <w:widowControl w:val="0"/>
              <w:autoSpaceDE w:val="0"/>
              <w:autoSpaceDN w:val="0"/>
              <w:adjustRightInd w:val="0"/>
              <w:jc w:val="both"/>
            </w:pPr>
            <w:r w:rsidRPr="00645DCC">
              <w:t>Başkan ve üyelerin görev süresi dört yıldır. Görev süresi sona eren veya görev süresi sona ermeden  istifa eden  veya bu maddenin (9)’uncu fıkrası kuralları tahtında görevden alınan  başkan ve üyelerin yerine, yukarıdaki (2)’nci fıkrada belirtilen yöntemle yenileri seçilir ve dört yıllık bir süre için  atamaları yapılır. Yenileri  seçilinceye kadar mevcut  başkan  ve üyeler görevlerine devam ederler.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r w:rsidRPr="00645DCC">
              <w:t>(6)</w:t>
            </w:r>
          </w:p>
        </w:tc>
        <w:tc>
          <w:tcPr>
            <w:tcW w:w="5103" w:type="dxa"/>
            <w:gridSpan w:val="3"/>
          </w:tcPr>
          <w:p w:rsidR="00645DCC" w:rsidRPr="00645DCC" w:rsidRDefault="00645DCC" w:rsidP="00645DCC">
            <w:pPr>
              <w:widowControl w:val="0"/>
              <w:autoSpaceDE w:val="0"/>
              <w:autoSpaceDN w:val="0"/>
              <w:adjustRightInd w:val="0"/>
              <w:jc w:val="both"/>
            </w:pPr>
            <w:r w:rsidRPr="00645DCC">
              <w:t>Başkan ve üyeler tam zamanlı olarak görev yapar.</w:t>
            </w:r>
          </w:p>
          <w:p w:rsidR="00645DCC" w:rsidRPr="00645DCC" w:rsidRDefault="00645DCC" w:rsidP="00645DCC">
            <w:pPr>
              <w:widowControl w:val="0"/>
              <w:autoSpaceDE w:val="0"/>
              <w:autoSpaceDN w:val="0"/>
              <w:adjustRightInd w:val="0"/>
              <w:jc w:val="both"/>
            </w:pPr>
          </w:p>
        </w:tc>
      </w:tr>
    </w:tbl>
    <w:p w:rsidR="00645DCC" w:rsidRPr="00645DCC" w:rsidRDefault="00645DCC" w:rsidP="00645DCC">
      <w:pPr>
        <w:widowControl w:val="0"/>
        <w:autoSpaceDE w:val="0"/>
        <w:autoSpaceDN w:val="0"/>
        <w:adjustRightInd w:val="0"/>
        <w:rPr>
          <w:sz w:val="20"/>
          <w:szCs w:val="20"/>
        </w:rPr>
      </w:pPr>
      <w:r w:rsidRPr="00645DCC">
        <w:rPr>
          <w:sz w:val="20"/>
          <w:szCs w:val="20"/>
        </w:rPr>
        <w:br w:type="page"/>
      </w: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425"/>
        <w:gridCol w:w="142"/>
        <w:gridCol w:w="567"/>
        <w:gridCol w:w="567"/>
        <w:gridCol w:w="4536"/>
      </w:tblGrid>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center"/>
            </w:pPr>
            <w:r w:rsidRPr="00645DCC">
              <w:t>(7)</w:t>
            </w:r>
          </w:p>
        </w:tc>
        <w:tc>
          <w:tcPr>
            <w:tcW w:w="5103" w:type="dxa"/>
            <w:gridSpan w:val="2"/>
          </w:tcPr>
          <w:p w:rsidR="00645DCC" w:rsidRPr="00645DCC" w:rsidRDefault="00645DCC" w:rsidP="00645DCC">
            <w:pPr>
              <w:widowControl w:val="0"/>
              <w:autoSpaceDE w:val="0"/>
              <w:autoSpaceDN w:val="0"/>
              <w:adjustRightInd w:val="0"/>
              <w:jc w:val="both"/>
            </w:pPr>
            <w:r w:rsidRPr="00645DCC">
              <w:t xml:space="preserve">Başkanlığa iki kez getirilenler yeniden başkan olarak atanamazlar. Üyeliğe iki kez getirilenler yeniden üye olarak atanamazlar; ancak bir üyenin </w:t>
            </w:r>
          </w:p>
          <w:p w:rsidR="00645DCC" w:rsidRPr="00645DCC" w:rsidRDefault="00645DCC" w:rsidP="00645DCC">
            <w:pPr>
              <w:widowControl w:val="0"/>
              <w:autoSpaceDE w:val="0"/>
              <w:autoSpaceDN w:val="0"/>
              <w:adjustRightInd w:val="0"/>
              <w:jc w:val="both"/>
            </w:pPr>
            <w:r w:rsidRPr="00645DCC">
              <w:t xml:space="preserve"> iki kez atanmış olması başkan olarak atanmasına engel teşkil etmez.</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center"/>
            </w:pPr>
            <w:r w:rsidRPr="00645DCC">
              <w:t>(8)</w:t>
            </w:r>
          </w:p>
        </w:tc>
        <w:tc>
          <w:tcPr>
            <w:tcW w:w="5103" w:type="dxa"/>
            <w:gridSpan w:val="2"/>
          </w:tcPr>
          <w:p w:rsidR="00645DCC" w:rsidRPr="00645DCC" w:rsidRDefault="00645DCC" w:rsidP="00645DCC">
            <w:pPr>
              <w:widowControl w:val="0"/>
              <w:autoSpaceDE w:val="0"/>
              <w:autoSpaceDN w:val="0"/>
              <w:adjustRightInd w:val="0"/>
              <w:jc w:val="both"/>
            </w:pPr>
            <w:r w:rsidRPr="00645DCC">
              <w:t>Vakıf üniversiteleri veya herhangi bir kamu kuruluşunda görevli iken YÖDAK’a atanan başkan ve üyelerin her türlü özlük hakları saklı kalır. YÖDAK’ta görevli oldukları sürece, atanmadan önce görev yaptıkları kurumda ödeneksiz izinli sayılırlar.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center"/>
            </w:pPr>
            <w:r w:rsidRPr="00645DCC">
              <w:t>(9)</w:t>
            </w:r>
          </w:p>
        </w:tc>
        <w:tc>
          <w:tcPr>
            <w:tcW w:w="5103" w:type="dxa"/>
            <w:gridSpan w:val="2"/>
          </w:tcPr>
          <w:p w:rsidR="00645DCC" w:rsidRPr="00645DCC" w:rsidRDefault="00645DCC" w:rsidP="00645DCC">
            <w:pPr>
              <w:widowControl w:val="0"/>
              <w:autoSpaceDE w:val="0"/>
              <w:autoSpaceDN w:val="0"/>
              <w:adjustRightInd w:val="0"/>
              <w:jc w:val="both"/>
            </w:pPr>
            <w:r w:rsidRPr="00645DCC">
              <w:t>Başkan ve üyelerin görevden alınma halleri aşağıdaki şekilde olur: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center"/>
            </w:pPr>
          </w:p>
        </w:tc>
        <w:tc>
          <w:tcPr>
            <w:tcW w:w="567" w:type="dxa"/>
          </w:tcPr>
          <w:p w:rsidR="00645DCC" w:rsidRPr="00645DCC" w:rsidRDefault="00645DCC" w:rsidP="00645DCC">
            <w:pPr>
              <w:widowControl w:val="0"/>
              <w:autoSpaceDE w:val="0"/>
              <w:autoSpaceDN w:val="0"/>
              <w:adjustRightInd w:val="0"/>
              <w:jc w:val="center"/>
            </w:pPr>
            <w:r w:rsidRPr="00645DCC">
              <w:t>(A)</w:t>
            </w:r>
          </w:p>
        </w:tc>
        <w:tc>
          <w:tcPr>
            <w:tcW w:w="4536" w:type="dxa"/>
          </w:tcPr>
          <w:p w:rsidR="00645DCC" w:rsidRPr="00645DCC" w:rsidRDefault="00645DCC" w:rsidP="00645DCC">
            <w:pPr>
              <w:widowControl w:val="0"/>
              <w:autoSpaceDE w:val="0"/>
              <w:autoSpaceDN w:val="0"/>
              <w:adjustRightInd w:val="0"/>
              <w:jc w:val="both"/>
            </w:pPr>
            <w:r w:rsidRPr="00645DCC">
              <w:t>Başkanın, YÖDAK toplantılarına geçerli bir mazereti (hastalık, yurt dışında resmi görev ve/veya sair makul bir sebep) olmaksızın art arda üç defa katılmaması durumunda, başkan en az dört üyenin</w:t>
            </w:r>
            <w:r w:rsidRPr="00645DCC">
              <w:rPr>
                <w:color w:val="FF0000"/>
              </w:rPr>
              <w:t xml:space="preserve"> </w:t>
            </w:r>
            <w:r w:rsidRPr="00645DCC">
              <w:t xml:space="preserve">yazılı başvurusu üzerine, Cumhurbaşkanı tarafından  görevinden alınabilir.   </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(B)</w:t>
            </w:r>
          </w:p>
        </w:tc>
        <w:tc>
          <w:tcPr>
            <w:tcW w:w="4536" w:type="dxa"/>
          </w:tcPr>
          <w:p w:rsidR="00645DCC" w:rsidRPr="00645DCC" w:rsidRDefault="00645DCC" w:rsidP="00645DCC">
            <w:pPr>
              <w:widowControl w:val="0"/>
              <w:autoSpaceDE w:val="0"/>
              <w:autoSpaceDN w:val="0"/>
              <w:adjustRightInd w:val="0"/>
              <w:jc w:val="both"/>
            </w:pPr>
            <w:r w:rsidRPr="00645DCC">
              <w:t>Hastalık, yurt dışında Resmi görev ve/veya sair makul bir sebep gibi geçerli bir mazereti olmaksızın YÖDAK toplantılarına ard arda  üç defa katılmayan bir üye, başkanın başvurusu üzerine, Cumhurbaşkanı tarafından görevinden alınabilir.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(C)</w:t>
            </w:r>
          </w:p>
        </w:tc>
        <w:tc>
          <w:tcPr>
            <w:tcW w:w="4536" w:type="dxa"/>
          </w:tcPr>
          <w:p w:rsidR="00645DCC" w:rsidRPr="00645DCC" w:rsidRDefault="00645DCC" w:rsidP="00645DCC">
            <w:pPr>
              <w:widowControl w:val="0"/>
              <w:autoSpaceDE w:val="0"/>
              <w:autoSpaceDN w:val="0"/>
              <w:adjustRightInd w:val="0"/>
              <w:jc w:val="both"/>
            </w:pPr>
            <w:r w:rsidRPr="00645DCC">
              <w:t>Yukarıdaki bentlerde belirtilen haller dışında, başkan ve üyelerin görevlerine son verme, bir Yüksek Mahkeme Yargıcına uygulanan aynı sebepler ve tarzda, Cumhurbaşkanının başvurusu üzerine Yüksek Adliye Kurulunca yapılır. Bu şekilde yapılan işlemler hakkında  Cumhuriyet Meclisine ve Cumhurbaşkanlığına bilgi verilir.</w:t>
            </w:r>
          </w:p>
        </w:tc>
      </w:tr>
      <w:tr w:rsidR="00645DCC" w:rsidRPr="00645DCC" w:rsidTr="000D4E2D">
        <w:tc>
          <w:tcPr>
            <w:tcW w:w="1728" w:type="dxa"/>
          </w:tcPr>
          <w:p w:rsidR="00645DCC" w:rsidRPr="00645DCC" w:rsidRDefault="00645DCC" w:rsidP="00645DCC"/>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both"/>
            </w:pPr>
            <w:r w:rsidRPr="00645DCC">
              <w:t>(10)</w:t>
            </w:r>
          </w:p>
        </w:tc>
        <w:tc>
          <w:tcPr>
            <w:tcW w:w="5103" w:type="dxa"/>
            <w:gridSpan w:val="2"/>
          </w:tcPr>
          <w:p w:rsidR="00645DCC" w:rsidRPr="00645DCC" w:rsidRDefault="00645DCC" w:rsidP="00645DCC">
            <w:pPr>
              <w:widowControl w:val="0"/>
              <w:autoSpaceDE w:val="0"/>
              <w:autoSpaceDN w:val="0"/>
              <w:adjustRightInd w:val="0"/>
              <w:jc w:val="both"/>
            </w:pPr>
            <w:r w:rsidRPr="00645DCC">
              <w:t>Başkan ve üyelerin bağlı oldukları yasaklar şunlardır: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(A)</w:t>
            </w:r>
          </w:p>
        </w:tc>
        <w:tc>
          <w:tcPr>
            <w:tcW w:w="4536" w:type="dxa"/>
          </w:tcPr>
          <w:p w:rsidR="00645DCC" w:rsidRPr="00645DCC" w:rsidRDefault="00645DCC" w:rsidP="00645DCC">
            <w:pPr>
              <w:widowControl w:val="0"/>
              <w:autoSpaceDE w:val="0"/>
              <w:autoSpaceDN w:val="0"/>
              <w:adjustRightInd w:val="0"/>
              <w:jc w:val="both"/>
            </w:pPr>
            <w:r w:rsidRPr="00645DCC">
              <w:t xml:space="preserve">Başkan ve üyeler ne sıfatla olursa olsun bu Yasanın kendilerine yüklediği görevler dışında başka iş yapamazlar, çalışma saatleri içinde veya dışında ücretli veya ücretsiz bir iş tutamazlar ve serbest meslek yapamazlar; Devletin veya kamu kuruluşlarının herhangi bir yüklenme işini doğrudan doğruya veya dolaylı olarak kabul edemezler ve herhangi bir ticari banka veya şirketin yönetim kurulu üyesi olamazlar. </w:t>
            </w: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 xml:space="preserve">       Ancak ulusal ve uluslararası bilimsel </w:t>
            </w:r>
            <w:r w:rsidRPr="00645DCC">
              <w:lastRenderedPageBreak/>
              <w:t>çalışma, kongre, konferans ve benzeri toplantılara katılabilirler.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(B)</w:t>
            </w:r>
          </w:p>
        </w:tc>
        <w:tc>
          <w:tcPr>
            <w:tcW w:w="4536" w:type="dxa"/>
          </w:tcPr>
          <w:p w:rsidR="00645DCC" w:rsidRPr="00645DCC" w:rsidRDefault="00645DCC" w:rsidP="00645DCC">
            <w:pPr>
              <w:widowControl w:val="0"/>
              <w:autoSpaceDE w:val="0"/>
              <w:autoSpaceDN w:val="0"/>
              <w:adjustRightInd w:val="0"/>
              <w:jc w:val="both"/>
            </w:pPr>
            <w:r w:rsidRPr="00645DCC">
              <w:t>Başkan ve üyeler, görevlerini yerine getirirken hiçbir kimse ve/veya zümreye ayrıcalık tanıyamazlar.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(C)</w:t>
            </w:r>
          </w:p>
        </w:tc>
        <w:tc>
          <w:tcPr>
            <w:tcW w:w="4536" w:type="dxa"/>
          </w:tcPr>
          <w:p w:rsidR="00645DCC" w:rsidRPr="00645DCC" w:rsidRDefault="00645DCC" w:rsidP="00645DCC">
            <w:pPr>
              <w:widowControl w:val="0"/>
              <w:autoSpaceDE w:val="0"/>
              <w:autoSpaceDN w:val="0"/>
              <w:adjustRightInd w:val="0"/>
              <w:jc w:val="both"/>
            </w:pPr>
            <w:r w:rsidRPr="00645DCC">
              <w:t>Başkan ve üyeler, herhangi bir yükseköğretim kurumunun hiçbir organında tam zamanlı veya yarı zamanlı, görevli veya danışman olarak çalışamazlar.”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425"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4536" w:type="dxa"/>
          </w:tcPr>
          <w:p w:rsidR="00645DCC" w:rsidRPr="00645DCC" w:rsidRDefault="00645DCC" w:rsidP="00645DCC">
            <w:pPr>
              <w:widowControl w:val="0"/>
              <w:autoSpaceDE w:val="0"/>
              <w:autoSpaceDN w:val="0"/>
              <w:adjustRightInd w:val="0"/>
              <w:jc w:val="both"/>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Esas Yasanın 9’uncu</w:t>
            </w:r>
          </w:p>
        </w:tc>
        <w:tc>
          <w:tcPr>
            <w:tcW w:w="8161" w:type="dxa"/>
            <w:gridSpan w:val="7"/>
          </w:tcPr>
          <w:p w:rsidR="00645DCC" w:rsidRPr="00645DCC" w:rsidRDefault="00645DCC" w:rsidP="00645DCC">
            <w:pPr>
              <w:widowControl w:val="0"/>
              <w:autoSpaceDE w:val="0"/>
              <w:autoSpaceDN w:val="0"/>
              <w:adjustRightInd w:val="0"/>
              <w:jc w:val="both"/>
            </w:pPr>
            <w:r w:rsidRPr="00645DCC">
              <w:t>5. Esas Yasa, 9’uncu maddesi kaldırılmak ve yerine aşağıdaki yeni 9’uncu madde konmak suretiyle değiştirilir: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Maddesinin</w:t>
            </w:r>
          </w:p>
        </w:tc>
        <w:tc>
          <w:tcPr>
            <w:tcW w:w="8161" w:type="dxa"/>
            <w:gridSpan w:val="7"/>
          </w:tcPr>
          <w:p w:rsidR="00645DCC" w:rsidRPr="00645DCC" w:rsidRDefault="00645DCC" w:rsidP="00645DCC">
            <w:pPr>
              <w:widowControl w:val="0"/>
              <w:autoSpaceDE w:val="0"/>
              <w:autoSpaceDN w:val="0"/>
              <w:adjustRightInd w:val="0"/>
              <w:jc w:val="both"/>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Değiştirilmesi</w:t>
            </w:r>
          </w:p>
        </w:tc>
        <w:tc>
          <w:tcPr>
            <w:tcW w:w="365" w:type="dxa"/>
            <w:tcBorders>
              <w:left w:val="nil"/>
            </w:tcBorders>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r w:rsidRPr="00645DCC">
              <w:t>“ Başkan ve</w:t>
            </w:r>
          </w:p>
        </w:tc>
        <w:tc>
          <w:tcPr>
            <w:tcW w:w="567" w:type="dxa"/>
            <w:gridSpan w:val="2"/>
          </w:tcPr>
          <w:p w:rsidR="00645DCC" w:rsidRPr="00645DCC" w:rsidRDefault="00645DCC" w:rsidP="00645DCC">
            <w:pPr>
              <w:widowControl w:val="0"/>
              <w:autoSpaceDE w:val="0"/>
              <w:autoSpaceDN w:val="0"/>
              <w:adjustRightInd w:val="0"/>
              <w:jc w:val="both"/>
            </w:pPr>
            <w:r w:rsidRPr="00645DCC">
              <w:t>9.</w:t>
            </w:r>
          </w:p>
        </w:tc>
        <w:tc>
          <w:tcPr>
            <w:tcW w:w="567" w:type="dxa"/>
          </w:tcPr>
          <w:p w:rsidR="00645DCC" w:rsidRPr="00645DCC" w:rsidRDefault="00645DCC" w:rsidP="00645DCC">
            <w:pPr>
              <w:widowControl w:val="0"/>
              <w:autoSpaceDE w:val="0"/>
              <w:autoSpaceDN w:val="0"/>
              <w:adjustRightInd w:val="0"/>
              <w:jc w:val="both"/>
            </w:pPr>
            <w:r w:rsidRPr="00645DCC">
              <w:t>(1)</w:t>
            </w:r>
          </w:p>
        </w:tc>
        <w:tc>
          <w:tcPr>
            <w:tcW w:w="5103" w:type="dxa"/>
            <w:gridSpan w:val="2"/>
          </w:tcPr>
          <w:p w:rsidR="00645DCC" w:rsidRPr="00645DCC" w:rsidRDefault="00645DCC" w:rsidP="00645DCC">
            <w:pPr>
              <w:widowControl w:val="0"/>
              <w:autoSpaceDE w:val="0"/>
              <w:autoSpaceDN w:val="0"/>
              <w:adjustRightInd w:val="0"/>
              <w:jc w:val="both"/>
            </w:pPr>
            <w:r w:rsidRPr="00645DCC">
              <w:t>Kuzey Kıbrıs Türk Cumhuriyeti yurttaşı olmak,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Borders>
              <w:left w:val="nil"/>
            </w:tcBorders>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r w:rsidRPr="00645DCC">
              <w:t>Üyelerin</w:t>
            </w: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(2)</w:t>
            </w:r>
          </w:p>
        </w:tc>
        <w:tc>
          <w:tcPr>
            <w:tcW w:w="5103" w:type="dxa"/>
            <w:gridSpan w:val="2"/>
          </w:tcPr>
          <w:p w:rsidR="00645DCC" w:rsidRPr="00645DCC" w:rsidRDefault="00645DCC" w:rsidP="00645DCC">
            <w:pPr>
              <w:widowControl w:val="0"/>
              <w:autoSpaceDE w:val="0"/>
              <w:autoSpaceDN w:val="0"/>
              <w:adjustRightInd w:val="0"/>
              <w:jc w:val="both"/>
            </w:pPr>
            <w:r w:rsidRPr="00645DCC">
              <w:t>68 (altmış sekiz) yaşını doldurmamış olmak,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Borders>
              <w:left w:val="nil"/>
            </w:tcBorders>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r w:rsidRPr="00645DCC">
              <w:t>Nitelikleri</w:t>
            </w: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(3)</w:t>
            </w:r>
          </w:p>
        </w:tc>
        <w:tc>
          <w:tcPr>
            <w:tcW w:w="5103" w:type="dxa"/>
            <w:gridSpan w:val="2"/>
          </w:tcPr>
          <w:p w:rsidR="00645DCC" w:rsidRPr="00645DCC" w:rsidRDefault="00645DCC" w:rsidP="00645DCC">
            <w:pPr>
              <w:widowControl w:val="0"/>
              <w:autoSpaceDE w:val="0"/>
              <w:autoSpaceDN w:val="0"/>
              <w:adjustRightInd w:val="0"/>
              <w:jc w:val="both"/>
            </w:pPr>
            <w:r w:rsidRPr="00645DCC">
              <w:t>Erkekler için yurt ödevini yerine getirmiş veya yurt ödevinden muaf tutulmuş olmak veya yurt ödevini yerine getirmiş sayılmak,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Borders>
              <w:left w:val="nil"/>
            </w:tcBorders>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jc w:val="both"/>
              <w:rPr>
                <w:noProof w:val="0"/>
                <w:lang w:eastAsia="tr-TR"/>
              </w:rPr>
            </w:pPr>
          </w:p>
          <w:p w:rsidR="00645DCC" w:rsidRPr="00645DCC" w:rsidRDefault="00645DCC" w:rsidP="00645DCC">
            <w:pPr>
              <w:jc w:val="both"/>
              <w:rPr>
                <w:noProof w:val="0"/>
                <w:lang w:eastAsia="tr-TR"/>
              </w:rPr>
            </w:pPr>
          </w:p>
          <w:p w:rsidR="00645DCC" w:rsidRPr="00645DCC" w:rsidRDefault="00645DCC" w:rsidP="00645DCC">
            <w:pPr>
              <w:jc w:val="both"/>
              <w:rPr>
                <w:noProof w:val="0"/>
                <w:lang w:eastAsia="tr-TR"/>
              </w:rPr>
            </w:pPr>
          </w:p>
          <w:p w:rsidR="00645DCC" w:rsidRPr="00645DCC" w:rsidRDefault="00645DCC" w:rsidP="00645DCC">
            <w:pPr>
              <w:jc w:val="both"/>
              <w:rPr>
                <w:noProof w:val="0"/>
                <w:lang w:eastAsia="tr-TR"/>
              </w:rPr>
            </w:pPr>
          </w:p>
          <w:p w:rsidR="00645DCC" w:rsidRPr="00645DCC" w:rsidRDefault="00645DCC" w:rsidP="00645DCC">
            <w:pPr>
              <w:jc w:val="both"/>
              <w:rPr>
                <w:noProof w:val="0"/>
                <w:lang w:eastAsia="tr-TR"/>
              </w:rPr>
            </w:pPr>
            <w:r w:rsidRPr="00645DCC">
              <w:rPr>
                <w:noProof w:val="0"/>
                <w:lang w:eastAsia="tr-TR"/>
              </w:rPr>
              <w:t>Fasıl 154</w:t>
            </w:r>
          </w:p>
          <w:p w:rsidR="00645DCC" w:rsidRPr="00645DCC" w:rsidRDefault="00645DCC" w:rsidP="00645DCC">
            <w:pPr>
              <w:jc w:val="both"/>
              <w:rPr>
                <w:noProof w:val="0"/>
                <w:lang w:eastAsia="tr-TR"/>
              </w:rPr>
            </w:pPr>
            <w:r w:rsidRPr="00645DCC">
              <w:rPr>
                <w:noProof w:val="0"/>
                <w:lang w:eastAsia="tr-TR"/>
              </w:rPr>
              <w:t xml:space="preserve">        3/1962</w:t>
            </w:r>
          </w:p>
          <w:p w:rsidR="00645DCC" w:rsidRPr="00645DCC" w:rsidRDefault="00645DCC" w:rsidP="00645DCC">
            <w:pPr>
              <w:jc w:val="both"/>
              <w:rPr>
                <w:noProof w:val="0"/>
                <w:lang w:eastAsia="tr-TR"/>
              </w:rPr>
            </w:pPr>
            <w:r w:rsidRPr="00645DCC">
              <w:rPr>
                <w:noProof w:val="0"/>
                <w:lang w:eastAsia="tr-TR"/>
              </w:rPr>
              <w:t xml:space="preserve">      43/1963</w:t>
            </w:r>
          </w:p>
          <w:p w:rsidR="00645DCC" w:rsidRPr="00645DCC" w:rsidRDefault="00645DCC" w:rsidP="00645DCC">
            <w:pPr>
              <w:jc w:val="both"/>
              <w:rPr>
                <w:noProof w:val="0"/>
                <w:lang w:eastAsia="tr-TR"/>
              </w:rPr>
            </w:pPr>
            <w:r w:rsidRPr="00645DCC">
              <w:rPr>
                <w:noProof w:val="0"/>
                <w:lang w:eastAsia="tr-TR"/>
              </w:rPr>
              <w:t xml:space="preserve">      15/1972</w:t>
            </w:r>
          </w:p>
          <w:p w:rsidR="00645DCC" w:rsidRPr="00645DCC" w:rsidRDefault="00645DCC" w:rsidP="00645DCC">
            <w:pPr>
              <w:jc w:val="both"/>
              <w:rPr>
                <w:noProof w:val="0"/>
                <w:lang w:eastAsia="tr-TR"/>
              </w:rPr>
            </w:pPr>
            <w:r w:rsidRPr="00645DCC">
              <w:rPr>
                <w:noProof w:val="0"/>
                <w:lang w:eastAsia="tr-TR"/>
              </w:rPr>
              <w:t xml:space="preserve">      20/1974</w:t>
            </w:r>
          </w:p>
          <w:p w:rsidR="00645DCC" w:rsidRPr="00645DCC" w:rsidRDefault="00645DCC" w:rsidP="00645DCC">
            <w:pPr>
              <w:jc w:val="both"/>
              <w:rPr>
                <w:noProof w:val="0"/>
                <w:lang w:eastAsia="tr-TR"/>
              </w:rPr>
            </w:pPr>
            <w:r w:rsidRPr="00645DCC">
              <w:rPr>
                <w:noProof w:val="0"/>
                <w:lang w:eastAsia="tr-TR"/>
              </w:rPr>
              <w:t xml:space="preserve">      31/1975</w:t>
            </w:r>
          </w:p>
          <w:p w:rsidR="00645DCC" w:rsidRPr="00645DCC" w:rsidRDefault="00645DCC" w:rsidP="00645DCC">
            <w:pPr>
              <w:jc w:val="both"/>
              <w:rPr>
                <w:noProof w:val="0"/>
                <w:lang w:eastAsia="tr-TR"/>
              </w:rPr>
            </w:pPr>
            <w:r w:rsidRPr="00645DCC">
              <w:rPr>
                <w:noProof w:val="0"/>
                <w:lang w:eastAsia="tr-TR"/>
              </w:rPr>
              <w:t xml:space="preserve">        6/1983</w:t>
            </w:r>
          </w:p>
          <w:p w:rsidR="00645DCC" w:rsidRPr="00645DCC" w:rsidRDefault="00645DCC" w:rsidP="00645DCC">
            <w:pPr>
              <w:jc w:val="both"/>
              <w:rPr>
                <w:noProof w:val="0"/>
                <w:lang w:eastAsia="tr-TR"/>
              </w:rPr>
            </w:pPr>
            <w:r w:rsidRPr="00645DCC">
              <w:rPr>
                <w:noProof w:val="0"/>
                <w:lang w:eastAsia="tr-TR"/>
              </w:rPr>
              <w:t xml:space="preserve">      22/1989</w:t>
            </w:r>
          </w:p>
          <w:p w:rsidR="00645DCC" w:rsidRPr="00645DCC" w:rsidRDefault="00645DCC" w:rsidP="00645DCC">
            <w:pPr>
              <w:jc w:val="both"/>
              <w:rPr>
                <w:noProof w:val="0"/>
                <w:lang w:eastAsia="tr-TR"/>
              </w:rPr>
            </w:pPr>
            <w:r w:rsidRPr="00645DCC">
              <w:rPr>
                <w:noProof w:val="0"/>
                <w:lang w:eastAsia="tr-TR"/>
              </w:rPr>
              <w:t xml:space="preserve">      64/1989</w:t>
            </w:r>
          </w:p>
          <w:p w:rsidR="00645DCC" w:rsidRPr="00645DCC" w:rsidRDefault="00645DCC" w:rsidP="00645DCC">
            <w:pPr>
              <w:jc w:val="both"/>
              <w:rPr>
                <w:noProof w:val="0"/>
                <w:lang w:eastAsia="tr-TR"/>
              </w:rPr>
            </w:pPr>
            <w:r w:rsidRPr="00645DCC">
              <w:rPr>
                <w:noProof w:val="0"/>
                <w:lang w:eastAsia="tr-TR"/>
              </w:rPr>
              <w:t xml:space="preserve">      11/1997</w:t>
            </w:r>
          </w:p>
          <w:p w:rsidR="00645DCC" w:rsidRPr="00645DCC" w:rsidRDefault="00645DCC" w:rsidP="00645DCC">
            <w:pPr>
              <w:jc w:val="both"/>
              <w:rPr>
                <w:noProof w:val="0"/>
                <w:lang w:eastAsia="tr-TR"/>
              </w:rPr>
            </w:pPr>
            <w:r w:rsidRPr="00645DCC">
              <w:rPr>
                <w:noProof w:val="0"/>
                <w:lang w:eastAsia="tr-TR"/>
              </w:rPr>
              <w:t xml:space="preserve">      20/2004</w:t>
            </w:r>
          </w:p>
          <w:p w:rsidR="00645DCC" w:rsidRPr="00645DCC" w:rsidRDefault="00645DCC" w:rsidP="00645DCC">
            <w:pPr>
              <w:jc w:val="both"/>
              <w:rPr>
                <w:noProof w:val="0"/>
                <w:lang w:eastAsia="tr-TR"/>
              </w:rPr>
            </w:pPr>
            <w:r w:rsidRPr="00645DCC">
              <w:rPr>
                <w:noProof w:val="0"/>
                <w:lang w:eastAsia="tr-TR"/>
              </w:rPr>
              <w:t xml:space="preserve">      41/2007</w:t>
            </w:r>
          </w:p>
          <w:p w:rsidR="00645DCC" w:rsidRPr="00645DCC" w:rsidRDefault="00645DCC" w:rsidP="00645DCC">
            <w:pPr>
              <w:jc w:val="both"/>
              <w:rPr>
                <w:noProof w:val="0"/>
                <w:lang w:eastAsia="tr-TR"/>
              </w:rPr>
            </w:pPr>
            <w:r w:rsidRPr="00645DCC">
              <w:rPr>
                <w:noProof w:val="0"/>
                <w:lang w:eastAsia="tr-TR"/>
              </w:rPr>
              <w:t xml:space="preserve">      20/2014</w:t>
            </w:r>
          </w:p>
          <w:p w:rsidR="00645DCC" w:rsidRPr="00645DCC" w:rsidRDefault="00645DCC" w:rsidP="00645DCC">
            <w:pPr>
              <w:jc w:val="both"/>
              <w:rPr>
                <w:noProof w:val="0"/>
                <w:lang w:eastAsia="tr-TR"/>
              </w:rPr>
            </w:pPr>
            <w:r w:rsidRPr="00645DCC">
              <w:rPr>
                <w:noProof w:val="0"/>
                <w:lang w:eastAsia="tr-TR"/>
              </w:rPr>
              <w:t xml:space="preserve">      45/2014</w:t>
            </w:r>
          </w:p>
          <w:p w:rsidR="00645DCC" w:rsidRPr="00645DCC" w:rsidRDefault="00645DCC" w:rsidP="00645DCC">
            <w:pPr>
              <w:jc w:val="both"/>
              <w:rPr>
                <w:noProof w:val="0"/>
                <w:lang w:eastAsia="tr-TR"/>
              </w:rPr>
            </w:pPr>
          </w:p>
          <w:p w:rsidR="00645DCC" w:rsidRPr="00645DCC" w:rsidRDefault="00645DCC" w:rsidP="00645DCC">
            <w:pPr>
              <w:jc w:val="both"/>
              <w:rPr>
                <w:noProof w:val="0"/>
                <w:lang w:eastAsia="tr-TR"/>
              </w:rPr>
            </w:pPr>
            <w:r w:rsidRPr="00645DCC">
              <w:rPr>
                <w:noProof w:val="0"/>
                <w:lang w:eastAsia="tr-TR"/>
              </w:rPr>
              <w:t>4/1972</w:t>
            </w:r>
          </w:p>
          <w:p w:rsidR="00645DCC" w:rsidRPr="00645DCC" w:rsidRDefault="00645DCC" w:rsidP="00645DCC">
            <w:pPr>
              <w:jc w:val="both"/>
              <w:rPr>
                <w:noProof w:val="0"/>
                <w:lang w:eastAsia="tr-TR"/>
              </w:rPr>
            </w:pPr>
            <w:r w:rsidRPr="00645DCC">
              <w:rPr>
                <w:noProof w:val="0"/>
                <w:lang w:eastAsia="tr-TR"/>
              </w:rPr>
              <w:t xml:space="preserve">      16/1977</w:t>
            </w:r>
          </w:p>
          <w:p w:rsidR="00645DCC" w:rsidRPr="00645DCC" w:rsidRDefault="00645DCC" w:rsidP="00645DCC">
            <w:pPr>
              <w:jc w:val="both"/>
              <w:rPr>
                <w:noProof w:val="0"/>
                <w:lang w:eastAsia="tr-TR"/>
              </w:rPr>
            </w:pPr>
            <w:r w:rsidRPr="00645DCC">
              <w:rPr>
                <w:noProof w:val="0"/>
                <w:lang w:eastAsia="tr-TR"/>
              </w:rPr>
              <w:t xml:space="preserve">      54/1977</w:t>
            </w:r>
          </w:p>
          <w:p w:rsidR="00645DCC" w:rsidRPr="00645DCC" w:rsidRDefault="00645DCC" w:rsidP="00645DCC">
            <w:pPr>
              <w:jc w:val="both"/>
              <w:rPr>
                <w:noProof w:val="0"/>
                <w:lang w:eastAsia="tr-TR"/>
              </w:rPr>
            </w:pPr>
            <w:r w:rsidRPr="00645DCC">
              <w:rPr>
                <w:noProof w:val="0"/>
                <w:lang w:eastAsia="tr-TR"/>
              </w:rPr>
              <w:t xml:space="preserve">      36/1982</w:t>
            </w:r>
          </w:p>
          <w:p w:rsidR="00645DCC" w:rsidRPr="00645DCC" w:rsidRDefault="00645DCC" w:rsidP="00645DCC">
            <w:pPr>
              <w:jc w:val="both"/>
              <w:rPr>
                <w:noProof w:val="0"/>
                <w:lang w:eastAsia="tr-TR"/>
              </w:rPr>
            </w:pPr>
            <w:r w:rsidRPr="00645DCC">
              <w:rPr>
                <w:noProof w:val="0"/>
                <w:lang w:eastAsia="tr-TR"/>
              </w:rPr>
              <w:t xml:space="preserve">      37/1989</w:t>
            </w:r>
          </w:p>
          <w:p w:rsidR="00645DCC" w:rsidRPr="00645DCC" w:rsidRDefault="00645DCC" w:rsidP="00645DCC">
            <w:pPr>
              <w:jc w:val="both"/>
              <w:rPr>
                <w:noProof w:val="0"/>
                <w:lang w:eastAsia="tr-TR"/>
              </w:rPr>
            </w:pPr>
            <w:r w:rsidRPr="00645DCC">
              <w:rPr>
                <w:noProof w:val="0"/>
                <w:lang w:eastAsia="tr-TR"/>
              </w:rPr>
              <w:t xml:space="preserve">      38/1991</w:t>
            </w:r>
          </w:p>
          <w:p w:rsidR="00645DCC" w:rsidRPr="00645DCC" w:rsidRDefault="00645DCC" w:rsidP="00645DCC">
            <w:pPr>
              <w:widowControl w:val="0"/>
              <w:autoSpaceDE w:val="0"/>
              <w:autoSpaceDN w:val="0"/>
              <w:adjustRightInd w:val="0"/>
              <w:jc w:val="both"/>
            </w:pPr>
            <w:r w:rsidRPr="00645DCC">
              <w:t xml:space="preserve">      42/2004</w:t>
            </w: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(4)</w:t>
            </w:r>
          </w:p>
        </w:tc>
        <w:tc>
          <w:tcPr>
            <w:tcW w:w="5103" w:type="dxa"/>
            <w:gridSpan w:val="2"/>
          </w:tcPr>
          <w:p w:rsidR="00645DCC" w:rsidRPr="00645DCC" w:rsidRDefault="00645DCC" w:rsidP="00645DCC">
            <w:pPr>
              <w:jc w:val="both"/>
              <w:rPr>
                <w:noProof w:val="0"/>
                <w:lang w:eastAsia="tr-TR"/>
              </w:rPr>
            </w:pPr>
            <w:r w:rsidRPr="00645DCC">
              <w:rPr>
                <w:noProof w:val="0"/>
                <w:lang w:eastAsia="tr-TR"/>
              </w:rPr>
              <w:t xml:space="preserve">Herhangi bir suçtan iki yıldan fazla hapis cezasına çarptırılmamış olmak veya affa uğramış olsalar dahi Devlete karşı işlenen suçlar, rüşvet, hırsızlık, dolandırıcılık, </w:t>
            </w:r>
            <w:proofErr w:type="gramStart"/>
            <w:r w:rsidRPr="00645DCC">
              <w:rPr>
                <w:noProof w:val="0"/>
                <w:lang w:eastAsia="tr-TR"/>
              </w:rPr>
              <w:t>sahtekarlık</w:t>
            </w:r>
            <w:proofErr w:type="gramEnd"/>
            <w:r w:rsidRPr="00645DCC">
              <w:rPr>
                <w:noProof w:val="0"/>
                <w:lang w:eastAsia="tr-TR"/>
              </w:rPr>
              <w:t>, irtikap, hileli iflas, Ceza Yasasının “Dördüncü Kısmının” “Üçüncü Bölümünde” yer alan “Cinsel Nitelikli Suçlar” başlıklı suçlar ile Uyuşturucu Maddeler Yasasında yer alan herhangi bir suçtan dolayı hüküm giymemiş olmak.</w:t>
            </w:r>
          </w:p>
          <w:p w:rsidR="00645DCC" w:rsidRPr="00645DCC" w:rsidRDefault="00645DCC" w:rsidP="00645DCC">
            <w:pPr>
              <w:widowControl w:val="0"/>
              <w:autoSpaceDE w:val="0"/>
              <w:autoSpaceDN w:val="0"/>
              <w:adjustRightInd w:val="0"/>
              <w:jc w:val="both"/>
            </w:pPr>
            <w:r w:rsidRPr="00645DCC">
              <w:t xml:space="preserve">       Ancak 18 (on sekiz) yaşından önce uyuşturucu maddeler ile ilgili bir suçtan mahkum olanlar bu kuralın dışındadır.  </w:t>
            </w:r>
          </w:p>
        </w:tc>
      </w:tr>
    </w:tbl>
    <w:p w:rsidR="00645DCC" w:rsidRPr="00645DCC" w:rsidRDefault="00645DCC" w:rsidP="00645DCC">
      <w:pPr>
        <w:widowControl w:val="0"/>
        <w:autoSpaceDE w:val="0"/>
        <w:autoSpaceDN w:val="0"/>
        <w:adjustRightInd w:val="0"/>
        <w:rPr>
          <w:sz w:val="20"/>
          <w:szCs w:val="20"/>
        </w:rPr>
      </w:pPr>
      <w:r w:rsidRPr="00645DCC">
        <w:rPr>
          <w:sz w:val="20"/>
          <w:szCs w:val="20"/>
        </w:rPr>
        <w:br w:type="page"/>
      </w: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567"/>
        <w:gridCol w:w="567"/>
        <w:gridCol w:w="5103"/>
      </w:tblGrid>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jc w:val="both"/>
              <w:rPr>
                <w:noProof w:val="0"/>
                <w:lang w:eastAsia="tr-TR"/>
              </w:rPr>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(5)</w:t>
            </w:r>
          </w:p>
        </w:tc>
        <w:tc>
          <w:tcPr>
            <w:tcW w:w="5103" w:type="dxa"/>
          </w:tcPr>
          <w:p w:rsidR="00645DCC" w:rsidRPr="00645DCC" w:rsidRDefault="00645DCC" w:rsidP="00645DCC">
            <w:pPr>
              <w:jc w:val="both"/>
              <w:rPr>
                <w:noProof w:val="0"/>
                <w:lang w:eastAsia="tr-TR"/>
              </w:rPr>
            </w:pPr>
            <w:r w:rsidRPr="00645DCC">
              <w:rPr>
                <w:noProof w:val="0"/>
                <w:lang w:val="x-none" w:eastAsia="x-none"/>
              </w:rPr>
              <w:t>Atanma tarihinden önce en az 3 (üç) yıl “profesör” unvanını haiz olarak bir yükseköğretim kurumunda çalışmış olmak,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jc w:val="both"/>
              <w:rPr>
                <w:noProof w:val="0"/>
                <w:lang w:eastAsia="tr-TR"/>
              </w:rPr>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(6)</w:t>
            </w:r>
          </w:p>
        </w:tc>
        <w:tc>
          <w:tcPr>
            <w:tcW w:w="5103" w:type="dxa"/>
          </w:tcPr>
          <w:p w:rsidR="00645DCC" w:rsidRPr="00645DCC" w:rsidRDefault="00645DCC" w:rsidP="00645DCC">
            <w:pPr>
              <w:jc w:val="both"/>
              <w:rPr>
                <w:noProof w:val="0"/>
                <w:lang w:val="x-none" w:eastAsia="x-none"/>
              </w:rPr>
            </w:pPr>
            <w:r w:rsidRPr="00645DCC">
              <w:rPr>
                <w:noProof w:val="0"/>
                <w:lang w:eastAsia="tr-TR"/>
              </w:rPr>
              <w:t>Yayınlarında intihal olmadığına ve meslek onuru ile bağdaşmayan bir görevi kabul etmediğine dair yazılı beyanı bulunmak ve yayınlarında intihal yapmayacağını ve meslek onuru ile bağdaşmayan bir görevi kabul etmeyeceğini yazılı olarak taahhüt etmek,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jc w:val="both"/>
              <w:rPr>
                <w:noProof w:val="0"/>
                <w:lang w:eastAsia="tr-TR"/>
              </w:rPr>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(7)</w:t>
            </w:r>
          </w:p>
        </w:tc>
        <w:tc>
          <w:tcPr>
            <w:tcW w:w="5103" w:type="dxa"/>
          </w:tcPr>
          <w:p w:rsidR="00645DCC" w:rsidRPr="00645DCC" w:rsidRDefault="00645DCC" w:rsidP="00645DCC">
            <w:pPr>
              <w:jc w:val="both"/>
              <w:rPr>
                <w:noProof w:val="0"/>
                <w:lang w:eastAsia="tr-TR"/>
              </w:rPr>
            </w:pPr>
            <w:r w:rsidRPr="00645DCC">
              <w:rPr>
                <w:noProof w:val="0"/>
                <w:lang w:val="x-none" w:eastAsia="x-none"/>
              </w:rPr>
              <w:t>Yurt içi</w:t>
            </w:r>
            <w:r w:rsidRPr="00645DCC">
              <w:rPr>
                <w:noProof w:val="0"/>
                <w:lang w:eastAsia="x-none"/>
              </w:rPr>
              <w:t>nde</w:t>
            </w:r>
            <w:r w:rsidRPr="00645DCC">
              <w:rPr>
                <w:noProof w:val="0"/>
                <w:lang w:val="x-none" w:eastAsia="x-none"/>
              </w:rPr>
              <w:t xml:space="preserve"> ve/veya yurt dışındaki yükseköğretim kurumlarında, eğitim ve öğretim alanlarında bilgi ve deneyim sahibi olmak</w:t>
            </w:r>
            <w:r w:rsidRPr="00645DCC">
              <w:rPr>
                <w:noProof w:val="0"/>
                <w:lang w:eastAsia="x-none"/>
              </w:rPr>
              <w:t>, ve</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jc w:val="both"/>
              <w:rPr>
                <w:noProof w:val="0"/>
                <w:lang w:eastAsia="tr-TR"/>
              </w:rPr>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(8)</w:t>
            </w:r>
          </w:p>
        </w:tc>
        <w:tc>
          <w:tcPr>
            <w:tcW w:w="5103" w:type="dxa"/>
          </w:tcPr>
          <w:p w:rsidR="00645DCC" w:rsidRPr="00645DCC" w:rsidRDefault="00645DCC" w:rsidP="00645DCC">
            <w:pPr>
              <w:jc w:val="both"/>
              <w:rPr>
                <w:noProof w:val="0"/>
                <w:lang w:val="x-none" w:eastAsia="x-none"/>
              </w:rPr>
            </w:pPr>
            <w:r w:rsidRPr="00645DCC">
              <w:rPr>
                <w:noProof w:val="0"/>
                <w:lang w:val="x-none" w:eastAsia="x-none"/>
              </w:rPr>
              <w:t>Bir yükseköğretim kurumunda dekanlık veya  yüksekokul müdürlüğü yapmış olmak veya yükseköğretim alanında üst düzey yöneticilik yapmış olmak.”</w:t>
            </w:r>
          </w:p>
        </w:tc>
      </w:tr>
    </w:tbl>
    <w:p w:rsidR="00645DCC" w:rsidRPr="00645DCC" w:rsidRDefault="00645DCC" w:rsidP="00645DCC">
      <w:pPr>
        <w:widowControl w:val="0"/>
        <w:autoSpaceDE w:val="0"/>
        <w:autoSpaceDN w:val="0"/>
        <w:adjustRightInd w:val="0"/>
        <w:rPr>
          <w:sz w:val="20"/>
          <w:szCs w:val="20"/>
        </w:rPr>
      </w:pP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567"/>
        <w:gridCol w:w="567"/>
        <w:gridCol w:w="5103"/>
      </w:tblGrid>
      <w:tr w:rsidR="00645DCC" w:rsidRPr="00645DCC" w:rsidTr="000D4E2D">
        <w:tc>
          <w:tcPr>
            <w:tcW w:w="1728" w:type="dxa"/>
          </w:tcPr>
          <w:p w:rsidR="00645DCC" w:rsidRPr="00645DCC" w:rsidRDefault="00645DCC" w:rsidP="00645DCC">
            <w:pPr>
              <w:widowControl w:val="0"/>
              <w:autoSpaceDE w:val="0"/>
              <w:autoSpaceDN w:val="0"/>
              <w:adjustRightInd w:val="0"/>
            </w:pPr>
            <w:r w:rsidRPr="00645DCC">
              <w:t>Esas Yasanın 10’uncu</w:t>
            </w:r>
          </w:p>
        </w:tc>
        <w:tc>
          <w:tcPr>
            <w:tcW w:w="8161" w:type="dxa"/>
            <w:gridSpan w:val="5"/>
          </w:tcPr>
          <w:p w:rsidR="00645DCC" w:rsidRPr="00645DCC" w:rsidRDefault="00645DCC" w:rsidP="00645DCC">
            <w:pPr>
              <w:jc w:val="both"/>
              <w:rPr>
                <w:noProof w:val="0"/>
                <w:lang w:val="x-none" w:eastAsia="x-none"/>
              </w:rPr>
            </w:pPr>
            <w:r w:rsidRPr="00645DCC">
              <w:rPr>
                <w:noProof w:val="0"/>
                <w:lang w:val="x-none" w:eastAsia="x-none"/>
              </w:rPr>
              <w:t>6. Esas Yasa, 10’uncu maddesi kaldırılmak ve yerine aşağıdaki yeni 10’uncu madde konmak suretiyle değiştirilir: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Maddesinin</w:t>
            </w:r>
          </w:p>
        </w:tc>
        <w:tc>
          <w:tcPr>
            <w:tcW w:w="8161" w:type="dxa"/>
            <w:gridSpan w:val="5"/>
          </w:tcPr>
          <w:p w:rsidR="00645DCC" w:rsidRPr="00645DCC" w:rsidRDefault="00645DCC" w:rsidP="00645DCC">
            <w:pPr>
              <w:jc w:val="both"/>
              <w:rPr>
                <w:noProof w:val="0"/>
                <w:lang w:val="x-none" w:eastAsia="x-none"/>
              </w:rPr>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Değiştirilmesi</w:t>
            </w: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jc w:val="both"/>
              <w:rPr>
                <w:noProof w:val="0"/>
                <w:lang w:eastAsia="x-none"/>
              </w:rPr>
            </w:pPr>
            <w:r w:rsidRPr="00645DCC">
              <w:rPr>
                <w:noProof w:val="0"/>
                <w:lang w:val="x-none" w:eastAsia="x-none"/>
              </w:rPr>
              <w:t>“</w:t>
            </w:r>
            <w:proofErr w:type="spellStart"/>
            <w:r w:rsidRPr="00645DCC">
              <w:rPr>
                <w:noProof w:val="0"/>
                <w:lang w:val="x-none" w:eastAsia="x-none"/>
              </w:rPr>
              <w:t>YÖDAK’ın</w:t>
            </w:r>
            <w:proofErr w:type="spellEnd"/>
          </w:p>
          <w:p w:rsidR="00645DCC" w:rsidRPr="00645DCC" w:rsidRDefault="00645DCC" w:rsidP="00645DCC">
            <w:pPr>
              <w:rPr>
                <w:noProof w:val="0"/>
                <w:lang w:eastAsia="tr-TR"/>
              </w:rPr>
            </w:pPr>
            <w:r w:rsidRPr="00645DCC">
              <w:rPr>
                <w:noProof w:val="0"/>
                <w:lang w:val="x-none" w:eastAsia="x-none"/>
              </w:rPr>
              <w:t>Toplantıları</w:t>
            </w:r>
            <w:r w:rsidRPr="00645DCC">
              <w:rPr>
                <w:noProof w:val="0"/>
                <w:lang w:eastAsia="x-none"/>
              </w:rPr>
              <w:t>,</w:t>
            </w:r>
            <w:r w:rsidRPr="00645DCC">
              <w:rPr>
                <w:noProof w:val="0"/>
                <w:lang w:val="x-none" w:eastAsia="x-none"/>
              </w:rPr>
              <w:t xml:space="preserve"> Toplantı ve Karar Yeter</w:t>
            </w:r>
          </w:p>
        </w:tc>
        <w:tc>
          <w:tcPr>
            <w:tcW w:w="567" w:type="dxa"/>
          </w:tcPr>
          <w:p w:rsidR="00645DCC" w:rsidRPr="00645DCC" w:rsidRDefault="00645DCC" w:rsidP="00645DCC">
            <w:pPr>
              <w:widowControl w:val="0"/>
              <w:autoSpaceDE w:val="0"/>
              <w:autoSpaceDN w:val="0"/>
              <w:adjustRightInd w:val="0"/>
              <w:jc w:val="both"/>
            </w:pPr>
            <w:r w:rsidRPr="00645DCC">
              <w:t>10.</w:t>
            </w:r>
          </w:p>
        </w:tc>
        <w:tc>
          <w:tcPr>
            <w:tcW w:w="567" w:type="dxa"/>
          </w:tcPr>
          <w:p w:rsidR="00645DCC" w:rsidRPr="00645DCC" w:rsidRDefault="00645DCC" w:rsidP="00645DCC">
            <w:pPr>
              <w:widowControl w:val="0"/>
              <w:autoSpaceDE w:val="0"/>
              <w:autoSpaceDN w:val="0"/>
              <w:adjustRightInd w:val="0"/>
              <w:jc w:val="both"/>
            </w:pPr>
            <w:r w:rsidRPr="00645DCC">
              <w:t>(1)</w:t>
            </w:r>
          </w:p>
        </w:tc>
        <w:tc>
          <w:tcPr>
            <w:tcW w:w="5103" w:type="dxa"/>
          </w:tcPr>
          <w:p w:rsidR="00645DCC" w:rsidRPr="00645DCC" w:rsidRDefault="00645DCC" w:rsidP="00645DCC">
            <w:pPr>
              <w:jc w:val="both"/>
              <w:rPr>
                <w:noProof w:val="0"/>
                <w:lang w:val="x-none" w:eastAsia="x-none"/>
              </w:rPr>
            </w:pPr>
            <w:r w:rsidRPr="00645DCC">
              <w:rPr>
                <w:noProof w:val="0"/>
                <w:lang w:eastAsia="x-none"/>
              </w:rPr>
              <w:t>YÖDAK, b</w:t>
            </w:r>
            <w:proofErr w:type="spellStart"/>
            <w:r w:rsidRPr="00645DCC">
              <w:rPr>
                <w:noProof w:val="0"/>
                <w:lang w:val="x-none" w:eastAsia="x-none"/>
              </w:rPr>
              <w:t>aşkanın</w:t>
            </w:r>
            <w:proofErr w:type="spellEnd"/>
            <w:r w:rsidRPr="00645DCC">
              <w:rPr>
                <w:noProof w:val="0"/>
                <w:lang w:val="x-none" w:eastAsia="x-none"/>
              </w:rPr>
              <w:t xml:space="preserve"> veya </w:t>
            </w:r>
            <w:r w:rsidRPr="00645DCC">
              <w:rPr>
                <w:noProof w:val="0"/>
                <w:lang w:eastAsia="x-none"/>
              </w:rPr>
              <w:t>b</w:t>
            </w:r>
            <w:proofErr w:type="spellStart"/>
            <w:r w:rsidRPr="00645DCC">
              <w:rPr>
                <w:noProof w:val="0"/>
                <w:lang w:val="x-none" w:eastAsia="x-none"/>
              </w:rPr>
              <w:t>aşkanın</w:t>
            </w:r>
            <w:proofErr w:type="spellEnd"/>
            <w:r w:rsidRPr="00645DCC">
              <w:rPr>
                <w:noProof w:val="0"/>
                <w:lang w:val="x-none" w:eastAsia="x-none"/>
              </w:rPr>
              <w:t xml:space="preserve"> yokluğunda </w:t>
            </w:r>
            <w:r w:rsidRPr="00645DCC">
              <w:rPr>
                <w:noProof w:val="0"/>
                <w:lang w:eastAsia="x-none"/>
              </w:rPr>
              <w:t>b</w:t>
            </w:r>
            <w:proofErr w:type="spellStart"/>
            <w:r w:rsidRPr="00645DCC">
              <w:rPr>
                <w:noProof w:val="0"/>
                <w:lang w:val="x-none" w:eastAsia="x-none"/>
              </w:rPr>
              <w:t>aşkan</w:t>
            </w:r>
            <w:proofErr w:type="spellEnd"/>
            <w:r w:rsidRPr="00645DCC">
              <w:rPr>
                <w:noProof w:val="0"/>
                <w:lang w:val="x-none" w:eastAsia="x-none"/>
              </w:rPr>
              <w:t xml:space="preserve"> </w:t>
            </w:r>
            <w:r w:rsidRPr="00645DCC">
              <w:rPr>
                <w:noProof w:val="0"/>
                <w:lang w:eastAsia="x-none"/>
              </w:rPr>
              <w:t>y</w:t>
            </w:r>
            <w:proofErr w:type="spellStart"/>
            <w:r w:rsidRPr="00645DCC">
              <w:rPr>
                <w:noProof w:val="0"/>
                <w:lang w:val="x-none" w:eastAsia="x-none"/>
              </w:rPr>
              <w:t>ardımcısının</w:t>
            </w:r>
            <w:proofErr w:type="spellEnd"/>
            <w:r w:rsidRPr="00645DCC">
              <w:rPr>
                <w:noProof w:val="0"/>
                <w:lang w:val="x-none" w:eastAsia="x-none"/>
              </w:rPr>
              <w:t xml:space="preserve"> çağrısı üzerine ayda en az bir kez </w:t>
            </w:r>
            <w:r w:rsidRPr="00645DCC">
              <w:rPr>
                <w:noProof w:val="0"/>
                <w:lang w:eastAsia="x-none"/>
              </w:rPr>
              <w:t>O</w:t>
            </w:r>
            <w:proofErr w:type="spellStart"/>
            <w:r w:rsidRPr="00645DCC">
              <w:rPr>
                <w:noProof w:val="0"/>
                <w:lang w:val="x-none" w:eastAsia="x-none"/>
              </w:rPr>
              <w:t>lağan</w:t>
            </w:r>
            <w:proofErr w:type="spellEnd"/>
            <w:r w:rsidRPr="00645DCC">
              <w:rPr>
                <w:noProof w:val="0"/>
                <w:lang w:val="x-none" w:eastAsia="x-none"/>
              </w:rPr>
              <w:t xml:space="preserve"> olarak toplanır. Başkanın yokluğunda </w:t>
            </w:r>
            <w:r w:rsidRPr="00645DCC">
              <w:rPr>
                <w:noProof w:val="0"/>
                <w:lang w:eastAsia="x-none"/>
              </w:rPr>
              <w:t>b</w:t>
            </w:r>
            <w:proofErr w:type="spellStart"/>
            <w:r w:rsidRPr="00645DCC">
              <w:rPr>
                <w:noProof w:val="0"/>
                <w:lang w:val="x-none" w:eastAsia="x-none"/>
              </w:rPr>
              <w:t>aşkan</w:t>
            </w:r>
            <w:proofErr w:type="spellEnd"/>
            <w:r w:rsidRPr="00645DCC">
              <w:rPr>
                <w:noProof w:val="0"/>
                <w:lang w:val="x-none" w:eastAsia="x-none"/>
              </w:rPr>
              <w:t xml:space="preserve"> </w:t>
            </w:r>
            <w:r w:rsidRPr="00645DCC">
              <w:rPr>
                <w:noProof w:val="0"/>
                <w:lang w:eastAsia="x-none"/>
              </w:rPr>
              <w:t>y</w:t>
            </w:r>
            <w:proofErr w:type="spellStart"/>
            <w:r w:rsidRPr="00645DCC">
              <w:rPr>
                <w:noProof w:val="0"/>
                <w:lang w:val="x-none" w:eastAsia="x-none"/>
              </w:rPr>
              <w:t>ardımcısı</w:t>
            </w:r>
            <w:proofErr w:type="spellEnd"/>
            <w:r w:rsidRPr="00645DCC">
              <w:rPr>
                <w:noProof w:val="0"/>
                <w:lang w:val="x-none" w:eastAsia="x-none"/>
              </w:rPr>
              <w:t xml:space="preserve"> toplantıya başkanlık eder.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r w:rsidRPr="00645DCC">
              <w:t>Sayısı</w:t>
            </w: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(2)</w:t>
            </w:r>
          </w:p>
        </w:tc>
        <w:tc>
          <w:tcPr>
            <w:tcW w:w="5103" w:type="dxa"/>
          </w:tcPr>
          <w:p w:rsidR="00645DCC" w:rsidRPr="00645DCC" w:rsidRDefault="00645DCC" w:rsidP="00645DCC">
            <w:pPr>
              <w:jc w:val="both"/>
              <w:rPr>
                <w:noProof w:val="0"/>
                <w:lang w:val="x-none" w:eastAsia="x-none"/>
              </w:rPr>
            </w:pPr>
            <w:r w:rsidRPr="00645DCC">
              <w:rPr>
                <w:noProof w:val="0"/>
                <w:lang w:val="x-none" w:eastAsia="x-none"/>
              </w:rPr>
              <w:t>Başkan, en az dört</w:t>
            </w:r>
            <w:r w:rsidRPr="00645DCC">
              <w:rPr>
                <w:noProof w:val="0"/>
                <w:lang w:eastAsia="x-none"/>
              </w:rPr>
              <w:t xml:space="preserve"> üyenin</w:t>
            </w:r>
            <w:r w:rsidRPr="00645DCC">
              <w:rPr>
                <w:noProof w:val="0"/>
                <w:lang w:val="x-none" w:eastAsia="x-none"/>
              </w:rPr>
              <w:t xml:space="preserve"> yazılı ve gerekçeli istemi üzerine belirtilen gündem ile en geç on gün içerisinde </w:t>
            </w:r>
            <w:proofErr w:type="spellStart"/>
            <w:r w:rsidRPr="00645DCC">
              <w:rPr>
                <w:noProof w:val="0"/>
                <w:lang w:val="x-none" w:eastAsia="x-none"/>
              </w:rPr>
              <w:t>YÖDAK’ı</w:t>
            </w:r>
            <w:proofErr w:type="spellEnd"/>
            <w:r w:rsidRPr="00645DCC">
              <w:rPr>
                <w:noProof w:val="0"/>
                <w:lang w:val="x-none" w:eastAsia="x-none"/>
              </w:rPr>
              <w:t xml:space="preserve"> olağanüstü toplantıya çağırır.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(3)</w:t>
            </w:r>
          </w:p>
        </w:tc>
        <w:tc>
          <w:tcPr>
            <w:tcW w:w="5103" w:type="dxa"/>
          </w:tcPr>
          <w:p w:rsidR="00645DCC" w:rsidRPr="00645DCC" w:rsidRDefault="00645DCC" w:rsidP="00645DCC">
            <w:pPr>
              <w:jc w:val="both"/>
              <w:rPr>
                <w:noProof w:val="0"/>
                <w:lang w:val="x-none" w:eastAsia="x-none"/>
              </w:rPr>
            </w:pPr>
            <w:r w:rsidRPr="00645DCC">
              <w:rPr>
                <w:noProof w:val="0"/>
                <w:lang w:val="x-none" w:eastAsia="x-none"/>
              </w:rPr>
              <w:t>Olağan veya olağanüstü toplantı çağrıları yazılı  ve elektronik olarak yapılır. Olağan toplantı gündemi en az kırk sekiz saat önceden, olağanüstü toplantı gündemi ise en az yirmi dört saat önceden üyelere gönderilir. Çağrı yazısında toplantının günü, saati ve gündemi belirtilir.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(4)</w:t>
            </w:r>
          </w:p>
        </w:tc>
        <w:tc>
          <w:tcPr>
            <w:tcW w:w="5103" w:type="dxa"/>
          </w:tcPr>
          <w:p w:rsidR="00645DCC" w:rsidRPr="00645DCC" w:rsidRDefault="00645DCC" w:rsidP="00645DCC">
            <w:pPr>
              <w:jc w:val="both"/>
              <w:rPr>
                <w:noProof w:val="0"/>
                <w:lang w:val="x-none" w:eastAsia="x-none"/>
              </w:rPr>
            </w:pPr>
            <w:proofErr w:type="spellStart"/>
            <w:r w:rsidRPr="00645DCC">
              <w:rPr>
                <w:noProof w:val="0"/>
                <w:lang w:val="x-none" w:eastAsia="x-none"/>
              </w:rPr>
              <w:t>YÖDAK</w:t>
            </w:r>
            <w:r w:rsidRPr="00645DCC">
              <w:rPr>
                <w:noProof w:val="0"/>
                <w:lang w:eastAsia="x-none"/>
              </w:rPr>
              <w:t>’ın</w:t>
            </w:r>
            <w:proofErr w:type="spellEnd"/>
            <w:r w:rsidRPr="00645DCC">
              <w:rPr>
                <w:noProof w:val="0"/>
                <w:lang w:val="x-none" w:eastAsia="x-none"/>
              </w:rPr>
              <w:t xml:space="preserve"> toplantı ve  karar yeter sayısı </w:t>
            </w:r>
            <w:r w:rsidRPr="00645DCC">
              <w:rPr>
                <w:noProof w:val="0"/>
                <w:lang w:eastAsia="x-none"/>
              </w:rPr>
              <w:t xml:space="preserve">                  </w:t>
            </w:r>
            <w:r w:rsidRPr="00645DCC">
              <w:rPr>
                <w:noProof w:val="0"/>
                <w:lang w:val="x-none" w:eastAsia="x-none"/>
              </w:rPr>
              <w:t>dörttür. Oyların eşitliği halinde toplantıya başkanlık eden</w:t>
            </w:r>
            <w:r w:rsidRPr="00645DCC">
              <w:rPr>
                <w:noProof w:val="0"/>
                <w:lang w:eastAsia="x-none"/>
              </w:rPr>
              <w:t>in</w:t>
            </w:r>
            <w:r w:rsidRPr="00645DCC">
              <w:rPr>
                <w:noProof w:val="0"/>
                <w:lang w:val="x-none" w:eastAsia="x-none"/>
              </w:rPr>
              <w:t xml:space="preserve"> ayırt edici oyu vardır.”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103" w:type="dxa"/>
          </w:tcPr>
          <w:p w:rsidR="00645DCC" w:rsidRPr="00645DCC" w:rsidRDefault="00645DCC" w:rsidP="00645DCC">
            <w:pPr>
              <w:jc w:val="both"/>
              <w:rPr>
                <w:noProof w:val="0"/>
                <w:lang w:val="x-none" w:eastAsia="x-none"/>
              </w:rPr>
            </w:pPr>
          </w:p>
        </w:tc>
      </w:tr>
    </w:tbl>
    <w:p w:rsidR="00645DCC" w:rsidRPr="00645DCC" w:rsidRDefault="00645DCC" w:rsidP="00645DCC">
      <w:pPr>
        <w:widowControl w:val="0"/>
        <w:autoSpaceDE w:val="0"/>
        <w:autoSpaceDN w:val="0"/>
        <w:adjustRightInd w:val="0"/>
        <w:rPr>
          <w:sz w:val="20"/>
          <w:szCs w:val="20"/>
        </w:rPr>
      </w:pPr>
      <w:r w:rsidRPr="00645DCC">
        <w:rPr>
          <w:sz w:val="20"/>
          <w:szCs w:val="20"/>
        </w:rPr>
        <w:br w:type="page"/>
      </w: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567"/>
        <w:gridCol w:w="567"/>
        <w:gridCol w:w="567"/>
        <w:gridCol w:w="4536"/>
      </w:tblGrid>
      <w:tr w:rsidR="00645DCC" w:rsidRPr="00645DCC" w:rsidTr="000D4E2D">
        <w:tc>
          <w:tcPr>
            <w:tcW w:w="1728" w:type="dxa"/>
          </w:tcPr>
          <w:p w:rsidR="00645DCC" w:rsidRPr="00645DCC" w:rsidRDefault="00645DCC" w:rsidP="00645DCC">
            <w:pPr>
              <w:widowControl w:val="0"/>
              <w:autoSpaceDE w:val="0"/>
              <w:autoSpaceDN w:val="0"/>
              <w:adjustRightInd w:val="0"/>
            </w:pPr>
            <w:r w:rsidRPr="00645DCC">
              <w:lastRenderedPageBreak/>
              <w:t>Esas Yasanın 11’inci</w:t>
            </w:r>
          </w:p>
        </w:tc>
        <w:tc>
          <w:tcPr>
            <w:tcW w:w="8161" w:type="dxa"/>
            <w:gridSpan w:val="6"/>
          </w:tcPr>
          <w:p w:rsidR="00645DCC" w:rsidRPr="00645DCC" w:rsidRDefault="00645DCC" w:rsidP="00645DCC">
            <w:pPr>
              <w:jc w:val="both"/>
              <w:rPr>
                <w:noProof w:val="0"/>
                <w:lang w:val="x-none" w:eastAsia="x-none"/>
              </w:rPr>
            </w:pPr>
            <w:r w:rsidRPr="00645DCC">
              <w:rPr>
                <w:noProof w:val="0"/>
                <w:lang w:val="x-none" w:eastAsia="x-none"/>
              </w:rPr>
              <w:t>7. Esas Yasa 11’inci maddesi kaldırılmak ve yerine aşağıdaki yeni 11’inci madde konmak suretiyle değiştirilir: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Maddesinin</w:t>
            </w:r>
          </w:p>
        </w:tc>
        <w:tc>
          <w:tcPr>
            <w:tcW w:w="8161" w:type="dxa"/>
            <w:gridSpan w:val="6"/>
          </w:tcPr>
          <w:p w:rsidR="00645DCC" w:rsidRPr="00645DCC" w:rsidRDefault="00645DCC" w:rsidP="00645DCC">
            <w:pPr>
              <w:jc w:val="both"/>
              <w:rPr>
                <w:noProof w:val="0"/>
                <w:lang w:val="x-none" w:eastAsia="x-none"/>
              </w:rPr>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Değiştirlmesi</w:t>
            </w: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r w:rsidRPr="00645DCC">
              <w:t>“YÖDAK’ın Görev ve</w:t>
            </w:r>
          </w:p>
        </w:tc>
        <w:tc>
          <w:tcPr>
            <w:tcW w:w="6237" w:type="dxa"/>
            <w:gridSpan w:val="4"/>
          </w:tcPr>
          <w:p w:rsidR="00645DCC" w:rsidRPr="00645DCC" w:rsidRDefault="00645DCC" w:rsidP="00645DCC">
            <w:pPr>
              <w:widowControl w:val="0"/>
              <w:autoSpaceDE w:val="0"/>
              <w:autoSpaceDN w:val="0"/>
              <w:adjustRightInd w:val="0"/>
              <w:jc w:val="both"/>
            </w:pPr>
            <w:r w:rsidRPr="00645DCC">
              <w:t>11. YÖDAK’ın, görev ve yetkileri aşağıdaki fıkralarda öngörülen şekilde belirlenir: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r w:rsidRPr="00645DCC">
              <w:t>Yetkileri</w:t>
            </w: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(1)</w:t>
            </w:r>
          </w:p>
        </w:tc>
        <w:tc>
          <w:tcPr>
            <w:tcW w:w="5103" w:type="dxa"/>
            <w:gridSpan w:val="2"/>
          </w:tcPr>
          <w:p w:rsidR="00645DCC" w:rsidRPr="00645DCC" w:rsidRDefault="00645DCC" w:rsidP="00645DCC">
            <w:pPr>
              <w:jc w:val="both"/>
              <w:rPr>
                <w:noProof w:val="0"/>
                <w:lang w:val="x-none" w:eastAsia="x-none"/>
              </w:rPr>
            </w:pPr>
            <w:r w:rsidRPr="00645DCC">
              <w:rPr>
                <w:noProof w:val="0"/>
                <w:lang w:val="x-none" w:eastAsia="x-none"/>
              </w:rPr>
              <w:t>Planlama ve koordinasyon ile ilgili görev ve yetkileri şunlardır: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(A)</w:t>
            </w:r>
          </w:p>
        </w:tc>
        <w:tc>
          <w:tcPr>
            <w:tcW w:w="4536" w:type="dxa"/>
          </w:tcPr>
          <w:p w:rsidR="00645DCC" w:rsidRPr="00645DCC" w:rsidRDefault="00645DCC" w:rsidP="00645DCC">
            <w:pPr>
              <w:jc w:val="both"/>
              <w:rPr>
                <w:noProof w:val="0"/>
                <w:lang w:val="x-none" w:eastAsia="x-none"/>
              </w:rPr>
            </w:pPr>
            <w:r w:rsidRPr="00645DCC">
              <w:rPr>
                <w:noProof w:val="0"/>
                <w:lang w:val="x-none" w:eastAsia="x-none"/>
              </w:rPr>
              <w:t>Yükseköğretim kurumları arasında, bu Yasada belirlenen amaç, ilke ve hedefler doğrultusunda birleştirici, bütünleştirici, sürekli, uyumlu ve geliştirici işbirliği ve koordinasyonu sağlamak; bu amaçla Üniversitelerarası Akademik Koordinasyon Kurulunun önerilerinden yararlanmak,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(B)</w:t>
            </w:r>
          </w:p>
        </w:tc>
        <w:tc>
          <w:tcPr>
            <w:tcW w:w="4536" w:type="dxa"/>
          </w:tcPr>
          <w:p w:rsidR="00645DCC" w:rsidRPr="00645DCC" w:rsidRDefault="00645DCC" w:rsidP="00645DCC">
            <w:pPr>
              <w:jc w:val="both"/>
              <w:rPr>
                <w:noProof w:val="0"/>
                <w:lang w:val="x-none" w:eastAsia="x-none"/>
              </w:rPr>
            </w:pPr>
            <w:r w:rsidRPr="00645DCC">
              <w:rPr>
                <w:noProof w:val="0"/>
                <w:lang w:val="x-none" w:eastAsia="x-none"/>
              </w:rPr>
              <w:t>Yükseköğretim kurumlarının çalışmalarının en verimli düzeyde sürdürülmesi için gerekli önlemleri almak,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(C)</w:t>
            </w:r>
          </w:p>
        </w:tc>
        <w:tc>
          <w:tcPr>
            <w:tcW w:w="4536" w:type="dxa"/>
          </w:tcPr>
          <w:p w:rsidR="00645DCC" w:rsidRPr="00645DCC" w:rsidRDefault="00645DCC" w:rsidP="00645DCC">
            <w:pPr>
              <w:jc w:val="both"/>
              <w:rPr>
                <w:noProof w:val="0"/>
                <w:lang w:eastAsia="x-none"/>
              </w:rPr>
            </w:pPr>
            <w:r w:rsidRPr="00645DCC">
              <w:rPr>
                <w:noProof w:val="0"/>
                <w:lang w:val="x-none" w:eastAsia="x-none"/>
              </w:rPr>
              <w:t xml:space="preserve">Yükseköğretim </w:t>
            </w:r>
            <w:r w:rsidRPr="00645DCC">
              <w:rPr>
                <w:noProof w:val="0"/>
                <w:lang w:eastAsia="x-none"/>
              </w:rPr>
              <w:t>k</w:t>
            </w:r>
            <w:proofErr w:type="spellStart"/>
            <w:r w:rsidRPr="00645DCC">
              <w:rPr>
                <w:noProof w:val="0"/>
                <w:lang w:val="x-none" w:eastAsia="x-none"/>
              </w:rPr>
              <w:t>urumlarının</w:t>
            </w:r>
            <w:proofErr w:type="spellEnd"/>
            <w:r w:rsidRPr="00645DCC">
              <w:rPr>
                <w:noProof w:val="0"/>
                <w:lang w:val="x-none" w:eastAsia="x-none"/>
              </w:rPr>
              <w:t xml:space="preserve"> gereksinim duyduğu öğretim elemanlarının, yurt içinde veya yurt dışında yetiştirilmesi için gerekli önlemlerin alınması yönünde planlar ve programlar hazırlamak,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(Ç)</w:t>
            </w:r>
          </w:p>
        </w:tc>
        <w:tc>
          <w:tcPr>
            <w:tcW w:w="4536" w:type="dxa"/>
          </w:tcPr>
          <w:p w:rsidR="00645DCC" w:rsidRPr="00645DCC" w:rsidRDefault="00645DCC" w:rsidP="00645DCC">
            <w:pPr>
              <w:jc w:val="both"/>
              <w:rPr>
                <w:noProof w:val="0"/>
                <w:lang w:val="x-none" w:eastAsia="x-none"/>
              </w:rPr>
            </w:pPr>
            <w:r w:rsidRPr="00645DCC">
              <w:rPr>
                <w:noProof w:val="0"/>
                <w:lang w:val="x-none" w:eastAsia="x-none"/>
              </w:rPr>
              <w:t>Yükseköğretimin sorunları ile ilgili alınması gereken önlemler konusunda görüş ve önerilerde bulunmak,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(D)</w:t>
            </w:r>
          </w:p>
        </w:tc>
        <w:tc>
          <w:tcPr>
            <w:tcW w:w="4536" w:type="dxa"/>
          </w:tcPr>
          <w:p w:rsidR="00645DCC" w:rsidRPr="00645DCC" w:rsidRDefault="00645DCC" w:rsidP="00645DCC">
            <w:pPr>
              <w:jc w:val="both"/>
              <w:rPr>
                <w:noProof w:val="0"/>
                <w:lang w:val="x-none" w:eastAsia="x-none"/>
              </w:rPr>
            </w:pPr>
            <w:r w:rsidRPr="00645DCC">
              <w:rPr>
                <w:noProof w:val="0"/>
                <w:lang w:val="x-none" w:eastAsia="x-none"/>
              </w:rPr>
              <w:t>Bu Yasanın öngördüğü tüzük ve yönetmelikler ile bu Yasadaki esaslara uygun olarak üniversitelerce hazırlanacak tüzük ve yönetmelikleri incelemek, bunlar hakkında uygunluk bildirmek ve Bakanlar Kurulunca onaylanıp yürürlüğe giren tüzükler ile usulüne uygun olarak yürürlüğe giren yönetmeliklerin uygulanmasını izlemek,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(E)</w:t>
            </w:r>
          </w:p>
        </w:tc>
        <w:tc>
          <w:tcPr>
            <w:tcW w:w="4536" w:type="dxa"/>
          </w:tcPr>
          <w:p w:rsidR="00645DCC" w:rsidRPr="00645DCC" w:rsidRDefault="00645DCC" w:rsidP="00645DCC">
            <w:pPr>
              <w:jc w:val="both"/>
              <w:rPr>
                <w:noProof w:val="0"/>
                <w:lang w:eastAsia="x-none"/>
              </w:rPr>
            </w:pPr>
            <w:r w:rsidRPr="00645DCC">
              <w:rPr>
                <w:noProof w:val="0"/>
                <w:lang w:val="x-none" w:eastAsia="x-none"/>
              </w:rPr>
              <w:t xml:space="preserve">Öğrencilerin yükseköğretim kurumlarına giriş, kayıt, kabul ve yatay geçiş, dikey geçiş, çift dal ve yan dal koşullarını belirlemek, bu işlemler ile ilgili Bakanlığın  görüşlerini </w:t>
            </w:r>
            <w:r w:rsidRPr="00645DCC">
              <w:rPr>
                <w:noProof w:val="0"/>
                <w:lang w:eastAsia="x-none"/>
              </w:rPr>
              <w:t xml:space="preserve">de </w:t>
            </w:r>
            <w:r w:rsidRPr="00645DCC">
              <w:rPr>
                <w:noProof w:val="0"/>
                <w:lang w:val="x-none" w:eastAsia="x-none"/>
              </w:rPr>
              <w:t xml:space="preserve">alarak </w:t>
            </w:r>
            <w:r w:rsidRPr="00645DCC">
              <w:rPr>
                <w:noProof w:val="0"/>
                <w:lang w:eastAsia="x-none"/>
              </w:rPr>
              <w:t xml:space="preserve">bir tüzük </w:t>
            </w:r>
            <w:r w:rsidRPr="00645DCC">
              <w:rPr>
                <w:noProof w:val="0"/>
                <w:lang w:val="x-none" w:eastAsia="x-none"/>
              </w:rPr>
              <w:t>hazırlay</w:t>
            </w:r>
            <w:r w:rsidRPr="00645DCC">
              <w:rPr>
                <w:noProof w:val="0"/>
                <w:lang w:eastAsia="x-none"/>
              </w:rPr>
              <w:t>arak, Bakanlık tarafından,</w:t>
            </w:r>
            <w:r w:rsidRPr="00645DCC">
              <w:rPr>
                <w:noProof w:val="0"/>
                <w:lang w:val="x-none" w:eastAsia="x-none"/>
              </w:rPr>
              <w:t xml:space="preserve"> Bakanlar Kurulunun onayına sun</w:t>
            </w:r>
            <w:r w:rsidRPr="00645DCC">
              <w:rPr>
                <w:noProof w:val="0"/>
                <w:lang w:eastAsia="x-none"/>
              </w:rPr>
              <w:t xml:space="preserve">mak; </w:t>
            </w:r>
            <w:r w:rsidRPr="00645DCC">
              <w:rPr>
                <w:noProof w:val="0"/>
                <w:lang w:val="x-none" w:eastAsia="x-none"/>
              </w:rPr>
              <w:t>bu tüzüklerin uygulanmasını izlemek ve denetlemek,</w:t>
            </w:r>
          </w:p>
        </w:tc>
      </w:tr>
    </w:tbl>
    <w:p w:rsidR="00645DCC" w:rsidRPr="00645DCC" w:rsidRDefault="00645DCC" w:rsidP="00645DCC">
      <w:pPr>
        <w:widowControl w:val="0"/>
        <w:autoSpaceDE w:val="0"/>
        <w:autoSpaceDN w:val="0"/>
        <w:adjustRightInd w:val="0"/>
        <w:rPr>
          <w:sz w:val="20"/>
          <w:szCs w:val="20"/>
        </w:rPr>
      </w:pPr>
      <w:r w:rsidRPr="00645DCC">
        <w:rPr>
          <w:sz w:val="20"/>
          <w:szCs w:val="20"/>
        </w:rPr>
        <w:br w:type="page"/>
      </w: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567"/>
        <w:gridCol w:w="567"/>
        <w:gridCol w:w="567"/>
        <w:gridCol w:w="142"/>
        <w:gridCol w:w="4394"/>
      </w:tblGrid>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(F)</w:t>
            </w:r>
          </w:p>
        </w:tc>
        <w:tc>
          <w:tcPr>
            <w:tcW w:w="4536" w:type="dxa"/>
            <w:gridSpan w:val="2"/>
          </w:tcPr>
          <w:p w:rsidR="00645DCC" w:rsidRPr="00645DCC" w:rsidRDefault="00645DCC" w:rsidP="00645DCC">
            <w:pPr>
              <w:jc w:val="both"/>
              <w:rPr>
                <w:noProof w:val="0"/>
                <w:lang w:val="x-none" w:eastAsia="x-none"/>
              </w:rPr>
            </w:pPr>
            <w:r w:rsidRPr="00645DCC">
              <w:rPr>
                <w:noProof w:val="0"/>
                <w:lang w:val="x-none" w:eastAsia="x-none"/>
              </w:rPr>
              <w:t xml:space="preserve">Kuzey Kıbrıs Türk Cumhuriyeti yurttaşlarının </w:t>
            </w:r>
            <w:r w:rsidRPr="00645DCC">
              <w:rPr>
                <w:noProof w:val="0"/>
                <w:lang w:eastAsia="x-none"/>
              </w:rPr>
              <w:t>y</w:t>
            </w:r>
            <w:proofErr w:type="spellStart"/>
            <w:r w:rsidRPr="00645DCC">
              <w:rPr>
                <w:noProof w:val="0"/>
                <w:lang w:val="x-none" w:eastAsia="x-none"/>
              </w:rPr>
              <w:t>ükseköğrenime</w:t>
            </w:r>
            <w:proofErr w:type="spellEnd"/>
            <w:r w:rsidRPr="00645DCC">
              <w:rPr>
                <w:noProof w:val="0"/>
                <w:lang w:val="x-none" w:eastAsia="x-none"/>
              </w:rPr>
              <w:t xml:space="preserve"> girişleri için gerekli merkezi seviye tespit sınavı, kontenjan tespiti gibi uygulamaları yapmak. Bu amaçla Bakanlığın da görüşlerini alarak merkezi seviye tespit ve öğrenci kontenjanları ile ilgili kuralları düzenleyen bir tüzük hazırlay</w:t>
            </w:r>
            <w:r w:rsidRPr="00645DCC">
              <w:rPr>
                <w:noProof w:val="0"/>
                <w:lang w:eastAsia="x-none"/>
              </w:rPr>
              <w:t>arak,</w:t>
            </w:r>
            <w:r w:rsidRPr="00645DCC">
              <w:rPr>
                <w:noProof w:val="0"/>
                <w:lang w:val="x-none" w:eastAsia="x-none"/>
              </w:rPr>
              <w:t xml:space="preserve"> </w:t>
            </w:r>
            <w:r w:rsidRPr="00645DCC">
              <w:rPr>
                <w:noProof w:val="0"/>
                <w:lang w:eastAsia="x-none"/>
              </w:rPr>
              <w:t xml:space="preserve">Bakanlık tarafından </w:t>
            </w:r>
            <w:r w:rsidRPr="00645DCC">
              <w:rPr>
                <w:noProof w:val="0"/>
                <w:lang w:val="x-none" w:eastAsia="x-none"/>
              </w:rPr>
              <w:t>Bakanlar Kurulunun onayına sunmak,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(G)</w:t>
            </w:r>
          </w:p>
        </w:tc>
        <w:tc>
          <w:tcPr>
            <w:tcW w:w="4536" w:type="dxa"/>
            <w:gridSpan w:val="2"/>
          </w:tcPr>
          <w:p w:rsidR="00645DCC" w:rsidRPr="00645DCC" w:rsidRDefault="00645DCC" w:rsidP="00645DCC">
            <w:pPr>
              <w:jc w:val="both"/>
              <w:rPr>
                <w:noProof w:val="0"/>
                <w:lang w:eastAsia="x-none"/>
              </w:rPr>
            </w:pPr>
            <w:r w:rsidRPr="00645DCC">
              <w:rPr>
                <w:noProof w:val="0"/>
                <w:lang w:val="x-none" w:eastAsia="x-none"/>
              </w:rPr>
              <w:t xml:space="preserve">Kuzey Kıbrıs Türk Cumhuriyeti yurttaşı </w:t>
            </w:r>
            <w:r w:rsidRPr="00645DCC">
              <w:rPr>
                <w:noProof w:val="0"/>
                <w:lang w:eastAsia="x-none"/>
              </w:rPr>
              <w:t>olmayan yabancı</w:t>
            </w:r>
            <w:r w:rsidRPr="00645DCC">
              <w:rPr>
                <w:noProof w:val="0"/>
                <w:lang w:val="x-none" w:eastAsia="x-none"/>
              </w:rPr>
              <w:t xml:space="preserve"> öğrenci kontenjan ve kayıt kabul koşullarını belirlemek. Bu amaçla uygulamayı sağlamak için Bakanlığın da görüşlerini alarak</w:t>
            </w:r>
            <w:r w:rsidRPr="00645DCC">
              <w:rPr>
                <w:noProof w:val="0"/>
                <w:lang w:eastAsia="x-none"/>
              </w:rPr>
              <w:t>,</w:t>
            </w:r>
            <w:r w:rsidRPr="00645DCC">
              <w:rPr>
                <w:noProof w:val="0"/>
                <w:lang w:val="x-none" w:eastAsia="x-none"/>
              </w:rPr>
              <w:t xml:space="preserve"> yabancı öğrenci kayıt kabulü ile ilgili kuralların düzenlendiği bir tüzük hazırlay</w:t>
            </w:r>
            <w:r w:rsidRPr="00645DCC">
              <w:rPr>
                <w:noProof w:val="0"/>
                <w:lang w:eastAsia="x-none"/>
              </w:rPr>
              <w:t>arak, Bakanlık tarafından</w:t>
            </w:r>
            <w:r w:rsidRPr="00645DCC">
              <w:rPr>
                <w:noProof w:val="0"/>
                <w:lang w:val="x-none" w:eastAsia="x-none"/>
              </w:rPr>
              <w:t xml:space="preserve">  Bakanlar Kurulunun  onayına sunmak,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(Ğ)</w:t>
            </w:r>
          </w:p>
        </w:tc>
        <w:tc>
          <w:tcPr>
            <w:tcW w:w="4536" w:type="dxa"/>
            <w:gridSpan w:val="2"/>
          </w:tcPr>
          <w:p w:rsidR="00645DCC" w:rsidRPr="00645DCC" w:rsidRDefault="00645DCC" w:rsidP="00645DCC">
            <w:pPr>
              <w:jc w:val="both"/>
              <w:rPr>
                <w:noProof w:val="0"/>
                <w:lang w:eastAsia="x-none"/>
              </w:rPr>
            </w:pPr>
            <w:r w:rsidRPr="00645DCC">
              <w:rPr>
                <w:noProof w:val="0"/>
                <w:lang w:val="x-none" w:eastAsia="x-none"/>
              </w:rPr>
              <w:t>Lisans üstü programlara öğrenci kabulü ile ilgili esasları belirlemek.  Bu amaçla Üniversitelerarası Akademik Koordinasyon Kurulunun görüşlerini alarak</w:t>
            </w:r>
            <w:r w:rsidRPr="00645DCC">
              <w:rPr>
                <w:noProof w:val="0"/>
                <w:lang w:eastAsia="x-none"/>
              </w:rPr>
              <w:t>,</w:t>
            </w:r>
            <w:r w:rsidRPr="00645DCC">
              <w:rPr>
                <w:noProof w:val="0"/>
                <w:lang w:val="x-none" w:eastAsia="x-none"/>
              </w:rPr>
              <w:t xml:space="preserve"> lisans üstü programlara öğrenci kabulü ile ilgili kuralların düzenlendiği bir tüzük hazırlay</w:t>
            </w:r>
            <w:r w:rsidRPr="00645DCC">
              <w:rPr>
                <w:noProof w:val="0"/>
                <w:lang w:eastAsia="x-none"/>
              </w:rPr>
              <w:t xml:space="preserve">arak, Bakanlık tarafından </w:t>
            </w:r>
            <w:r w:rsidRPr="00645DCC">
              <w:rPr>
                <w:noProof w:val="0"/>
                <w:lang w:val="x-none" w:eastAsia="x-none"/>
              </w:rPr>
              <w:t>Bakanlar Kurulunun onayına sunmak,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(H)</w:t>
            </w:r>
          </w:p>
        </w:tc>
        <w:tc>
          <w:tcPr>
            <w:tcW w:w="4536" w:type="dxa"/>
            <w:gridSpan w:val="2"/>
          </w:tcPr>
          <w:p w:rsidR="00645DCC" w:rsidRPr="00645DCC" w:rsidRDefault="00645DCC" w:rsidP="00645DCC">
            <w:pPr>
              <w:jc w:val="both"/>
              <w:rPr>
                <w:noProof w:val="0"/>
                <w:lang w:val="x-none" w:eastAsia="x-none"/>
              </w:rPr>
            </w:pPr>
            <w:r w:rsidRPr="00645DCC">
              <w:rPr>
                <w:noProof w:val="0"/>
                <w:lang w:val="x-none" w:eastAsia="x-none"/>
              </w:rPr>
              <w:t>Yükseköğretim kurumlarının veya onlara bağlı programlarının altyapı, idari personel ve öğretim elemanı kapasiteleri doğrultusunda</w:t>
            </w:r>
            <w:r w:rsidRPr="00645DCC">
              <w:rPr>
                <w:noProof w:val="0"/>
                <w:lang w:eastAsia="x-none"/>
              </w:rPr>
              <w:t>,</w:t>
            </w:r>
            <w:r w:rsidRPr="00645DCC">
              <w:rPr>
                <w:noProof w:val="0"/>
                <w:lang w:val="x-none" w:eastAsia="x-none"/>
              </w:rPr>
              <w:t xml:space="preserve"> öğrenci almasıyla ilgili düzenlemeleri ve planlamaları yapmak,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(I)</w:t>
            </w:r>
          </w:p>
        </w:tc>
        <w:tc>
          <w:tcPr>
            <w:tcW w:w="4536" w:type="dxa"/>
            <w:gridSpan w:val="2"/>
          </w:tcPr>
          <w:p w:rsidR="00645DCC" w:rsidRPr="00645DCC" w:rsidRDefault="00645DCC" w:rsidP="00645DCC">
            <w:pPr>
              <w:jc w:val="both"/>
              <w:rPr>
                <w:noProof w:val="0"/>
                <w:lang w:eastAsia="x-none"/>
              </w:rPr>
            </w:pPr>
            <w:r w:rsidRPr="00645DCC">
              <w:rPr>
                <w:noProof w:val="0"/>
                <w:lang w:val="x-none" w:eastAsia="x-none"/>
              </w:rPr>
              <w:t>Yükseköğretim kurumlarının belirlenen amaç, hedef ve ilkeler doğrultusunda öğretime başlamasında ve hizmet vermede sahip olması gereken asgari koşulları belirlemek ve bu koşullara göre denet</w:t>
            </w:r>
            <w:r w:rsidRPr="00645DCC">
              <w:rPr>
                <w:noProof w:val="0"/>
                <w:lang w:eastAsia="x-none"/>
              </w:rPr>
              <w:t>im yapmak, ve</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(İ)</w:t>
            </w:r>
          </w:p>
        </w:tc>
        <w:tc>
          <w:tcPr>
            <w:tcW w:w="4536" w:type="dxa"/>
            <w:gridSpan w:val="2"/>
          </w:tcPr>
          <w:p w:rsidR="00645DCC" w:rsidRPr="00645DCC" w:rsidRDefault="00645DCC" w:rsidP="00645DCC">
            <w:pPr>
              <w:jc w:val="both"/>
              <w:rPr>
                <w:noProof w:val="0"/>
                <w:lang w:val="x-none" w:eastAsia="x-none"/>
              </w:rPr>
            </w:pPr>
            <w:r w:rsidRPr="00645DCC">
              <w:rPr>
                <w:noProof w:val="0"/>
                <w:lang w:val="x-none" w:eastAsia="x-none"/>
              </w:rPr>
              <w:t>Bir üniversite içinde fakülte, enstitü ve yüksekokul açılması, birleştirilmesi veya kapatılması ile ilgili olarak üniversitelerden gelecek önerileri değerlendirerek kararlar almak.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(2)</w:t>
            </w:r>
          </w:p>
        </w:tc>
        <w:tc>
          <w:tcPr>
            <w:tcW w:w="5103" w:type="dxa"/>
            <w:gridSpan w:val="3"/>
          </w:tcPr>
          <w:p w:rsidR="00645DCC" w:rsidRPr="00645DCC" w:rsidRDefault="00645DCC" w:rsidP="00645DCC">
            <w:pPr>
              <w:jc w:val="both"/>
              <w:rPr>
                <w:noProof w:val="0"/>
                <w:lang w:val="x-none" w:eastAsia="x-none"/>
              </w:rPr>
            </w:pPr>
            <w:r w:rsidRPr="00645DCC">
              <w:rPr>
                <w:noProof w:val="0"/>
                <w:lang w:val="x-none" w:eastAsia="x-none"/>
              </w:rPr>
              <w:t>Denetleme ve akreditasyon ile ilgili görev ve yetkiler şunlardır: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(A)</w:t>
            </w:r>
          </w:p>
        </w:tc>
        <w:tc>
          <w:tcPr>
            <w:tcW w:w="4536" w:type="dxa"/>
            <w:gridSpan w:val="2"/>
          </w:tcPr>
          <w:p w:rsidR="00645DCC" w:rsidRPr="00645DCC" w:rsidRDefault="00645DCC" w:rsidP="00645DCC">
            <w:pPr>
              <w:jc w:val="both"/>
              <w:rPr>
                <w:noProof w:val="0"/>
                <w:lang w:eastAsia="x-none"/>
              </w:rPr>
            </w:pPr>
            <w:r w:rsidRPr="00645DCC">
              <w:rPr>
                <w:noProof w:val="0"/>
                <w:lang w:val="x-none" w:eastAsia="x-none"/>
              </w:rPr>
              <w:t xml:space="preserve">Yükseköğretim kurumları ile bu kurumlara bağlı tüm fakülte ve/veya bölümlerin eğitim-öğretim kalitesini, işleyişini, sürdürülebilirliğini denetlemek ve akademik programlarını incelemek; </w:t>
            </w:r>
            <w:r w:rsidRPr="00645DCC">
              <w:rPr>
                <w:noProof w:val="0"/>
                <w:lang w:eastAsia="x-none"/>
              </w:rPr>
              <w:t>y</w:t>
            </w:r>
            <w:proofErr w:type="spellStart"/>
            <w:r w:rsidRPr="00645DCC">
              <w:rPr>
                <w:noProof w:val="0"/>
                <w:lang w:val="x-none" w:eastAsia="x-none"/>
              </w:rPr>
              <w:t>ükseköğretim</w:t>
            </w:r>
            <w:proofErr w:type="spellEnd"/>
            <w:r w:rsidRPr="00645DCC">
              <w:rPr>
                <w:noProof w:val="0"/>
                <w:lang w:val="x-none" w:eastAsia="x-none"/>
              </w:rPr>
              <w:t xml:space="preserve"> kurumlarında mevzuata ve/veya akademik kurallara uygun olmayan herhangi bir </w:t>
            </w:r>
            <w:r w:rsidRPr="00645DCC">
              <w:rPr>
                <w:noProof w:val="0"/>
                <w:lang w:val="x-none" w:eastAsia="x-none"/>
              </w:rPr>
              <w:lastRenderedPageBreak/>
              <w:t>işleyişin  tespitinin ve soruşturulmasının akabinde ilgili mevzuatta belirlenen amaç, hedef ve ilkelere uygunluğu ile akademik düzey ve yeterlikleri de incelenerek kararlar üretmek ve gerekli tedbirleri almak. Yükseköğretim kurumunun</w:t>
            </w:r>
            <w:r w:rsidRPr="00645DCC">
              <w:rPr>
                <w:noProof w:val="0"/>
                <w:lang w:eastAsia="x-none"/>
              </w:rPr>
              <w:t>,</w:t>
            </w:r>
            <w:r w:rsidRPr="00645DCC">
              <w:rPr>
                <w:noProof w:val="0"/>
                <w:lang w:val="x-none" w:eastAsia="x-none"/>
              </w:rPr>
              <w:t xml:space="preserve"> YÖDAK tarafından ihtar edilmesi ve/veya ileri disiplin soruşturulmasına tabi tutulması ve/veya öğretime başlama izninin geçici bir süre ile askıya alınması, durdurulması ve/veya iptal edilmesi</w:t>
            </w:r>
            <w:r w:rsidRPr="00645DCC">
              <w:rPr>
                <w:noProof w:val="0"/>
                <w:lang w:eastAsia="x-none"/>
              </w:rPr>
              <w:t xml:space="preserve"> ile ilgili</w:t>
            </w:r>
            <w:r w:rsidRPr="00645DCC">
              <w:rPr>
                <w:noProof w:val="0"/>
                <w:lang w:val="x-none" w:eastAsia="x-none"/>
              </w:rPr>
              <w:t xml:space="preserve"> tüzüğe bağlı olarak karar vermek,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eastAsia="x-none"/>
              </w:rPr>
            </w:pPr>
            <w:r w:rsidRPr="00645DCC">
              <w:rPr>
                <w:noProof w:val="0"/>
                <w:lang w:eastAsia="x-none"/>
              </w:rPr>
              <w:t>(B)</w:t>
            </w:r>
          </w:p>
        </w:tc>
        <w:tc>
          <w:tcPr>
            <w:tcW w:w="4536" w:type="dxa"/>
            <w:gridSpan w:val="2"/>
          </w:tcPr>
          <w:p w:rsidR="00645DCC" w:rsidRPr="00645DCC" w:rsidRDefault="00645DCC" w:rsidP="00645DCC">
            <w:pPr>
              <w:jc w:val="both"/>
              <w:rPr>
                <w:noProof w:val="0"/>
                <w:lang w:eastAsia="x-none"/>
              </w:rPr>
            </w:pPr>
            <w:r w:rsidRPr="00645DCC">
              <w:rPr>
                <w:noProof w:val="0"/>
                <w:lang w:val="x-none" w:eastAsia="x-none"/>
              </w:rPr>
              <w:t>Kuzey Kıbrıs Türk Cumhuriyetinde veya Kuzey Kıbrıs Türk Cumhuriyeti dışındaki bir yükseköğretim kurumuyla ortaklaşa veya tek başına açılacak veya mevcut programı</w:t>
            </w:r>
            <w:r w:rsidRPr="00645DCC">
              <w:rPr>
                <w:noProof w:val="0"/>
                <w:lang w:eastAsia="x-none"/>
              </w:rPr>
              <w:t>,</w:t>
            </w:r>
            <w:r w:rsidRPr="00645DCC">
              <w:rPr>
                <w:noProof w:val="0"/>
                <w:lang w:val="x-none" w:eastAsia="x-none"/>
              </w:rPr>
              <w:t xml:space="preserve"> Kuzey Kıbrıs Türk Cumhuriyeti dışındaki başka bir yükseköğretim kurumuyla yürütmek amacıyla; “Açma Ön İzni” verilen yükseköğretim kurumu, fakülte, enstitü, bölüm, program ve diğer yüksekokulların başvuruları çerçevesinde altyapılarının ve öğretim elemanlarının akademik kriterleri, nitelik ve donanımları ile haiz oldukları tecrübelerine ait</w:t>
            </w:r>
            <w:r w:rsidRPr="00645DCC">
              <w:rPr>
                <w:noProof w:val="0"/>
                <w:lang w:eastAsia="x-none"/>
              </w:rPr>
              <w:t xml:space="preserve"> </w:t>
            </w:r>
            <w:r w:rsidRPr="00645DCC">
              <w:rPr>
                <w:noProof w:val="0"/>
                <w:lang w:val="x-none" w:eastAsia="x-none"/>
              </w:rPr>
              <w:t xml:space="preserve">incelemeleri ve değerlendirmeleri yapmak; öğretime başlama ile ilgili tüzükte belirtilen kurallara uygunluğu </w:t>
            </w:r>
            <w:proofErr w:type="spellStart"/>
            <w:r w:rsidRPr="00645DCC">
              <w:rPr>
                <w:noProof w:val="0"/>
                <w:lang w:val="x-none" w:eastAsia="x-none"/>
              </w:rPr>
              <w:t>te</w:t>
            </w:r>
            <w:r w:rsidRPr="00645DCC">
              <w:rPr>
                <w:noProof w:val="0"/>
                <w:lang w:eastAsia="x-none"/>
              </w:rPr>
              <w:t>s</w:t>
            </w:r>
            <w:r w:rsidRPr="00645DCC">
              <w:rPr>
                <w:noProof w:val="0"/>
                <w:lang w:val="x-none" w:eastAsia="x-none"/>
              </w:rPr>
              <w:t>pit</w:t>
            </w:r>
            <w:proofErr w:type="spellEnd"/>
            <w:r w:rsidRPr="00645DCC">
              <w:rPr>
                <w:noProof w:val="0"/>
                <w:lang w:val="x-none" w:eastAsia="x-none"/>
              </w:rPr>
              <w:t xml:space="preserve"> edildikten sonra öğretime başlayabilmeleri konusunda</w:t>
            </w:r>
            <w:r w:rsidRPr="00645DCC">
              <w:rPr>
                <w:noProof w:val="0"/>
                <w:lang w:eastAsia="x-none"/>
              </w:rPr>
              <w:t xml:space="preserve"> </w:t>
            </w:r>
            <w:r w:rsidRPr="00645DCC">
              <w:rPr>
                <w:noProof w:val="0"/>
                <w:lang w:val="x-none" w:eastAsia="x-none"/>
              </w:rPr>
              <w:t>karar vermek,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(C)</w:t>
            </w:r>
          </w:p>
        </w:tc>
        <w:tc>
          <w:tcPr>
            <w:tcW w:w="4536" w:type="dxa"/>
            <w:gridSpan w:val="2"/>
          </w:tcPr>
          <w:p w:rsidR="00645DCC" w:rsidRPr="00645DCC" w:rsidRDefault="00645DCC" w:rsidP="00645DCC">
            <w:pPr>
              <w:jc w:val="both"/>
              <w:rPr>
                <w:noProof w:val="0"/>
                <w:lang w:eastAsia="x-none"/>
              </w:rPr>
            </w:pPr>
            <w:r w:rsidRPr="00645DCC">
              <w:rPr>
                <w:noProof w:val="0"/>
                <w:lang w:val="x-none" w:eastAsia="x-none"/>
              </w:rPr>
              <w:t>Yurt</w:t>
            </w:r>
            <w:r w:rsidRPr="00645DCC">
              <w:rPr>
                <w:noProof w:val="0"/>
                <w:lang w:eastAsia="x-none"/>
              </w:rPr>
              <w:t xml:space="preserve"> </w:t>
            </w:r>
            <w:r w:rsidRPr="00645DCC">
              <w:rPr>
                <w:noProof w:val="0"/>
                <w:lang w:val="x-none" w:eastAsia="x-none"/>
              </w:rPr>
              <w:t>dışındaki yükseköğretim kurumlarından alınan ön lisans, lisans ve yüksek lisans derecelerini ve diğer akademik derece ve belgelerin denkliğini incelemek ve karar vermek</w:t>
            </w:r>
            <w:r w:rsidRPr="00645DCC">
              <w:rPr>
                <w:noProof w:val="0"/>
                <w:lang w:eastAsia="x-none"/>
              </w:rPr>
              <w:t>,</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(Ç)</w:t>
            </w:r>
          </w:p>
        </w:tc>
        <w:tc>
          <w:tcPr>
            <w:tcW w:w="4536" w:type="dxa"/>
            <w:gridSpan w:val="2"/>
          </w:tcPr>
          <w:p w:rsidR="00645DCC" w:rsidRPr="00645DCC" w:rsidRDefault="00645DCC" w:rsidP="00645DCC">
            <w:pPr>
              <w:jc w:val="both"/>
              <w:rPr>
                <w:noProof w:val="0"/>
                <w:lang w:val="x-none" w:eastAsia="x-none"/>
              </w:rPr>
            </w:pPr>
            <w:r w:rsidRPr="00645DCC">
              <w:rPr>
                <w:noProof w:val="0"/>
                <w:lang w:val="x-none" w:eastAsia="x-none"/>
              </w:rPr>
              <w:t>Yükseköğretim kurumları içinde yeni fakülte, enstitü, bölüm, program, yüksekokul, hazırlık okulu veya başka birimlerin kurulması ve/veya öğretime başlaması ile ilgili olarak</w:t>
            </w:r>
            <w:r w:rsidRPr="00645DCC">
              <w:rPr>
                <w:noProof w:val="0"/>
                <w:lang w:eastAsia="x-none"/>
              </w:rPr>
              <w:t>,</w:t>
            </w:r>
            <w:r w:rsidRPr="00645DCC">
              <w:rPr>
                <w:noProof w:val="0"/>
                <w:lang w:val="x-none" w:eastAsia="x-none"/>
              </w:rPr>
              <w:t xml:space="preserve"> gelen başvuru ve önerileri değerlendirmek ve karara bağlamak ve bu konudaki kararını Bakanlığa bildirmek,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(D)</w:t>
            </w:r>
          </w:p>
        </w:tc>
        <w:tc>
          <w:tcPr>
            <w:tcW w:w="4536" w:type="dxa"/>
            <w:gridSpan w:val="2"/>
          </w:tcPr>
          <w:p w:rsidR="00645DCC" w:rsidRPr="00645DCC" w:rsidRDefault="00645DCC" w:rsidP="00645DCC">
            <w:pPr>
              <w:jc w:val="both"/>
              <w:rPr>
                <w:noProof w:val="0"/>
                <w:lang w:eastAsia="x-none"/>
              </w:rPr>
            </w:pPr>
            <w:r w:rsidRPr="00645DCC">
              <w:rPr>
                <w:noProof w:val="0"/>
                <w:lang w:val="x-none" w:eastAsia="x-none"/>
              </w:rPr>
              <w:t>Yükseköğretim kurumlarında</w:t>
            </w:r>
            <w:r w:rsidRPr="00645DCC">
              <w:rPr>
                <w:noProof w:val="0"/>
                <w:lang w:eastAsia="x-none"/>
              </w:rPr>
              <w:t>,</w:t>
            </w:r>
            <w:r w:rsidRPr="00645DCC">
              <w:rPr>
                <w:noProof w:val="0"/>
                <w:lang w:val="x-none" w:eastAsia="x-none"/>
              </w:rPr>
              <w:t xml:space="preserve"> eğitim ve öğretim programlarının asgari ders saatleri ile sürelerini ve yüksekokul mezunlarının bir üst düzeyde öğrenim yapmalarına ilişkin esasları, Üniversitelerarası Akademik  Koordinasyon Kurulunun da görüşlerini alarak tespit etmek,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(E)</w:t>
            </w:r>
          </w:p>
        </w:tc>
        <w:tc>
          <w:tcPr>
            <w:tcW w:w="4536" w:type="dxa"/>
            <w:gridSpan w:val="2"/>
          </w:tcPr>
          <w:p w:rsidR="00645DCC" w:rsidRPr="00645DCC" w:rsidRDefault="00645DCC" w:rsidP="00645DCC">
            <w:pPr>
              <w:jc w:val="both"/>
              <w:rPr>
                <w:noProof w:val="0"/>
                <w:lang w:eastAsia="x-none"/>
              </w:rPr>
            </w:pPr>
            <w:r w:rsidRPr="00645DCC">
              <w:rPr>
                <w:noProof w:val="0"/>
                <w:lang w:val="x-none" w:eastAsia="x-none"/>
              </w:rPr>
              <w:t xml:space="preserve">Yükseköğretim kurumlarının </w:t>
            </w:r>
            <w:r w:rsidRPr="00645DCC">
              <w:rPr>
                <w:noProof w:val="0"/>
                <w:lang w:val="x-none" w:eastAsia="x-none"/>
              </w:rPr>
              <w:lastRenderedPageBreak/>
              <w:t>gereksinimlerini, eğitim ve öğretim programlarını, bilim dallarının niteliklerini, araştırma faaliyetlerini, uygulama alanlarını, bina, araç-gereç ve benzeri olanakları</w:t>
            </w:r>
            <w:r w:rsidRPr="00645DCC">
              <w:rPr>
                <w:noProof w:val="0"/>
                <w:lang w:eastAsia="x-none"/>
              </w:rPr>
              <w:t>,</w:t>
            </w:r>
            <w:r w:rsidRPr="00645DCC">
              <w:rPr>
                <w:noProof w:val="0"/>
                <w:lang w:val="x-none" w:eastAsia="x-none"/>
              </w:rPr>
              <w:t xml:space="preserve"> öğrenci sayılarını ve diğer ilgili hususları dikkate alarak, yükseköğretim kurumlarının öğretim üyesi ve öğretim elemanı kadrolarını dengeli bir oranda sağlayıp sağlamadığını denetlemek,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both"/>
              <w:rPr>
                <w:noProof w:val="0"/>
                <w:lang w:val="x-none" w:eastAsia="x-none"/>
              </w:rPr>
            </w:pPr>
            <w:r w:rsidRPr="00645DCC">
              <w:rPr>
                <w:noProof w:val="0"/>
                <w:lang w:val="x-none" w:eastAsia="x-none"/>
              </w:rPr>
              <w:t>(F)</w:t>
            </w:r>
          </w:p>
        </w:tc>
        <w:tc>
          <w:tcPr>
            <w:tcW w:w="4536" w:type="dxa"/>
            <w:gridSpan w:val="2"/>
          </w:tcPr>
          <w:p w:rsidR="00645DCC" w:rsidRPr="00645DCC" w:rsidRDefault="00645DCC" w:rsidP="00645DCC">
            <w:pPr>
              <w:jc w:val="both"/>
              <w:rPr>
                <w:noProof w:val="0"/>
                <w:lang w:eastAsia="x-none"/>
              </w:rPr>
            </w:pPr>
            <w:r w:rsidRPr="00645DCC">
              <w:rPr>
                <w:noProof w:val="0"/>
                <w:lang w:val="x-none" w:eastAsia="x-none"/>
              </w:rPr>
              <w:t>Yükseköğretim kurumlarının eğitim ve öğretim programlarına kabul edebileceği öğrenci sayıları ile ilgili önerilerini her yıl inceleyerek bu önerilerin uygunluğunu tespit etmek,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center"/>
              <w:rPr>
                <w:noProof w:val="0"/>
                <w:lang w:val="x-none" w:eastAsia="x-none"/>
              </w:rPr>
            </w:pPr>
            <w:r w:rsidRPr="00645DCC">
              <w:rPr>
                <w:noProof w:val="0"/>
                <w:lang w:val="x-none" w:eastAsia="x-none"/>
              </w:rPr>
              <w:t>(G)</w:t>
            </w:r>
          </w:p>
        </w:tc>
        <w:tc>
          <w:tcPr>
            <w:tcW w:w="4536" w:type="dxa"/>
            <w:gridSpan w:val="2"/>
          </w:tcPr>
          <w:p w:rsidR="00645DCC" w:rsidRPr="00645DCC" w:rsidRDefault="00645DCC" w:rsidP="00645DCC">
            <w:pPr>
              <w:jc w:val="both"/>
              <w:rPr>
                <w:noProof w:val="0"/>
                <w:lang w:eastAsia="x-none"/>
              </w:rPr>
            </w:pPr>
            <w:r w:rsidRPr="00645DCC">
              <w:rPr>
                <w:noProof w:val="0"/>
                <w:lang w:val="x-none" w:eastAsia="x-none"/>
              </w:rPr>
              <w:t>Yükseköğretim kurumlarının ve üyelerinin yapacağı her türlü araştırma ve faaliyetlerin bilimsel ve mesleki etik ilke ve değerlere göre yürütülmesini sağlamak,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center"/>
              <w:rPr>
                <w:noProof w:val="0"/>
                <w:lang w:val="x-none" w:eastAsia="x-none"/>
              </w:rPr>
            </w:pPr>
            <w:r w:rsidRPr="00645DCC">
              <w:rPr>
                <w:noProof w:val="0"/>
                <w:lang w:val="x-none" w:eastAsia="x-none"/>
              </w:rPr>
              <w:t>(Ğ)</w:t>
            </w:r>
          </w:p>
        </w:tc>
        <w:tc>
          <w:tcPr>
            <w:tcW w:w="4536" w:type="dxa"/>
            <w:gridSpan w:val="2"/>
          </w:tcPr>
          <w:p w:rsidR="00645DCC" w:rsidRPr="00645DCC" w:rsidRDefault="00645DCC" w:rsidP="00645DCC">
            <w:pPr>
              <w:jc w:val="both"/>
              <w:rPr>
                <w:noProof w:val="0"/>
                <w:lang w:val="x-none" w:eastAsia="x-none"/>
              </w:rPr>
            </w:pPr>
            <w:r w:rsidRPr="00645DCC">
              <w:rPr>
                <w:noProof w:val="0"/>
                <w:lang w:val="x-none" w:eastAsia="x-none"/>
              </w:rPr>
              <w:t>Uluslararası ve ulusal akreditasyon kurumlarıyla akademik işbirliği yapmak, gerekli durumlarda bu kurumların yapmış olduğu akreditasyonları onaylamak,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center"/>
              <w:rPr>
                <w:noProof w:val="0"/>
                <w:lang w:val="x-none" w:eastAsia="x-none"/>
              </w:rPr>
            </w:pPr>
            <w:r w:rsidRPr="00645DCC">
              <w:rPr>
                <w:noProof w:val="0"/>
                <w:lang w:val="x-none" w:eastAsia="x-none"/>
              </w:rPr>
              <w:t>(H)</w:t>
            </w:r>
          </w:p>
        </w:tc>
        <w:tc>
          <w:tcPr>
            <w:tcW w:w="4536" w:type="dxa"/>
            <w:gridSpan w:val="2"/>
          </w:tcPr>
          <w:p w:rsidR="00645DCC" w:rsidRPr="00645DCC" w:rsidRDefault="00645DCC" w:rsidP="00645DCC">
            <w:pPr>
              <w:jc w:val="both"/>
              <w:rPr>
                <w:noProof w:val="0"/>
                <w:lang w:val="x-none" w:eastAsia="x-none"/>
              </w:rPr>
            </w:pPr>
            <w:r w:rsidRPr="00645DCC">
              <w:rPr>
                <w:noProof w:val="0"/>
                <w:lang w:val="x-none" w:eastAsia="x-none"/>
              </w:rPr>
              <w:t>Yükseköğretim kurumlarında yapılacak her türlü araştırma, deney ve tezlerin uluslararası kaidelere ve etik kurallarına uygunluğunu sağlamak</w:t>
            </w:r>
            <w:r w:rsidRPr="00645DCC">
              <w:rPr>
                <w:noProof w:val="0"/>
                <w:lang w:eastAsia="x-none"/>
              </w:rPr>
              <w:t>;</w:t>
            </w:r>
            <w:r w:rsidRPr="00645DCC">
              <w:rPr>
                <w:noProof w:val="0"/>
                <w:lang w:val="x-none" w:eastAsia="x-none"/>
              </w:rPr>
              <w:t xml:space="preserve"> intihale ve etik kurallara yönelik tespit ve yaptırımlar içeren kurallar koyarak bunların uygulanmasını sağlamak amacıyla Bakanlığın da görüşlerini alarak yükseköğretim etik kurallarının düzenlendiği bir tüzük hazırlayarak</w:t>
            </w:r>
            <w:r w:rsidRPr="00645DCC">
              <w:rPr>
                <w:noProof w:val="0"/>
                <w:lang w:eastAsia="x-none"/>
              </w:rPr>
              <w:t>,</w:t>
            </w:r>
            <w:r w:rsidRPr="00645DCC">
              <w:rPr>
                <w:noProof w:val="0"/>
                <w:lang w:val="x-none" w:eastAsia="x-none"/>
              </w:rPr>
              <w:t xml:space="preserve"> </w:t>
            </w:r>
            <w:r w:rsidRPr="00645DCC">
              <w:rPr>
                <w:noProof w:val="0"/>
                <w:lang w:eastAsia="x-none"/>
              </w:rPr>
              <w:t xml:space="preserve">Bakanlık tarafından </w:t>
            </w:r>
            <w:r w:rsidRPr="00645DCC">
              <w:rPr>
                <w:noProof w:val="0"/>
                <w:lang w:val="x-none" w:eastAsia="x-none"/>
              </w:rPr>
              <w:t>Bakanlar Kurulunun onayına sunmak,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center"/>
              <w:rPr>
                <w:noProof w:val="0"/>
                <w:lang w:val="x-none" w:eastAsia="x-none"/>
              </w:rPr>
            </w:pPr>
            <w:r w:rsidRPr="00645DCC">
              <w:rPr>
                <w:noProof w:val="0"/>
                <w:lang w:val="x-none" w:eastAsia="x-none"/>
              </w:rPr>
              <w:t>(I)</w:t>
            </w:r>
          </w:p>
        </w:tc>
        <w:tc>
          <w:tcPr>
            <w:tcW w:w="4536" w:type="dxa"/>
            <w:gridSpan w:val="2"/>
          </w:tcPr>
          <w:p w:rsidR="00645DCC" w:rsidRPr="00645DCC" w:rsidRDefault="00645DCC" w:rsidP="00645DCC">
            <w:pPr>
              <w:jc w:val="both"/>
              <w:rPr>
                <w:noProof w:val="0"/>
                <w:lang w:val="x-none" w:eastAsia="x-none"/>
              </w:rPr>
            </w:pPr>
            <w:r w:rsidRPr="00645DCC">
              <w:rPr>
                <w:noProof w:val="0"/>
                <w:lang w:val="x-none" w:eastAsia="x-none"/>
              </w:rPr>
              <w:t>Her yıl üniversitelerin verecekleri faaliyet raporlarını inceleyerek değerlendirmek; üstün başarı gösterenlerle, yeterli görülmeyenleri tespit etmek ve gerekli önlemleri almak,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jc w:val="center"/>
              <w:rPr>
                <w:noProof w:val="0"/>
                <w:lang w:val="x-none" w:eastAsia="x-none"/>
              </w:rPr>
            </w:pPr>
            <w:r w:rsidRPr="00645DCC">
              <w:rPr>
                <w:noProof w:val="0"/>
                <w:lang w:val="x-none" w:eastAsia="x-none"/>
              </w:rPr>
              <w:t>(İ)</w:t>
            </w:r>
          </w:p>
        </w:tc>
        <w:tc>
          <w:tcPr>
            <w:tcW w:w="4536" w:type="dxa"/>
            <w:gridSpan w:val="2"/>
          </w:tcPr>
          <w:p w:rsidR="00645DCC" w:rsidRPr="00645DCC" w:rsidRDefault="00645DCC" w:rsidP="00645DCC">
            <w:pPr>
              <w:widowControl w:val="0"/>
              <w:autoSpaceDE w:val="0"/>
              <w:autoSpaceDN w:val="0"/>
              <w:adjustRightInd w:val="0"/>
              <w:jc w:val="both"/>
            </w:pPr>
            <w:r w:rsidRPr="00645DCC">
              <w:t>Denetimlere ilişkin raporları Cumhurbaşkanlığı, Cumhuriyet Meclisi ve Bakanlığa iletmek,</w:t>
            </w:r>
          </w:p>
          <w:p w:rsidR="00645DCC" w:rsidRPr="00645DCC" w:rsidRDefault="00645DCC" w:rsidP="00645DCC">
            <w:pPr>
              <w:jc w:val="both"/>
              <w:rPr>
                <w:noProof w:val="0"/>
                <w:lang w:eastAsia="x-none"/>
              </w:rPr>
            </w:pPr>
            <w:r w:rsidRPr="00645DCC">
              <w:rPr>
                <w:noProof w:val="0"/>
                <w:lang w:val="x-none" w:eastAsia="x-none"/>
              </w:rPr>
              <w:t xml:space="preserve">       </w:t>
            </w:r>
            <w:r w:rsidRPr="00645DCC">
              <w:rPr>
                <w:noProof w:val="0"/>
                <w:lang w:eastAsia="x-none"/>
              </w:rPr>
              <w:t>Bu Raporlar,</w:t>
            </w:r>
            <w:r w:rsidRPr="00645DCC">
              <w:rPr>
                <w:noProof w:val="0"/>
                <w:lang w:val="x-none" w:eastAsia="x-none"/>
              </w:rPr>
              <w:t xml:space="preserve"> “Açma Ön İzni”, “</w:t>
            </w:r>
            <w:r w:rsidRPr="00645DCC">
              <w:rPr>
                <w:noProof w:val="0"/>
                <w:lang w:eastAsia="x-none"/>
              </w:rPr>
              <w:t xml:space="preserve">Yükseköğretim Kurumu </w:t>
            </w:r>
            <w:r w:rsidRPr="00645DCC">
              <w:rPr>
                <w:noProof w:val="0"/>
                <w:lang w:val="x-none" w:eastAsia="x-none"/>
              </w:rPr>
              <w:t xml:space="preserve">Açma İzni” ve “Öğretime Başlama İzni” başvuruları değerlendirilirken </w:t>
            </w:r>
            <w:proofErr w:type="spellStart"/>
            <w:r w:rsidRPr="00645DCC">
              <w:rPr>
                <w:noProof w:val="0"/>
                <w:lang w:val="x-none" w:eastAsia="x-none"/>
              </w:rPr>
              <w:t>gözönünde</w:t>
            </w:r>
            <w:proofErr w:type="spellEnd"/>
            <w:r w:rsidRPr="00645DCC">
              <w:rPr>
                <w:noProof w:val="0"/>
                <w:lang w:val="x-none" w:eastAsia="x-none"/>
              </w:rPr>
              <w:t xml:space="preserve"> tutulur.</w:t>
            </w:r>
          </w:p>
          <w:p w:rsidR="00645DCC" w:rsidRPr="00645DCC" w:rsidRDefault="00645DCC" w:rsidP="00645DCC">
            <w:pPr>
              <w:jc w:val="both"/>
              <w:rPr>
                <w:noProof w:val="0"/>
                <w:lang w:eastAsia="x-none"/>
              </w:rPr>
            </w:pPr>
          </w:p>
          <w:p w:rsidR="00645DCC" w:rsidRPr="00645DCC" w:rsidRDefault="00645DCC" w:rsidP="00645DCC">
            <w:pPr>
              <w:jc w:val="both"/>
              <w:rPr>
                <w:noProof w:val="0"/>
                <w:lang w:eastAsia="x-none"/>
              </w:rPr>
            </w:pPr>
          </w:p>
          <w:p w:rsidR="00645DCC" w:rsidRPr="00645DCC" w:rsidRDefault="00645DCC" w:rsidP="00645DCC">
            <w:pPr>
              <w:jc w:val="both"/>
              <w:rPr>
                <w:noProof w:val="0"/>
                <w:lang w:eastAsia="x-none"/>
              </w:rPr>
            </w:pPr>
          </w:p>
          <w:p w:rsidR="00645DCC" w:rsidRPr="00645DCC" w:rsidRDefault="00645DCC" w:rsidP="00645DCC">
            <w:pPr>
              <w:jc w:val="both"/>
              <w:rPr>
                <w:noProof w:val="0"/>
                <w:lang w:eastAsia="x-none"/>
              </w:rPr>
            </w:pP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jc w:val="center"/>
              <w:rPr>
                <w:noProof w:val="0"/>
                <w:lang w:val="x-none" w:eastAsia="x-none"/>
              </w:rPr>
            </w:pPr>
            <w:r w:rsidRPr="00645DCC">
              <w:rPr>
                <w:noProof w:val="0"/>
                <w:lang w:val="x-none" w:eastAsia="x-none"/>
              </w:rPr>
              <w:t>(J)</w:t>
            </w:r>
          </w:p>
        </w:tc>
        <w:tc>
          <w:tcPr>
            <w:tcW w:w="4394" w:type="dxa"/>
          </w:tcPr>
          <w:p w:rsidR="00645DCC" w:rsidRPr="00645DCC" w:rsidRDefault="00645DCC" w:rsidP="00645DCC">
            <w:pPr>
              <w:widowControl w:val="0"/>
              <w:autoSpaceDE w:val="0"/>
              <w:autoSpaceDN w:val="0"/>
              <w:adjustRightInd w:val="0"/>
              <w:jc w:val="both"/>
            </w:pPr>
            <w:r w:rsidRPr="00645DCC">
              <w:t xml:space="preserve">Yükseköğretim kurumlarında eğitim </w:t>
            </w:r>
            <w:r w:rsidRPr="00645DCC">
              <w:lastRenderedPageBreak/>
              <w:t>programlarının akademik düzey ve yeterliklerini belirlemek, eğitim, öğretim ve diğer etkinliklerinin bu Yasada belirtilen amaç, ilke ve hedeflere uygunluğunu, bu Yasadaki esaslara göre denetlemek ve bu amaçla Üniversitelerarası Akademik Koordinasyon Kurulunun görüşlerini alarak yükseköğretim kurumlarının denetimi ile ilgili kuralların düzenlendiği bir tüzük hazırlayarak, Bakanlık tarafından Bakanlar Kurulunun onayına sunmak,</w:t>
            </w:r>
          </w:p>
        </w:tc>
      </w:tr>
    </w:tbl>
    <w:p w:rsidR="00645DCC" w:rsidRPr="00645DCC" w:rsidRDefault="00645DCC" w:rsidP="00645DCC">
      <w:pPr>
        <w:widowControl w:val="0"/>
        <w:autoSpaceDE w:val="0"/>
        <w:autoSpaceDN w:val="0"/>
        <w:adjustRightInd w:val="0"/>
        <w:rPr>
          <w:sz w:val="20"/>
          <w:szCs w:val="20"/>
        </w:rPr>
      </w:pP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567"/>
        <w:gridCol w:w="567"/>
        <w:gridCol w:w="709"/>
        <w:gridCol w:w="4394"/>
      </w:tblGrid>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center"/>
              <w:rPr>
                <w:noProof w:val="0"/>
                <w:lang w:val="x-none" w:eastAsia="x-none"/>
              </w:rPr>
            </w:pPr>
            <w:r w:rsidRPr="00645DCC">
              <w:rPr>
                <w:noProof w:val="0"/>
                <w:lang w:val="x-none" w:eastAsia="x-none"/>
              </w:rPr>
              <w:t>(K)</w:t>
            </w:r>
          </w:p>
        </w:tc>
        <w:tc>
          <w:tcPr>
            <w:tcW w:w="4394" w:type="dxa"/>
          </w:tcPr>
          <w:p w:rsidR="00645DCC" w:rsidRPr="00645DCC" w:rsidRDefault="00645DCC" w:rsidP="00645DCC">
            <w:pPr>
              <w:widowControl w:val="0"/>
              <w:autoSpaceDE w:val="0"/>
              <w:autoSpaceDN w:val="0"/>
              <w:adjustRightInd w:val="0"/>
              <w:jc w:val="both"/>
            </w:pPr>
            <w:r w:rsidRPr="00645DCC">
              <w:t>Yükseköğretim kurumlarının laboratuvar, öğrenci yurdu, sınıf, ofis ve benzeri altyapı gereksinimlerini belirlemek; asgari akademik personel ve destek personeli sayısını tüzükle belirlemek ve yükseköğretim kurumlarının tüm bunlara uygunluğunu sağlamak için gerekli tedbirleri almak,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center"/>
              <w:rPr>
                <w:noProof w:val="0"/>
                <w:lang w:val="x-none" w:eastAsia="x-none"/>
              </w:rPr>
            </w:pPr>
            <w:r w:rsidRPr="00645DCC">
              <w:rPr>
                <w:noProof w:val="0"/>
                <w:lang w:val="x-none" w:eastAsia="x-none"/>
              </w:rPr>
              <w:t>(L)</w:t>
            </w:r>
          </w:p>
        </w:tc>
        <w:tc>
          <w:tcPr>
            <w:tcW w:w="4394" w:type="dxa"/>
          </w:tcPr>
          <w:p w:rsidR="00645DCC" w:rsidRPr="00645DCC" w:rsidRDefault="00645DCC" w:rsidP="00645DCC">
            <w:pPr>
              <w:widowControl w:val="0"/>
              <w:autoSpaceDE w:val="0"/>
              <w:autoSpaceDN w:val="0"/>
              <w:adjustRightInd w:val="0"/>
              <w:jc w:val="both"/>
            </w:pPr>
            <w:r w:rsidRPr="00645DCC">
              <w:t>Yabancı öğrencilerin muhaceret işlemleri, sağlık veya diğer sosyal güvenlik ile ilgili işlemlerini ilgili Bakanlıklar ile koordine etmek, ve</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rPr>
                <w:noProof w:val="0"/>
                <w:lang w:val="x-none" w:eastAsia="x-none"/>
              </w:rPr>
            </w:pPr>
            <w:r w:rsidRPr="00645DCC">
              <w:rPr>
                <w:noProof w:val="0"/>
                <w:lang w:val="x-none" w:eastAsia="x-none"/>
              </w:rPr>
              <w:t>(</w:t>
            </w:r>
            <w:r w:rsidRPr="00645DCC">
              <w:rPr>
                <w:noProof w:val="0"/>
                <w:lang w:eastAsia="x-none"/>
              </w:rPr>
              <w:t>M</w:t>
            </w:r>
            <w:r w:rsidRPr="00645DCC">
              <w:rPr>
                <w:noProof w:val="0"/>
                <w:lang w:val="x-none" w:eastAsia="x-none"/>
              </w:rPr>
              <w:t>)</w:t>
            </w:r>
          </w:p>
        </w:tc>
        <w:tc>
          <w:tcPr>
            <w:tcW w:w="4394" w:type="dxa"/>
          </w:tcPr>
          <w:p w:rsidR="00645DCC" w:rsidRPr="00645DCC" w:rsidRDefault="00645DCC" w:rsidP="00645DCC">
            <w:pPr>
              <w:widowControl w:val="0"/>
              <w:autoSpaceDE w:val="0"/>
              <w:autoSpaceDN w:val="0"/>
              <w:adjustRightInd w:val="0"/>
              <w:jc w:val="both"/>
            </w:pPr>
            <w:r w:rsidRPr="00645DCC">
              <w:t>Eğitim-öğretimin aksamasına sebep olacak olaylar nedeniyle, öğrenime ara verilmesine veya tekrar başlatılmasına ilişkin olarak üniversitelerden  gelecek önerilere göre veya doğrudan karar verip uygulatmak.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(3)</w:t>
            </w:r>
          </w:p>
        </w:tc>
        <w:tc>
          <w:tcPr>
            <w:tcW w:w="5103" w:type="dxa"/>
            <w:gridSpan w:val="2"/>
          </w:tcPr>
          <w:p w:rsidR="00645DCC" w:rsidRPr="00645DCC" w:rsidRDefault="00645DCC" w:rsidP="00645DCC">
            <w:pPr>
              <w:widowControl w:val="0"/>
              <w:autoSpaceDE w:val="0"/>
              <w:autoSpaceDN w:val="0"/>
              <w:adjustRightInd w:val="0"/>
              <w:jc w:val="both"/>
            </w:pPr>
            <w:r w:rsidRPr="00645DCC">
              <w:t>Üniversitelerarası koordinasyon ile ilgili görev ve yetkileri şunlardır: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r w:rsidRPr="00645DCC">
              <w:rPr>
                <w:noProof w:val="0"/>
                <w:lang w:val="x-none" w:eastAsia="x-none"/>
              </w:rPr>
              <w:t>(A)</w:t>
            </w:r>
          </w:p>
        </w:tc>
        <w:tc>
          <w:tcPr>
            <w:tcW w:w="4394" w:type="dxa"/>
          </w:tcPr>
          <w:p w:rsidR="00645DCC" w:rsidRPr="00645DCC" w:rsidRDefault="00645DCC" w:rsidP="00645DCC">
            <w:pPr>
              <w:widowControl w:val="0"/>
              <w:autoSpaceDE w:val="0"/>
              <w:autoSpaceDN w:val="0"/>
              <w:adjustRightInd w:val="0"/>
              <w:jc w:val="both"/>
            </w:pPr>
            <w:r w:rsidRPr="00645DCC">
              <w:t>Yükseköğretim planlaması çerçevesinde üniversitelerin eğitim ve öğretim, toplumsal katkı ve hizmet, bilimsel araştırma ve yayın faaliyetlerini koordine etmek ve bu konulardaki uygulamaları değerlendirmek, akademik denklik ve akademik yükseltilmelerin tüzük ve yönetmeliklere uygunluğunu denetlemek, ve</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r w:rsidRPr="00645DCC">
              <w:rPr>
                <w:noProof w:val="0"/>
                <w:lang w:val="x-none" w:eastAsia="x-none"/>
              </w:rPr>
              <w:t>(B)</w:t>
            </w:r>
          </w:p>
        </w:tc>
        <w:tc>
          <w:tcPr>
            <w:tcW w:w="4394" w:type="dxa"/>
          </w:tcPr>
          <w:p w:rsidR="00645DCC" w:rsidRPr="00645DCC" w:rsidRDefault="00645DCC" w:rsidP="00645DCC">
            <w:pPr>
              <w:widowControl w:val="0"/>
              <w:autoSpaceDE w:val="0"/>
              <w:autoSpaceDN w:val="0"/>
              <w:adjustRightInd w:val="0"/>
              <w:jc w:val="both"/>
            </w:pPr>
            <w:r w:rsidRPr="00645DCC">
              <w:t xml:space="preserve">Üniversitelerarası Akademik Koordinasyon Kurulunu, hazırlayacağı toplantı gündemini belirleyerek en az üç gün önceden Üniversitelerarası Akademik Koordinasyon Kurulu üyelerine vermek  suretiyle yılda en az iki kere toplantıya çağırmak. Başkan, gerektiğinde Üniversitelerarası Akademik </w:t>
            </w:r>
            <w:r w:rsidRPr="00645DCC">
              <w:lastRenderedPageBreak/>
              <w:t>Koordinasyon Kurulunu olağanüstü toplantıya çağırabilir.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(4)</w:t>
            </w:r>
          </w:p>
        </w:tc>
        <w:tc>
          <w:tcPr>
            <w:tcW w:w="5103" w:type="dxa"/>
            <w:gridSpan w:val="2"/>
          </w:tcPr>
          <w:p w:rsidR="00645DCC" w:rsidRPr="00645DCC" w:rsidRDefault="00645DCC" w:rsidP="00645DCC">
            <w:pPr>
              <w:widowControl w:val="0"/>
              <w:autoSpaceDE w:val="0"/>
              <w:autoSpaceDN w:val="0"/>
              <w:adjustRightInd w:val="0"/>
              <w:jc w:val="both"/>
            </w:pPr>
            <w:r w:rsidRPr="00645DCC">
              <w:t>Yükseköğretimde kalite güvence ajansı olarak görev ve yetkileri şunlardır: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r w:rsidRPr="00645DCC">
              <w:rPr>
                <w:noProof w:val="0"/>
                <w:lang w:val="x-none" w:eastAsia="x-none"/>
              </w:rPr>
              <w:t>(A)</w:t>
            </w:r>
          </w:p>
        </w:tc>
        <w:tc>
          <w:tcPr>
            <w:tcW w:w="4394" w:type="dxa"/>
          </w:tcPr>
          <w:p w:rsidR="00645DCC" w:rsidRPr="00645DCC" w:rsidRDefault="00645DCC" w:rsidP="00645DCC">
            <w:pPr>
              <w:widowControl w:val="0"/>
              <w:autoSpaceDE w:val="0"/>
              <w:autoSpaceDN w:val="0"/>
              <w:adjustRightInd w:val="0"/>
              <w:jc w:val="both"/>
            </w:pPr>
            <w:r w:rsidRPr="00645DCC">
              <w:t>Yükseköğretim kurumlarını, dış kalite güvence ajansı olarak Avrupa  Kalite Denetimi Standardında etkili biçimde denetlemek,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r w:rsidRPr="00645DCC">
              <w:rPr>
                <w:noProof w:val="0"/>
                <w:lang w:val="x-none" w:eastAsia="x-none"/>
              </w:rPr>
              <w:t>(B)</w:t>
            </w:r>
          </w:p>
        </w:tc>
        <w:tc>
          <w:tcPr>
            <w:tcW w:w="4394" w:type="dxa"/>
          </w:tcPr>
          <w:p w:rsidR="00645DCC" w:rsidRPr="00645DCC" w:rsidRDefault="00645DCC" w:rsidP="00645DCC">
            <w:pPr>
              <w:widowControl w:val="0"/>
              <w:autoSpaceDE w:val="0"/>
              <w:autoSpaceDN w:val="0"/>
              <w:adjustRightInd w:val="0"/>
              <w:jc w:val="both"/>
            </w:pPr>
            <w:r w:rsidRPr="00645DCC">
              <w:t>Yükseköğretim kurumlarını, hem kurumsal olarak hem de program bazında düzenli olarak denetlemek,</w:t>
            </w:r>
          </w:p>
        </w:tc>
      </w:tr>
    </w:tbl>
    <w:p w:rsidR="00645DCC" w:rsidRPr="00645DCC" w:rsidRDefault="00645DCC" w:rsidP="00645DCC">
      <w:pPr>
        <w:widowControl w:val="0"/>
        <w:autoSpaceDE w:val="0"/>
        <w:autoSpaceDN w:val="0"/>
        <w:adjustRightInd w:val="0"/>
        <w:rPr>
          <w:sz w:val="20"/>
          <w:szCs w:val="20"/>
        </w:rPr>
      </w:pP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559"/>
        <w:gridCol w:w="567"/>
        <w:gridCol w:w="567"/>
        <w:gridCol w:w="709"/>
        <w:gridCol w:w="4394"/>
      </w:tblGrid>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r w:rsidRPr="00645DCC">
              <w:rPr>
                <w:noProof w:val="0"/>
                <w:lang w:val="x-none" w:eastAsia="x-none"/>
              </w:rPr>
              <w:t>(C)</w:t>
            </w:r>
          </w:p>
        </w:tc>
        <w:tc>
          <w:tcPr>
            <w:tcW w:w="4394" w:type="dxa"/>
          </w:tcPr>
          <w:p w:rsidR="00645DCC" w:rsidRPr="00645DCC" w:rsidRDefault="00645DCC" w:rsidP="00645DCC">
            <w:pPr>
              <w:widowControl w:val="0"/>
              <w:autoSpaceDE w:val="0"/>
              <w:autoSpaceDN w:val="0"/>
              <w:adjustRightInd w:val="0"/>
              <w:jc w:val="both"/>
            </w:pPr>
            <w:r w:rsidRPr="00645DCC">
              <w:t>Yükseköğretim kurumlarını kurumsal olarak akredite etmek. Tüm akademik programların YÖDAK’ın belirleyeceği uluslararası akreditasyon kurumları tarafından akredite edilmelerini teşvik etmek ve denetlemek. Bu amaçla Bakanlığın da görüşünü alarak yükseköğretim kurumlarının, kurumsal ve akademik program akreditasyonları ile ilgili kuralların düzenlendiği bir tüzük hazırlayarak, Bakanlık tarafından Bakanlar Kurulunun onayına sunmak,</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r w:rsidRPr="00645DCC">
              <w:rPr>
                <w:noProof w:val="0"/>
                <w:lang w:val="x-none" w:eastAsia="x-none"/>
              </w:rPr>
              <w:t>(Ç)</w:t>
            </w:r>
          </w:p>
        </w:tc>
        <w:tc>
          <w:tcPr>
            <w:tcW w:w="4394" w:type="dxa"/>
          </w:tcPr>
          <w:p w:rsidR="00645DCC" w:rsidRPr="00645DCC" w:rsidRDefault="00645DCC" w:rsidP="00645DCC">
            <w:pPr>
              <w:widowControl w:val="0"/>
              <w:autoSpaceDE w:val="0"/>
              <w:autoSpaceDN w:val="0"/>
              <w:adjustRightInd w:val="0"/>
              <w:jc w:val="both"/>
            </w:pPr>
            <w:r w:rsidRPr="00645DCC">
              <w:t>Dış kalite güvencesi denetim işlemleri ve kriterlerinin düzenlendiği bir tüzük hazırlayarak, Bakanlık tarafından Bakanlar Kurulunun onayına sunmak, ve</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r w:rsidRPr="00645DCC">
              <w:rPr>
                <w:noProof w:val="0"/>
                <w:lang w:val="x-none" w:eastAsia="x-none"/>
              </w:rPr>
              <w:t>(D)</w:t>
            </w:r>
          </w:p>
        </w:tc>
        <w:tc>
          <w:tcPr>
            <w:tcW w:w="4394" w:type="dxa"/>
          </w:tcPr>
          <w:p w:rsidR="00645DCC" w:rsidRPr="00645DCC" w:rsidRDefault="00645DCC" w:rsidP="00645DCC">
            <w:pPr>
              <w:widowControl w:val="0"/>
              <w:autoSpaceDE w:val="0"/>
              <w:autoSpaceDN w:val="0"/>
              <w:adjustRightInd w:val="0"/>
              <w:jc w:val="both"/>
            </w:pPr>
            <w:r w:rsidRPr="00645DCC">
              <w:t>Kuzey Kıbrıs Türk Cumhuriyetinde kullanılacak yardımcı doçent, doçent ve profesör unvanlarını, Üniversitelerarası Akademik Koordinasyon Kurulu tarafından belirlenen kriterleri esas alarak denetlemek ve uygun bulunması halinde onaylamak.”</w:t>
            </w:r>
          </w:p>
        </w:tc>
      </w:tr>
    </w:tbl>
    <w:p w:rsidR="00645DCC" w:rsidRPr="00645DCC" w:rsidRDefault="00645DCC" w:rsidP="00645DCC">
      <w:pPr>
        <w:widowControl w:val="0"/>
        <w:autoSpaceDE w:val="0"/>
        <w:autoSpaceDN w:val="0"/>
        <w:adjustRightInd w:val="0"/>
        <w:rPr>
          <w:sz w:val="20"/>
          <w:szCs w:val="20"/>
        </w:rPr>
      </w:pPr>
    </w:p>
    <w:tbl>
      <w:tblPr>
        <w:tblpPr w:leftFromText="141" w:rightFromText="141" w:vertAnchor="text" w:tblpY="1"/>
        <w:tblOverlap w:val="never"/>
        <w:tblW w:w="9889" w:type="dxa"/>
        <w:tblLayout w:type="fixed"/>
        <w:tblLook w:val="0000" w:firstRow="0" w:lastRow="0" w:firstColumn="0" w:lastColumn="0" w:noHBand="0" w:noVBand="0"/>
      </w:tblPr>
      <w:tblGrid>
        <w:gridCol w:w="1668"/>
        <w:gridCol w:w="425"/>
        <w:gridCol w:w="709"/>
        <w:gridCol w:w="708"/>
        <w:gridCol w:w="6379"/>
      </w:tblGrid>
      <w:tr w:rsidR="00645DCC" w:rsidRPr="00645DCC" w:rsidTr="000D4E2D">
        <w:tc>
          <w:tcPr>
            <w:tcW w:w="1668" w:type="dxa"/>
          </w:tcPr>
          <w:p w:rsidR="00645DCC" w:rsidRPr="00645DCC" w:rsidRDefault="00645DCC" w:rsidP="00645DCC">
            <w:pPr>
              <w:widowControl w:val="0"/>
              <w:autoSpaceDE w:val="0"/>
              <w:autoSpaceDN w:val="0"/>
              <w:adjustRightInd w:val="0"/>
            </w:pPr>
            <w:r w:rsidRPr="00645DCC">
              <w:t>Esas Yasanın 12’nci</w:t>
            </w:r>
          </w:p>
        </w:tc>
        <w:tc>
          <w:tcPr>
            <w:tcW w:w="8221" w:type="dxa"/>
            <w:gridSpan w:val="4"/>
          </w:tcPr>
          <w:p w:rsidR="00645DCC" w:rsidRPr="00645DCC" w:rsidRDefault="00645DCC" w:rsidP="00645DCC">
            <w:pPr>
              <w:widowControl w:val="0"/>
              <w:autoSpaceDE w:val="0"/>
              <w:autoSpaceDN w:val="0"/>
              <w:adjustRightInd w:val="0"/>
              <w:jc w:val="both"/>
            </w:pPr>
            <w:r w:rsidRPr="00645DCC">
              <w:t>8. Esas Yasa, 12’nci maddesinin (2)’nci fıkrası kaldırılmak ve yerine aşağıdaki yeni (2)’nci fıkra konmak suretiyle değiştirilir:</w:t>
            </w: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Maddesinin</w:t>
            </w:r>
          </w:p>
        </w:tc>
        <w:tc>
          <w:tcPr>
            <w:tcW w:w="8221" w:type="dxa"/>
            <w:gridSpan w:val="4"/>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Değiştirilmesi</w:t>
            </w:r>
          </w:p>
        </w:tc>
        <w:tc>
          <w:tcPr>
            <w:tcW w:w="1134" w:type="dxa"/>
            <w:gridSpan w:val="2"/>
          </w:tcPr>
          <w:p w:rsidR="00645DCC" w:rsidRPr="00645DCC" w:rsidRDefault="00645DCC" w:rsidP="00645DCC">
            <w:pPr>
              <w:widowControl w:val="0"/>
              <w:autoSpaceDE w:val="0"/>
              <w:autoSpaceDN w:val="0"/>
              <w:adjustRightInd w:val="0"/>
              <w:jc w:val="both"/>
            </w:pPr>
          </w:p>
        </w:tc>
        <w:tc>
          <w:tcPr>
            <w:tcW w:w="708" w:type="dxa"/>
          </w:tcPr>
          <w:p w:rsidR="00645DCC" w:rsidRPr="00645DCC" w:rsidRDefault="00645DCC" w:rsidP="00645DCC">
            <w:pPr>
              <w:widowControl w:val="0"/>
              <w:autoSpaceDE w:val="0"/>
              <w:autoSpaceDN w:val="0"/>
              <w:adjustRightInd w:val="0"/>
            </w:pPr>
            <w:r w:rsidRPr="00645DCC">
              <w:t>“(2)</w:t>
            </w:r>
          </w:p>
        </w:tc>
        <w:tc>
          <w:tcPr>
            <w:tcW w:w="6379" w:type="dxa"/>
          </w:tcPr>
          <w:p w:rsidR="00645DCC" w:rsidRPr="00645DCC" w:rsidRDefault="00645DCC" w:rsidP="00645DCC">
            <w:pPr>
              <w:widowControl w:val="0"/>
              <w:autoSpaceDE w:val="0"/>
              <w:autoSpaceDN w:val="0"/>
              <w:adjustRightInd w:val="0"/>
              <w:jc w:val="both"/>
            </w:pPr>
            <w:r w:rsidRPr="00645DCC">
              <w:t>Programlar, akredite edilirken kullanılacak ölçütler ve yöntemler ile uygulanacak usul ve esaslar, YÖDAK tarafından Bakanlıkla istişare edilmek suretiyle hazırlanacak ve Bakanlık tarafından, Bakanlar Kurulunun onayına sunulacak ve Resmi Gazete’de yayımlanacak tüzük veya tüzüklerle belirlenir.”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pPr>
          </w:p>
        </w:tc>
        <w:tc>
          <w:tcPr>
            <w:tcW w:w="7087" w:type="dxa"/>
            <w:gridSpan w:val="2"/>
          </w:tcPr>
          <w:p w:rsidR="00645DCC" w:rsidRPr="00645DCC" w:rsidRDefault="00645DCC" w:rsidP="00645DCC">
            <w:pPr>
              <w:widowControl w:val="0"/>
              <w:autoSpaceDE w:val="0"/>
              <w:autoSpaceDN w:val="0"/>
              <w:adjustRightInd w:val="0"/>
              <w:jc w:val="both"/>
            </w:pPr>
          </w:p>
        </w:tc>
      </w:tr>
    </w:tbl>
    <w:p w:rsidR="00645DCC" w:rsidRPr="00645DCC" w:rsidRDefault="00645DCC" w:rsidP="00645DCC">
      <w:pPr>
        <w:widowControl w:val="0"/>
        <w:autoSpaceDE w:val="0"/>
        <w:autoSpaceDN w:val="0"/>
        <w:adjustRightInd w:val="0"/>
        <w:rPr>
          <w:sz w:val="20"/>
          <w:szCs w:val="20"/>
        </w:rPr>
      </w:pPr>
      <w:r w:rsidRPr="00645DCC">
        <w:rPr>
          <w:sz w:val="20"/>
          <w:szCs w:val="20"/>
        </w:rPr>
        <w:br w:type="page"/>
      </w:r>
    </w:p>
    <w:tbl>
      <w:tblPr>
        <w:tblpPr w:leftFromText="141" w:rightFromText="141" w:vertAnchor="text" w:tblpY="1"/>
        <w:tblOverlap w:val="never"/>
        <w:tblW w:w="9889" w:type="dxa"/>
        <w:tblLayout w:type="fixed"/>
        <w:tblLook w:val="0000" w:firstRow="0" w:lastRow="0" w:firstColumn="0" w:lastColumn="0" w:noHBand="0" w:noVBand="0"/>
      </w:tblPr>
      <w:tblGrid>
        <w:gridCol w:w="1668"/>
        <w:gridCol w:w="425"/>
        <w:gridCol w:w="709"/>
        <w:gridCol w:w="708"/>
        <w:gridCol w:w="142"/>
        <w:gridCol w:w="567"/>
        <w:gridCol w:w="567"/>
        <w:gridCol w:w="567"/>
        <w:gridCol w:w="4536"/>
      </w:tblGrid>
      <w:tr w:rsidR="00645DCC" w:rsidRPr="00645DCC" w:rsidTr="000D4E2D">
        <w:tc>
          <w:tcPr>
            <w:tcW w:w="1668" w:type="dxa"/>
          </w:tcPr>
          <w:p w:rsidR="00645DCC" w:rsidRPr="00645DCC" w:rsidRDefault="00645DCC" w:rsidP="00645DCC">
            <w:pPr>
              <w:widowControl w:val="0"/>
              <w:autoSpaceDE w:val="0"/>
              <w:autoSpaceDN w:val="0"/>
              <w:adjustRightInd w:val="0"/>
            </w:pPr>
            <w:r w:rsidRPr="00645DCC">
              <w:lastRenderedPageBreak/>
              <w:t>Esas Yasanın</w:t>
            </w:r>
          </w:p>
          <w:p w:rsidR="00645DCC" w:rsidRPr="00645DCC" w:rsidRDefault="00645DCC" w:rsidP="00645DCC">
            <w:pPr>
              <w:widowControl w:val="0"/>
              <w:autoSpaceDE w:val="0"/>
              <w:autoSpaceDN w:val="0"/>
              <w:adjustRightInd w:val="0"/>
            </w:pPr>
            <w:r w:rsidRPr="00645DCC">
              <w:t xml:space="preserve">16’ncı </w:t>
            </w:r>
          </w:p>
        </w:tc>
        <w:tc>
          <w:tcPr>
            <w:tcW w:w="425" w:type="dxa"/>
          </w:tcPr>
          <w:p w:rsidR="00645DCC" w:rsidRPr="00645DCC" w:rsidRDefault="00645DCC" w:rsidP="00645DCC">
            <w:pPr>
              <w:widowControl w:val="0"/>
              <w:autoSpaceDE w:val="0"/>
              <w:autoSpaceDN w:val="0"/>
              <w:adjustRightInd w:val="0"/>
              <w:jc w:val="both"/>
            </w:pPr>
            <w:r w:rsidRPr="00645DCC">
              <w:t>9.</w:t>
            </w:r>
          </w:p>
        </w:tc>
        <w:tc>
          <w:tcPr>
            <w:tcW w:w="709" w:type="dxa"/>
          </w:tcPr>
          <w:p w:rsidR="00645DCC" w:rsidRPr="00645DCC" w:rsidRDefault="00645DCC" w:rsidP="00645DCC">
            <w:pPr>
              <w:widowControl w:val="0"/>
              <w:autoSpaceDE w:val="0"/>
              <w:autoSpaceDN w:val="0"/>
              <w:adjustRightInd w:val="0"/>
            </w:pPr>
            <w:r w:rsidRPr="00645DCC">
              <w:t xml:space="preserve"> (1)</w:t>
            </w:r>
          </w:p>
        </w:tc>
        <w:tc>
          <w:tcPr>
            <w:tcW w:w="7087" w:type="dxa"/>
            <w:gridSpan w:val="6"/>
          </w:tcPr>
          <w:p w:rsidR="00645DCC" w:rsidRPr="00645DCC" w:rsidRDefault="00645DCC" w:rsidP="00645DCC">
            <w:pPr>
              <w:widowControl w:val="0"/>
              <w:autoSpaceDE w:val="0"/>
              <w:autoSpaceDN w:val="0"/>
              <w:adjustRightInd w:val="0"/>
              <w:jc w:val="both"/>
            </w:pPr>
            <w:r w:rsidRPr="00645DCC">
              <w:t>Esas Yasa, 16’ncı maddesinin (4)’üncü fıkrası kaldırılmak ve yerine aşağıdaki yeni (4)’üncü fıkra konmak suretiyle değiştirilir:</w:t>
            </w: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Maddesinin</w:t>
            </w: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pPr>
          </w:p>
        </w:tc>
        <w:tc>
          <w:tcPr>
            <w:tcW w:w="7087" w:type="dxa"/>
            <w:gridSpan w:val="6"/>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Değiştirilmesi</w:t>
            </w: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r w:rsidRPr="00645DCC">
              <w:t>“(4)</w:t>
            </w:r>
          </w:p>
        </w:tc>
        <w:tc>
          <w:tcPr>
            <w:tcW w:w="6379" w:type="dxa"/>
            <w:gridSpan w:val="5"/>
          </w:tcPr>
          <w:p w:rsidR="00645DCC" w:rsidRPr="00645DCC" w:rsidRDefault="00645DCC" w:rsidP="00645DCC">
            <w:pPr>
              <w:widowControl w:val="0"/>
              <w:autoSpaceDE w:val="0"/>
              <w:autoSpaceDN w:val="0"/>
              <w:adjustRightInd w:val="0"/>
              <w:jc w:val="both"/>
            </w:pPr>
            <w:r w:rsidRPr="00645DCC">
              <w:t>Genel Sekreterlik kadrosunda görev yapan personelin maaş ve ödenekleri, Maliye İşleriyle Görevli Bakanlığın Bütçesinde gösterilir.”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p>
        </w:tc>
        <w:tc>
          <w:tcPr>
            <w:tcW w:w="6379" w:type="dxa"/>
            <w:gridSpan w:val="5"/>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pPr>
            <w:r w:rsidRPr="00645DCC">
              <w:t>(2)</w:t>
            </w:r>
          </w:p>
        </w:tc>
        <w:tc>
          <w:tcPr>
            <w:tcW w:w="7087" w:type="dxa"/>
            <w:gridSpan w:val="6"/>
          </w:tcPr>
          <w:p w:rsidR="00645DCC" w:rsidRPr="00645DCC" w:rsidRDefault="00645DCC" w:rsidP="00645DCC">
            <w:pPr>
              <w:widowControl w:val="0"/>
              <w:autoSpaceDE w:val="0"/>
              <w:autoSpaceDN w:val="0"/>
              <w:adjustRightInd w:val="0"/>
              <w:jc w:val="both"/>
            </w:pPr>
            <w:r w:rsidRPr="00645DCC">
              <w:t>Esas Yasa, 16’ncı maddesinin (5)’inci fıkrasının (B) bendi  kaldırılmak ve yerine aşağıdaki yeni (B) bendi konmak suretiyle değiştirilir:</w:t>
            </w:r>
          </w:p>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r w:rsidRPr="00645DCC">
              <w:t>“(B)</w:t>
            </w:r>
          </w:p>
        </w:tc>
        <w:tc>
          <w:tcPr>
            <w:tcW w:w="6379" w:type="dxa"/>
            <w:gridSpan w:val="5"/>
          </w:tcPr>
          <w:p w:rsidR="00645DCC" w:rsidRPr="00645DCC" w:rsidRDefault="00645DCC" w:rsidP="00645DCC">
            <w:pPr>
              <w:widowControl w:val="0"/>
              <w:autoSpaceDE w:val="0"/>
              <w:autoSpaceDN w:val="0"/>
              <w:adjustRightInd w:val="0"/>
              <w:jc w:val="both"/>
            </w:pPr>
            <w:r w:rsidRPr="00645DCC">
              <w:t>Sözleşmeli personele verilecek ücretler, Bakanlar Kurulunca saptanmış olan kademe ve derecelere göre verilir ve her yıl Maliye İşleriyle Görevli Bakanlığın Bütçesinde öngörülür.”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p>
        </w:tc>
        <w:tc>
          <w:tcPr>
            <w:tcW w:w="6379" w:type="dxa"/>
            <w:gridSpan w:val="5"/>
          </w:tcPr>
          <w:p w:rsidR="00645DCC" w:rsidRPr="00645DCC" w:rsidRDefault="00645DCC" w:rsidP="00645DCC">
            <w:pPr>
              <w:widowControl w:val="0"/>
              <w:autoSpaceDE w:val="0"/>
              <w:autoSpaceDN w:val="0"/>
              <w:adjustRightInd w:val="0"/>
              <w:jc w:val="both"/>
            </w:pPr>
          </w:p>
        </w:tc>
      </w:tr>
      <w:tr w:rsidR="00645DCC" w:rsidRPr="00645DCC" w:rsidTr="000D4E2D">
        <w:trPr>
          <w:trHeight w:val="484"/>
        </w:trPr>
        <w:tc>
          <w:tcPr>
            <w:tcW w:w="1668" w:type="dxa"/>
          </w:tcPr>
          <w:p w:rsidR="00645DCC" w:rsidRPr="00645DCC" w:rsidRDefault="00645DCC" w:rsidP="00645DCC">
            <w:pPr>
              <w:widowControl w:val="0"/>
              <w:autoSpaceDE w:val="0"/>
              <w:autoSpaceDN w:val="0"/>
              <w:adjustRightInd w:val="0"/>
            </w:pPr>
            <w:r w:rsidRPr="00645DCC">
              <w:t xml:space="preserve">Esas  Yasanın 18’inci </w:t>
            </w:r>
          </w:p>
        </w:tc>
        <w:tc>
          <w:tcPr>
            <w:tcW w:w="8221" w:type="dxa"/>
            <w:gridSpan w:val="8"/>
          </w:tcPr>
          <w:p w:rsidR="00645DCC" w:rsidRPr="00645DCC" w:rsidRDefault="00645DCC" w:rsidP="00645DCC">
            <w:pPr>
              <w:widowControl w:val="0"/>
              <w:autoSpaceDE w:val="0"/>
              <w:autoSpaceDN w:val="0"/>
              <w:adjustRightInd w:val="0"/>
              <w:jc w:val="both"/>
            </w:pPr>
            <w:r w:rsidRPr="00645DCC">
              <w:t>10.  Esas Yasa, 18’inci maddesinin (2)’nci fıkrası kaldırılmak ve yerine aşağıdaki yeni (2)’nci fıkra konmak suretiyle değiştirilir:</w:t>
            </w:r>
          </w:p>
        </w:tc>
      </w:tr>
      <w:tr w:rsidR="00645DCC" w:rsidRPr="00645DCC" w:rsidTr="000D4E2D">
        <w:trPr>
          <w:trHeight w:val="222"/>
        </w:trPr>
        <w:tc>
          <w:tcPr>
            <w:tcW w:w="1668" w:type="dxa"/>
          </w:tcPr>
          <w:p w:rsidR="00645DCC" w:rsidRPr="00645DCC" w:rsidRDefault="00645DCC" w:rsidP="00645DCC">
            <w:pPr>
              <w:widowControl w:val="0"/>
              <w:autoSpaceDE w:val="0"/>
              <w:autoSpaceDN w:val="0"/>
              <w:adjustRightInd w:val="0"/>
            </w:pPr>
            <w:r w:rsidRPr="00645DCC">
              <w:t>Maddesinin</w:t>
            </w:r>
          </w:p>
        </w:tc>
        <w:tc>
          <w:tcPr>
            <w:tcW w:w="8221" w:type="dxa"/>
            <w:gridSpan w:val="8"/>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Değiştirilmesi</w:t>
            </w: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708" w:type="dxa"/>
          </w:tcPr>
          <w:p w:rsidR="00645DCC" w:rsidRPr="00645DCC" w:rsidRDefault="00645DCC" w:rsidP="00645DCC">
            <w:pPr>
              <w:widowControl w:val="0"/>
              <w:autoSpaceDE w:val="0"/>
              <w:autoSpaceDN w:val="0"/>
              <w:adjustRightInd w:val="0"/>
            </w:pPr>
            <w:r w:rsidRPr="00645DCC">
              <w:t>“(2)</w:t>
            </w:r>
          </w:p>
        </w:tc>
        <w:tc>
          <w:tcPr>
            <w:tcW w:w="6379" w:type="dxa"/>
            <w:gridSpan w:val="5"/>
          </w:tcPr>
          <w:p w:rsidR="00645DCC" w:rsidRPr="00645DCC" w:rsidRDefault="00645DCC" w:rsidP="00645DCC">
            <w:pPr>
              <w:widowControl w:val="0"/>
              <w:autoSpaceDE w:val="0"/>
              <w:autoSpaceDN w:val="0"/>
              <w:adjustRightInd w:val="0"/>
              <w:jc w:val="both"/>
            </w:pPr>
            <w:r w:rsidRPr="00645DCC">
              <w:t>YÖDAK’ın denetleme, gözetim ve benzeri amaçlarla oluşturduğu özel ihtisas komisyonunun giderleri, Maliye İşleriyle Görevli Bakanlığın Bütçesinde belirtilen bir kalemden karşılanır.”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widowControl w:val="0"/>
              <w:autoSpaceDE w:val="0"/>
              <w:autoSpaceDN w:val="0"/>
              <w:adjustRightInd w:val="0"/>
              <w:jc w:val="both"/>
            </w:pPr>
          </w:p>
        </w:tc>
        <w:tc>
          <w:tcPr>
            <w:tcW w:w="708" w:type="dxa"/>
          </w:tcPr>
          <w:p w:rsidR="00645DCC" w:rsidRPr="00645DCC" w:rsidRDefault="00645DCC" w:rsidP="00645DCC">
            <w:pPr>
              <w:widowControl w:val="0"/>
              <w:autoSpaceDE w:val="0"/>
              <w:autoSpaceDN w:val="0"/>
              <w:adjustRightInd w:val="0"/>
            </w:pPr>
          </w:p>
        </w:tc>
        <w:tc>
          <w:tcPr>
            <w:tcW w:w="6379" w:type="dxa"/>
            <w:gridSpan w:val="5"/>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Esas Yasanın 19’uncu</w:t>
            </w:r>
          </w:p>
        </w:tc>
        <w:tc>
          <w:tcPr>
            <w:tcW w:w="8221" w:type="dxa"/>
            <w:gridSpan w:val="8"/>
          </w:tcPr>
          <w:p w:rsidR="00645DCC" w:rsidRPr="00645DCC" w:rsidRDefault="00645DCC" w:rsidP="00645DCC">
            <w:pPr>
              <w:widowControl w:val="0"/>
              <w:autoSpaceDE w:val="0"/>
              <w:autoSpaceDN w:val="0"/>
              <w:adjustRightInd w:val="0"/>
              <w:jc w:val="both"/>
            </w:pPr>
            <w:r w:rsidRPr="00645DCC">
              <w:t>11. Esas Yasa, 19’uncu maddesi kaldırılmak ve yerine aşağıdaki yeni 19’uncu madde konmak suretiyle değiştirilir:</w:t>
            </w: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Maddesinin</w:t>
            </w:r>
          </w:p>
        </w:tc>
        <w:tc>
          <w:tcPr>
            <w:tcW w:w="8221" w:type="dxa"/>
            <w:gridSpan w:val="8"/>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Değiştirilmesi</w:t>
            </w:r>
          </w:p>
        </w:tc>
        <w:tc>
          <w:tcPr>
            <w:tcW w:w="425" w:type="dxa"/>
          </w:tcPr>
          <w:p w:rsidR="00645DCC" w:rsidRPr="00645DCC" w:rsidRDefault="00645DCC" w:rsidP="00645DCC">
            <w:pPr>
              <w:widowControl w:val="0"/>
              <w:autoSpaceDE w:val="0"/>
              <w:autoSpaceDN w:val="0"/>
              <w:adjustRightInd w:val="0"/>
              <w:jc w:val="both"/>
            </w:pPr>
          </w:p>
        </w:tc>
        <w:tc>
          <w:tcPr>
            <w:tcW w:w="1559" w:type="dxa"/>
            <w:gridSpan w:val="3"/>
          </w:tcPr>
          <w:p w:rsidR="00645DCC" w:rsidRPr="00645DCC" w:rsidRDefault="00645DCC" w:rsidP="00645DCC">
            <w:pPr>
              <w:widowControl w:val="0"/>
              <w:autoSpaceDE w:val="0"/>
              <w:autoSpaceDN w:val="0"/>
              <w:adjustRightInd w:val="0"/>
            </w:pPr>
            <w:r w:rsidRPr="00645DCC">
              <w:t>“Başkan ve Üyelerin Maaş ve Ödenekleri</w:t>
            </w:r>
          </w:p>
          <w:p w:rsidR="00645DCC" w:rsidRPr="00645DCC" w:rsidRDefault="00645DCC" w:rsidP="00645DCC">
            <w:pPr>
              <w:widowControl w:val="0"/>
              <w:autoSpaceDE w:val="0"/>
              <w:autoSpaceDN w:val="0"/>
              <w:adjustRightInd w:val="0"/>
            </w:pPr>
            <w:r w:rsidRPr="00645DCC">
              <w:t>47/2010</w:t>
            </w:r>
          </w:p>
        </w:tc>
        <w:tc>
          <w:tcPr>
            <w:tcW w:w="567" w:type="dxa"/>
          </w:tcPr>
          <w:p w:rsidR="00645DCC" w:rsidRPr="00645DCC" w:rsidRDefault="00645DCC" w:rsidP="00645DCC">
            <w:pPr>
              <w:widowControl w:val="0"/>
              <w:autoSpaceDE w:val="0"/>
              <w:autoSpaceDN w:val="0"/>
              <w:adjustRightInd w:val="0"/>
              <w:jc w:val="both"/>
            </w:pPr>
            <w:r w:rsidRPr="00645DCC">
              <w:t>19.</w:t>
            </w:r>
          </w:p>
        </w:tc>
        <w:tc>
          <w:tcPr>
            <w:tcW w:w="567" w:type="dxa"/>
          </w:tcPr>
          <w:p w:rsidR="00645DCC" w:rsidRPr="00645DCC" w:rsidRDefault="00645DCC" w:rsidP="00645DCC">
            <w:pPr>
              <w:widowControl w:val="0"/>
              <w:autoSpaceDE w:val="0"/>
              <w:autoSpaceDN w:val="0"/>
              <w:adjustRightInd w:val="0"/>
              <w:jc w:val="both"/>
            </w:pPr>
            <w:r w:rsidRPr="00645DCC">
              <w:t>(1)</w:t>
            </w:r>
          </w:p>
        </w:tc>
        <w:tc>
          <w:tcPr>
            <w:tcW w:w="5103" w:type="dxa"/>
            <w:gridSpan w:val="2"/>
          </w:tcPr>
          <w:p w:rsidR="00645DCC" w:rsidRPr="00645DCC" w:rsidRDefault="00645DCC" w:rsidP="00645DCC">
            <w:pPr>
              <w:widowControl w:val="0"/>
              <w:autoSpaceDE w:val="0"/>
              <w:autoSpaceDN w:val="0"/>
              <w:adjustRightInd w:val="0"/>
              <w:jc w:val="both"/>
            </w:pPr>
            <w:r w:rsidRPr="00645DCC">
              <w:t>Başkan ve üyelerin yıllık maaşı, Kamu Çalışanlarının Aylık (Maaş-Ücret) ve Diğer Ödeneklerinin Düzenlenmesi Yasasına ekli Birinci Cetvelde Barem 19’un son basamağı için öngörülen miktar kadardır.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1559" w:type="dxa"/>
            <w:gridSpan w:val="3"/>
          </w:tcPr>
          <w:p w:rsidR="00645DCC" w:rsidRPr="00645DCC" w:rsidRDefault="00645DCC" w:rsidP="00645DCC">
            <w:pPr>
              <w:widowControl w:val="0"/>
              <w:tabs>
                <w:tab w:val="left" w:pos="1418"/>
              </w:tabs>
              <w:autoSpaceDE w:val="0"/>
              <w:autoSpaceDN w:val="0"/>
              <w:adjustRightInd w:val="0"/>
              <w:jc w:val="both"/>
            </w:pPr>
            <w:r w:rsidRPr="00645DCC">
              <w:t xml:space="preserve">    33/2013</w:t>
            </w:r>
          </w:p>
          <w:p w:rsidR="00645DCC" w:rsidRPr="00645DCC" w:rsidRDefault="00645DCC" w:rsidP="00645DCC">
            <w:pPr>
              <w:widowControl w:val="0"/>
              <w:tabs>
                <w:tab w:val="left" w:pos="1418"/>
              </w:tabs>
              <w:autoSpaceDE w:val="0"/>
              <w:autoSpaceDN w:val="0"/>
              <w:adjustRightInd w:val="0"/>
              <w:jc w:val="both"/>
            </w:pPr>
            <w:r w:rsidRPr="00645DCC">
              <w:t xml:space="preserve">    18/2014</w:t>
            </w:r>
          </w:p>
          <w:p w:rsidR="00645DCC" w:rsidRPr="00645DCC" w:rsidRDefault="00645DCC" w:rsidP="00645DCC">
            <w:pPr>
              <w:widowControl w:val="0"/>
              <w:tabs>
                <w:tab w:val="left" w:pos="1418"/>
              </w:tabs>
              <w:autoSpaceDE w:val="0"/>
              <w:autoSpaceDN w:val="0"/>
              <w:adjustRightInd w:val="0"/>
              <w:jc w:val="both"/>
            </w:pPr>
            <w:r w:rsidRPr="00645DCC">
              <w:t xml:space="preserve">      4/2015</w:t>
            </w:r>
          </w:p>
          <w:p w:rsidR="00645DCC" w:rsidRPr="00645DCC" w:rsidRDefault="00645DCC" w:rsidP="00645DCC">
            <w:pPr>
              <w:widowControl w:val="0"/>
              <w:autoSpaceDE w:val="0"/>
              <w:autoSpaceDN w:val="0"/>
              <w:adjustRightInd w:val="0"/>
            </w:pPr>
            <w:r w:rsidRPr="00645DCC">
              <w:t xml:space="preserve">    46/2015</w:t>
            </w: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(2)</w:t>
            </w:r>
          </w:p>
        </w:tc>
        <w:tc>
          <w:tcPr>
            <w:tcW w:w="567" w:type="dxa"/>
          </w:tcPr>
          <w:p w:rsidR="00645DCC" w:rsidRPr="00645DCC" w:rsidRDefault="00645DCC" w:rsidP="00645DCC">
            <w:pPr>
              <w:widowControl w:val="0"/>
              <w:autoSpaceDE w:val="0"/>
              <w:autoSpaceDN w:val="0"/>
              <w:adjustRightInd w:val="0"/>
              <w:jc w:val="both"/>
            </w:pPr>
            <w:r w:rsidRPr="00645DCC">
              <w:t>(A)</w:t>
            </w:r>
          </w:p>
        </w:tc>
        <w:tc>
          <w:tcPr>
            <w:tcW w:w="4536" w:type="dxa"/>
          </w:tcPr>
          <w:p w:rsidR="00645DCC" w:rsidRPr="00645DCC" w:rsidRDefault="00645DCC" w:rsidP="00645DCC">
            <w:pPr>
              <w:widowControl w:val="0"/>
              <w:autoSpaceDE w:val="0"/>
              <w:autoSpaceDN w:val="0"/>
              <w:adjustRightInd w:val="0"/>
              <w:jc w:val="both"/>
            </w:pPr>
            <w:r w:rsidRPr="00645DCC">
              <w:t>Başkana yukarıdaki (1)’inci fıkrada öngörülen maaşına ek olarak, yıllık maaşının  % 13 (yüzde on üç)’üne eşit bir miktar “Temsil Ödeneği” verilir ve bu ödenek gelir vergisi hesaplamasında dikkate alınır.</w:t>
            </w:r>
          </w:p>
          <w:p w:rsidR="00645DCC" w:rsidRPr="00645DCC" w:rsidRDefault="00645DCC" w:rsidP="00645DCC">
            <w:pPr>
              <w:widowControl w:val="0"/>
              <w:autoSpaceDE w:val="0"/>
              <w:autoSpaceDN w:val="0"/>
              <w:adjustRightInd w:val="0"/>
              <w:jc w:val="both"/>
            </w:pPr>
            <w:r w:rsidRPr="00645DCC">
              <w:t xml:space="preserve">        Ancak bu ödenek emeklilik amaçları bakımından dikkate alınmaz.</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1559" w:type="dxa"/>
            <w:gridSpan w:val="3"/>
          </w:tcPr>
          <w:p w:rsidR="00645DCC" w:rsidRPr="00645DCC" w:rsidRDefault="00645DCC" w:rsidP="00645DCC">
            <w:pPr>
              <w:widowControl w:val="0"/>
              <w:tabs>
                <w:tab w:val="left" w:pos="1418"/>
              </w:tabs>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(B)</w:t>
            </w:r>
          </w:p>
        </w:tc>
        <w:tc>
          <w:tcPr>
            <w:tcW w:w="4536" w:type="dxa"/>
          </w:tcPr>
          <w:p w:rsidR="00645DCC" w:rsidRPr="00645DCC" w:rsidRDefault="00645DCC" w:rsidP="00645DCC">
            <w:pPr>
              <w:widowControl w:val="0"/>
              <w:autoSpaceDE w:val="0"/>
              <w:autoSpaceDN w:val="0"/>
              <w:adjustRightInd w:val="0"/>
              <w:jc w:val="both"/>
            </w:pPr>
            <w:r w:rsidRPr="00645DCC">
              <w:t>Üyelere, yukarıdaki (1)’inci fıkrada öngörülen maaşa ek olarak, yıllık maaşının  % 10 (yüzde on)’una eşit bir miktar “Temsil Ödeneği” verilir ve bu ödenek gelir vergisi hesaplamasında dikkate alınır.</w:t>
            </w:r>
          </w:p>
          <w:p w:rsidR="00645DCC" w:rsidRPr="00645DCC" w:rsidRDefault="00645DCC" w:rsidP="00645DCC">
            <w:pPr>
              <w:widowControl w:val="0"/>
              <w:autoSpaceDE w:val="0"/>
              <w:autoSpaceDN w:val="0"/>
              <w:adjustRightInd w:val="0"/>
              <w:jc w:val="both"/>
            </w:pPr>
            <w:r w:rsidRPr="00645DCC">
              <w:t xml:space="preserve">        Ancak bu ödenek emeklilik amaçları bakımından dikkate alınmaz.”</w:t>
            </w:r>
          </w:p>
        </w:tc>
      </w:tr>
    </w:tbl>
    <w:p w:rsidR="00645DCC" w:rsidRPr="00645DCC" w:rsidRDefault="00645DCC" w:rsidP="00645DCC">
      <w:pPr>
        <w:widowControl w:val="0"/>
        <w:autoSpaceDE w:val="0"/>
        <w:autoSpaceDN w:val="0"/>
        <w:adjustRightInd w:val="0"/>
        <w:rPr>
          <w:sz w:val="20"/>
          <w:szCs w:val="20"/>
        </w:rPr>
      </w:pPr>
    </w:p>
    <w:p w:rsidR="00645DCC" w:rsidRPr="00645DCC" w:rsidRDefault="00645DCC" w:rsidP="00645DCC">
      <w:pPr>
        <w:widowControl w:val="0"/>
        <w:autoSpaceDE w:val="0"/>
        <w:autoSpaceDN w:val="0"/>
        <w:adjustRightInd w:val="0"/>
        <w:rPr>
          <w:sz w:val="20"/>
          <w:szCs w:val="20"/>
        </w:rPr>
      </w:pPr>
    </w:p>
    <w:p w:rsidR="00645DCC" w:rsidRPr="00645DCC" w:rsidRDefault="00645DCC" w:rsidP="00645DCC">
      <w:pPr>
        <w:widowControl w:val="0"/>
        <w:autoSpaceDE w:val="0"/>
        <w:autoSpaceDN w:val="0"/>
        <w:adjustRightInd w:val="0"/>
        <w:rPr>
          <w:sz w:val="20"/>
          <w:szCs w:val="20"/>
        </w:rPr>
      </w:pPr>
    </w:p>
    <w:p w:rsidR="00645DCC" w:rsidRPr="00645DCC" w:rsidRDefault="00645DCC" w:rsidP="00645DCC">
      <w:pPr>
        <w:widowControl w:val="0"/>
        <w:autoSpaceDE w:val="0"/>
        <w:autoSpaceDN w:val="0"/>
        <w:adjustRightInd w:val="0"/>
        <w:rPr>
          <w:sz w:val="20"/>
          <w:szCs w:val="20"/>
        </w:rPr>
      </w:pPr>
    </w:p>
    <w:p w:rsidR="00645DCC" w:rsidRPr="00645DCC" w:rsidRDefault="00645DCC" w:rsidP="00645DCC">
      <w:pPr>
        <w:widowControl w:val="0"/>
        <w:autoSpaceDE w:val="0"/>
        <w:autoSpaceDN w:val="0"/>
        <w:adjustRightInd w:val="0"/>
        <w:rPr>
          <w:sz w:val="20"/>
          <w:szCs w:val="20"/>
        </w:rPr>
      </w:pPr>
    </w:p>
    <w:p w:rsidR="00645DCC" w:rsidRPr="00645DCC" w:rsidRDefault="00645DCC" w:rsidP="00645DCC">
      <w:pPr>
        <w:widowControl w:val="0"/>
        <w:autoSpaceDE w:val="0"/>
        <w:autoSpaceDN w:val="0"/>
        <w:adjustRightInd w:val="0"/>
        <w:rPr>
          <w:sz w:val="20"/>
          <w:szCs w:val="20"/>
        </w:rPr>
      </w:pPr>
    </w:p>
    <w:p w:rsidR="00645DCC" w:rsidRPr="00645DCC" w:rsidRDefault="00645DCC" w:rsidP="00645DCC">
      <w:pPr>
        <w:widowControl w:val="0"/>
        <w:autoSpaceDE w:val="0"/>
        <w:autoSpaceDN w:val="0"/>
        <w:adjustRightInd w:val="0"/>
        <w:rPr>
          <w:sz w:val="20"/>
          <w:szCs w:val="20"/>
        </w:rPr>
      </w:pPr>
    </w:p>
    <w:p w:rsidR="00645DCC" w:rsidRPr="00645DCC" w:rsidRDefault="00645DCC" w:rsidP="00645DCC">
      <w:pPr>
        <w:widowControl w:val="0"/>
        <w:autoSpaceDE w:val="0"/>
        <w:autoSpaceDN w:val="0"/>
        <w:adjustRightInd w:val="0"/>
        <w:rPr>
          <w:sz w:val="20"/>
          <w:szCs w:val="20"/>
        </w:rPr>
      </w:pPr>
    </w:p>
    <w:tbl>
      <w:tblPr>
        <w:tblpPr w:leftFromText="141" w:rightFromText="141" w:vertAnchor="text" w:tblpY="1"/>
        <w:tblOverlap w:val="never"/>
        <w:tblW w:w="9889" w:type="dxa"/>
        <w:tblLayout w:type="fixed"/>
        <w:tblLook w:val="0000" w:firstRow="0" w:lastRow="0" w:firstColumn="0" w:lastColumn="0" w:noHBand="0" w:noVBand="0"/>
      </w:tblPr>
      <w:tblGrid>
        <w:gridCol w:w="1668"/>
        <w:gridCol w:w="425"/>
        <w:gridCol w:w="850"/>
        <w:gridCol w:w="709"/>
        <w:gridCol w:w="142"/>
        <w:gridCol w:w="425"/>
        <w:gridCol w:w="567"/>
        <w:gridCol w:w="567"/>
        <w:gridCol w:w="4536"/>
      </w:tblGrid>
      <w:tr w:rsidR="00645DCC" w:rsidRPr="00645DCC" w:rsidTr="000D4E2D">
        <w:tc>
          <w:tcPr>
            <w:tcW w:w="1668" w:type="dxa"/>
          </w:tcPr>
          <w:p w:rsidR="00645DCC" w:rsidRPr="00645DCC" w:rsidRDefault="00645DCC" w:rsidP="00645DCC">
            <w:pPr>
              <w:widowControl w:val="0"/>
              <w:autoSpaceDE w:val="0"/>
              <w:autoSpaceDN w:val="0"/>
              <w:adjustRightInd w:val="0"/>
            </w:pPr>
            <w:r w:rsidRPr="00645DCC">
              <w:lastRenderedPageBreak/>
              <w:t>Esas Yasanın 20’nci</w:t>
            </w:r>
          </w:p>
        </w:tc>
        <w:tc>
          <w:tcPr>
            <w:tcW w:w="8221" w:type="dxa"/>
            <w:gridSpan w:val="8"/>
          </w:tcPr>
          <w:p w:rsidR="00645DCC" w:rsidRPr="00645DCC" w:rsidRDefault="00645DCC" w:rsidP="00645DCC">
            <w:pPr>
              <w:widowControl w:val="0"/>
              <w:autoSpaceDE w:val="0"/>
              <w:autoSpaceDN w:val="0"/>
              <w:adjustRightInd w:val="0"/>
              <w:jc w:val="both"/>
            </w:pPr>
            <w:r w:rsidRPr="00645DCC">
              <w:t>12.  Esas Yasa, 20’nci maddesi kaldırılmak ve yerine aşağıdaki yeni 20’nci madde konmak suretiyle değiştirilir:</w:t>
            </w: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Maddesinin</w:t>
            </w:r>
          </w:p>
        </w:tc>
        <w:tc>
          <w:tcPr>
            <w:tcW w:w="8221" w:type="dxa"/>
            <w:gridSpan w:val="8"/>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Değiştirilmesi</w:t>
            </w:r>
          </w:p>
        </w:tc>
        <w:tc>
          <w:tcPr>
            <w:tcW w:w="425" w:type="dxa"/>
          </w:tcPr>
          <w:p w:rsidR="00645DCC" w:rsidRPr="00645DCC" w:rsidRDefault="00645DCC" w:rsidP="00645DCC">
            <w:pPr>
              <w:widowControl w:val="0"/>
              <w:autoSpaceDE w:val="0"/>
              <w:autoSpaceDN w:val="0"/>
              <w:adjustRightInd w:val="0"/>
              <w:jc w:val="both"/>
            </w:pPr>
          </w:p>
        </w:tc>
        <w:tc>
          <w:tcPr>
            <w:tcW w:w="1559" w:type="dxa"/>
            <w:gridSpan w:val="2"/>
          </w:tcPr>
          <w:p w:rsidR="00645DCC" w:rsidRPr="00645DCC" w:rsidRDefault="00645DCC" w:rsidP="00645DCC">
            <w:pPr>
              <w:widowControl w:val="0"/>
              <w:autoSpaceDE w:val="0"/>
              <w:autoSpaceDN w:val="0"/>
              <w:adjustRightInd w:val="0"/>
            </w:pPr>
            <w:r w:rsidRPr="00645DCC">
              <w:t xml:space="preserve">“Üniversi- telerarası Akademik Koordi-nasyon Kurulunun Oluşumu </w:t>
            </w:r>
          </w:p>
          <w:p w:rsidR="00645DCC" w:rsidRPr="00645DCC" w:rsidRDefault="00645DCC" w:rsidP="00645DCC">
            <w:pPr>
              <w:widowControl w:val="0"/>
              <w:autoSpaceDE w:val="0"/>
              <w:autoSpaceDN w:val="0"/>
              <w:adjustRightInd w:val="0"/>
            </w:pPr>
            <w:r w:rsidRPr="00645DCC">
              <w:t xml:space="preserve">ve </w:t>
            </w:r>
          </w:p>
          <w:p w:rsidR="00645DCC" w:rsidRPr="00645DCC" w:rsidRDefault="00645DCC" w:rsidP="00645DCC">
            <w:pPr>
              <w:widowControl w:val="0"/>
              <w:tabs>
                <w:tab w:val="left" w:pos="1418"/>
              </w:tabs>
              <w:autoSpaceDE w:val="0"/>
              <w:autoSpaceDN w:val="0"/>
              <w:adjustRightInd w:val="0"/>
              <w:jc w:val="both"/>
            </w:pPr>
            <w:r w:rsidRPr="00645DCC">
              <w:t>Görevleri</w:t>
            </w:r>
          </w:p>
        </w:tc>
        <w:tc>
          <w:tcPr>
            <w:tcW w:w="567" w:type="dxa"/>
            <w:gridSpan w:val="2"/>
          </w:tcPr>
          <w:p w:rsidR="00645DCC" w:rsidRPr="00645DCC" w:rsidRDefault="00645DCC" w:rsidP="00645DCC">
            <w:pPr>
              <w:widowControl w:val="0"/>
              <w:autoSpaceDE w:val="0"/>
              <w:autoSpaceDN w:val="0"/>
              <w:adjustRightInd w:val="0"/>
              <w:jc w:val="both"/>
            </w:pPr>
            <w:r w:rsidRPr="00645DCC">
              <w:t>20.</w:t>
            </w:r>
          </w:p>
        </w:tc>
        <w:tc>
          <w:tcPr>
            <w:tcW w:w="567" w:type="dxa"/>
          </w:tcPr>
          <w:p w:rsidR="00645DCC" w:rsidRPr="00645DCC" w:rsidRDefault="00645DCC" w:rsidP="00645DCC">
            <w:pPr>
              <w:widowControl w:val="0"/>
              <w:autoSpaceDE w:val="0"/>
              <w:autoSpaceDN w:val="0"/>
              <w:adjustRightInd w:val="0"/>
              <w:jc w:val="both"/>
            </w:pPr>
            <w:r w:rsidRPr="00645DCC">
              <w:t>(1)</w:t>
            </w:r>
          </w:p>
        </w:tc>
        <w:tc>
          <w:tcPr>
            <w:tcW w:w="5103" w:type="dxa"/>
            <w:gridSpan w:val="2"/>
          </w:tcPr>
          <w:p w:rsidR="00645DCC" w:rsidRPr="00645DCC" w:rsidRDefault="00645DCC" w:rsidP="00645DCC">
            <w:pPr>
              <w:widowControl w:val="0"/>
              <w:autoSpaceDE w:val="0"/>
              <w:autoSpaceDN w:val="0"/>
              <w:adjustRightInd w:val="0"/>
              <w:jc w:val="both"/>
            </w:pPr>
            <w:r w:rsidRPr="00645DCC">
              <w:t>Üniversitelerarası Akademik Koordinasyon Kurulu, başkan ve üyelerle, Üniversite rektörleri ve her üniversiteden seçilmiş bir üyeden oluşur.  Bakanlık tarafından görevlendirilecek 1 (bir) kişi de, gözetmen olarak Kurul toplantılarına katılabilir, ancak oy hakkı yoktur. Seçilmiş üyeler, her üniversitenin profesör unvanına sahip tam zamanlı öğretim üyelerinin kendi aralarında yapacakları seçimle belirlenir.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1559" w:type="dxa"/>
            <w:gridSpan w:val="2"/>
          </w:tcPr>
          <w:p w:rsidR="00645DCC" w:rsidRPr="00645DCC" w:rsidRDefault="00645DCC" w:rsidP="00645DCC">
            <w:pPr>
              <w:widowControl w:val="0"/>
              <w:autoSpaceDE w:val="0"/>
              <w:autoSpaceDN w:val="0"/>
              <w:adjustRightInd w:val="0"/>
            </w:pP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(2)</w:t>
            </w:r>
          </w:p>
        </w:tc>
        <w:tc>
          <w:tcPr>
            <w:tcW w:w="5103" w:type="dxa"/>
            <w:gridSpan w:val="2"/>
          </w:tcPr>
          <w:p w:rsidR="00645DCC" w:rsidRPr="00645DCC" w:rsidRDefault="00645DCC" w:rsidP="00645DCC">
            <w:pPr>
              <w:widowControl w:val="0"/>
              <w:autoSpaceDE w:val="0"/>
              <w:autoSpaceDN w:val="0"/>
              <w:adjustRightInd w:val="0"/>
              <w:jc w:val="both"/>
            </w:pPr>
            <w:r w:rsidRPr="00645DCC">
              <w:t>Üniversitelerarası Akademik Koordinasyon Kurulu, başkanın çağrısı ile gündemi belirleyerek yılda en az iki kez toplanır.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1559" w:type="dxa"/>
            <w:gridSpan w:val="2"/>
          </w:tcPr>
          <w:p w:rsidR="00645DCC" w:rsidRPr="00645DCC" w:rsidRDefault="00645DCC" w:rsidP="00645DCC">
            <w:pPr>
              <w:widowControl w:val="0"/>
              <w:autoSpaceDE w:val="0"/>
              <w:autoSpaceDN w:val="0"/>
              <w:adjustRightInd w:val="0"/>
            </w:pP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(3)</w:t>
            </w:r>
          </w:p>
        </w:tc>
        <w:tc>
          <w:tcPr>
            <w:tcW w:w="5103" w:type="dxa"/>
            <w:gridSpan w:val="2"/>
          </w:tcPr>
          <w:p w:rsidR="00645DCC" w:rsidRPr="00645DCC" w:rsidRDefault="00645DCC" w:rsidP="00645DCC">
            <w:pPr>
              <w:widowControl w:val="0"/>
              <w:autoSpaceDE w:val="0"/>
              <w:autoSpaceDN w:val="0"/>
              <w:adjustRightInd w:val="0"/>
              <w:jc w:val="both"/>
            </w:pPr>
            <w:r w:rsidRPr="00645DCC">
              <w:t>Üniversitelerarası Akademik Koordinasyon Kurulu, akademik bir organ olup aşağıda belirtilen görevleri yerine getirir: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1559" w:type="dxa"/>
            <w:gridSpan w:val="2"/>
          </w:tcPr>
          <w:p w:rsidR="00645DCC" w:rsidRPr="00645DCC" w:rsidRDefault="00645DCC" w:rsidP="00645DCC">
            <w:pPr>
              <w:widowControl w:val="0"/>
              <w:autoSpaceDE w:val="0"/>
              <w:autoSpaceDN w:val="0"/>
              <w:adjustRightInd w:val="0"/>
            </w:pP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(A)</w:t>
            </w:r>
          </w:p>
        </w:tc>
        <w:tc>
          <w:tcPr>
            <w:tcW w:w="4536" w:type="dxa"/>
          </w:tcPr>
          <w:p w:rsidR="00645DCC" w:rsidRPr="00645DCC" w:rsidRDefault="00645DCC" w:rsidP="00645DCC">
            <w:pPr>
              <w:widowControl w:val="0"/>
              <w:autoSpaceDE w:val="0"/>
              <w:autoSpaceDN w:val="0"/>
              <w:adjustRightInd w:val="0"/>
              <w:jc w:val="both"/>
            </w:pPr>
            <w:r w:rsidRPr="00645DCC">
              <w:t>Yurt içinde verilecek olan yüksek lisans, doktora, yardımcı doçentlik, doçentlik ve profesörlük unvanlarının ve sınav jürilerinin kriterlerini belirlemek,</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1559" w:type="dxa"/>
            <w:gridSpan w:val="2"/>
          </w:tcPr>
          <w:p w:rsidR="00645DCC" w:rsidRPr="00645DCC" w:rsidRDefault="00645DCC" w:rsidP="00645DCC">
            <w:pPr>
              <w:widowControl w:val="0"/>
              <w:autoSpaceDE w:val="0"/>
              <w:autoSpaceDN w:val="0"/>
              <w:adjustRightInd w:val="0"/>
            </w:pP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(B)</w:t>
            </w:r>
          </w:p>
        </w:tc>
        <w:tc>
          <w:tcPr>
            <w:tcW w:w="4536" w:type="dxa"/>
          </w:tcPr>
          <w:p w:rsidR="00645DCC" w:rsidRPr="00645DCC" w:rsidRDefault="00645DCC" w:rsidP="00645DCC">
            <w:pPr>
              <w:widowControl w:val="0"/>
              <w:autoSpaceDE w:val="0"/>
              <w:autoSpaceDN w:val="0"/>
              <w:adjustRightInd w:val="0"/>
              <w:jc w:val="both"/>
            </w:pPr>
            <w:r w:rsidRPr="00645DCC">
              <w:t>Yurt dışında verilmiş olan doktora, yardımcı doçentlik, doçentlik ve profesörlük unvanlarını değerlendirerek eşdeğerliğine karar vermek,</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1559" w:type="dxa"/>
            <w:gridSpan w:val="2"/>
          </w:tcPr>
          <w:p w:rsidR="00645DCC" w:rsidRPr="00645DCC" w:rsidRDefault="00645DCC" w:rsidP="00645DCC">
            <w:pPr>
              <w:widowControl w:val="0"/>
              <w:autoSpaceDE w:val="0"/>
              <w:autoSpaceDN w:val="0"/>
              <w:adjustRightInd w:val="0"/>
            </w:pP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(C)</w:t>
            </w:r>
          </w:p>
        </w:tc>
        <w:tc>
          <w:tcPr>
            <w:tcW w:w="4536" w:type="dxa"/>
          </w:tcPr>
          <w:p w:rsidR="00645DCC" w:rsidRPr="00645DCC" w:rsidRDefault="00645DCC" w:rsidP="00645DCC">
            <w:pPr>
              <w:widowControl w:val="0"/>
              <w:autoSpaceDE w:val="0"/>
              <w:autoSpaceDN w:val="0"/>
              <w:adjustRightInd w:val="0"/>
              <w:jc w:val="both"/>
            </w:pPr>
            <w:r w:rsidRPr="00645DCC">
              <w:t>YÖDAK’a üye olarak  atanmak üzere önerilecek kişileri belirlemek ve YÖDAK aracılığıyla Cumhurbaşkanına önermek, ve</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1559" w:type="dxa"/>
            <w:gridSpan w:val="2"/>
          </w:tcPr>
          <w:p w:rsidR="00645DCC" w:rsidRPr="00645DCC" w:rsidRDefault="00645DCC" w:rsidP="00645DCC">
            <w:pPr>
              <w:widowControl w:val="0"/>
              <w:autoSpaceDE w:val="0"/>
              <w:autoSpaceDN w:val="0"/>
              <w:adjustRightInd w:val="0"/>
            </w:pP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(Ç)</w:t>
            </w:r>
          </w:p>
        </w:tc>
        <w:tc>
          <w:tcPr>
            <w:tcW w:w="4536" w:type="dxa"/>
          </w:tcPr>
          <w:p w:rsidR="00645DCC" w:rsidRPr="00645DCC" w:rsidRDefault="00645DCC" w:rsidP="00645DCC">
            <w:pPr>
              <w:widowControl w:val="0"/>
              <w:autoSpaceDE w:val="0"/>
              <w:autoSpaceDN w:val="0"/>
              <w:adjustRightInd w:val="0"/>
              <w:jc w:val="both"/>
            </w:pPr>
            <w:r w:rsidRPr="00645DCC">
              <w:t>Bu Yasada verilen  diğer görevleri yerine getirmek.</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1559" w:type="dxa"/>
            <w:gridSpan w:val="2"/>
          </w:tcPr>
          <w:p w:rsidR="00645DCC" w:rsidRPr="00645DCC" w:rsidRDefault="00645DCC" w:rsidP="00645DCC">
            <w:pPr>
              <w:widowControl w:val="0"/>
              <w:autoSpaceDE w:val="0"/>
              <w:autoSpaceDN w:val="0"/>
              <w:adjustRightInd w:val="0"/>
            </w:pP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(4)</w:t>
            </w:r>
          </w:p>
        </w:tc>
        <w:tc>
          <w:tcPr>
            <w:tcW w:w="5103" w:type="dxa"/>
            <w:gridSpan w:val="2"/>
          </w:tcPr>
          <w:p w:rsidR="00645DCC" w:rsidRPr="00645DCC" w:rsidRDefault="00645DCC" w:rsidP="00645DCC">
            <w:pPr>
              <w:widowControl w:val="0"/>
              <w:autoSpaceDE w:val="0"/>
              <w:autoSpaceDN w:val="0"/>
              <w:adjustRightInd w:val="0"/>
              <w:jc w:val="both"/>
            </w:pPr>
            <w:r w:rsidRPr="00645DCC">
              <w:t>Bu maddede belirtilen hususların uygulanmasına ilişkin usul ve esaslar, Üniversitelerarası Akademik Koordinasyon Kurulu ve YÖDAK tarafından hazırlanacak ve Bakanlık tarafından, Bakanlar Kurulunun onayına sunulacak ve Resmi Gazete’de yayımlanacak tüzük veya tüzüklerle düzenlenir.”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425" w:type="dxa"/>
          </w:tcPr>
          <w:p w:rsidR="00645DCC" w:rsidRPr="00645DCC" w:rsidRDefault="00645DCC" w:rsidP="00645DCC">
            <w:pPr>
              <w:widowControl w:val="0"/>
              <w:autoSpaceDE w:val="0"/>
              <w:autoSpaceDN w:val="0"/>
              <w:adjustRightInd w:val="0"/>
              <w:jc w:val="both"/>
            </w:pPr>
          </w:p>
        </w:tc>
        <w:tc>
          <w:tcPr>
            <w:tcW w:w="1559" w:type="dxa"/>
            <w:gridSpan w:val="2"/>
          </w:tcPr>
          <w:p w:rsidR="00645DCC" w:rsidRPr="00645DCC" w:rsidRDefault="00645DCC" w:rsidP="00645DCC">
            <w:pPr>
              <w:widowControl w:val="0"/>
              <w:autoSpaceDE w:val="0"/>
              <w:autoSpaceDN w:val="0"/>
              <w:adjustRightInd w:val="0"/>
            </w:pPr>
          </w:p>
        </w:tc>
        <w:tc>
          <w:tcPr>
            <w:tcW w:w="567"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103" w:type="dxa"/>
            <w:gridSpan w:val="2"/>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Esas Yasanın 21’inci</w:t>
            </w:r>
          </w:p>
        </w:tc>
        <w:tc>
          <w:tcPr>
            <w:tcW w:w="8221" w:type="dxa"/>
            <w:gridSpan w:val="8"/>
          </w:tcPr>
          <w:p w:rsidR="00645DCC" w:rsidRPr="00645DCC" w:rsidRDefault="00645DCC" w:rsidP="00645DCC">
            <w:pPr>
              <w:widowControl w:val="0"/>
              <w:autoSpaceDE w:val="0"/>
              <w:autoSpaceDN w:val="0"/>
              <w:adjustRightInd w:val="0"/>
              <w:jc w:val="both"/>
            </w:pPr>
            <w:r w:rsidRPr="00645DCC">
              <w:t>13. Esas Yasa, 21’inci maddesinin (12)’nci fıkrası kaldırılmak ve yerine aşağıdaki yeni (12)’nci fıkra konmak suretiyle değiştirilir:</w:t>
            </w: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Maddesinin</w:t>
            </w:r>
          </w:p>
        </w:tc>
        <w:tc>
          <w:tcPr>
            <w:tcW w:w="8221" w:type="dxa"/>
            <w:gridSpan w:val="8"/>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Değiştirilmesi</w:t>
            </w:r>
          </w:p>
        </w:tc>
        <w:tc>
          <w:tcPr>
            <w:tcW w:w="1275" w:type="dxa"/>
            <w:gridSpan w:val="2"/>
          </w:tcPr>
          <w:p w:rsidR="00645DCC" w:rsidRPr="00645DCC" w:rsidRDefault="00645DCC" w:rsidP="00645DCC">
            <w:pPr>
              <w:widowControl w:val="0"/>
              <w:autoSpaceDE w:val="0"/>
              <w:autoSpaceDN w:val="0"/>
              <w:adjustRightInd w:val="0"/>
              <w:jc w:val="both"/>
            </w:pPr>
          </w:p>
        </w:tc>
        <w:tc>
          <w:tcPr>
            <w:tcW w:w="851" w:type="dxa"/>
            <w:gridSpan w:val="2"/>
          </w:tcPr>
          <w:p w:rsidR="00645DCC" w:rsidRPr="00645DCC" w:rsidRDefault="00645DCC" w:rsidP="00645DCC">
            <w:pPr>
              <w:widowControl w:val="0"/>
              <w:autoSpaceDE w:val="0"/>
              <w:autoSpaceDN w:val="0"/>
              <w:adjustRightInd w:val="0"/>
            </w:pPr>
            <w:r w:rsidRPr="00645DCC">
              <w:t>“(12)</w:t>
            </w:r>
          </w:p>
        </w:tc>
        <w:tc>
          <w:tcPr>
            <w:tcW w:w="6095" w:type="dxa"/>
            <w:gridSpan w:val="4"/>
          </w:tcPr>
          <w:p w:rsidR="00645DCC" w:rsidRPr="00645DCC" w:rsidRDefault="00645DCC" w:rsidP="00645DCC">
            <w:pPr>
              <w:widowControl w:val="0"/>
              <w:autoSpaceDE w:val="0"/>
              <w:autoSpaceDN w:val="0"/>
              <w:adjustRightInd w:val="0"/>
              <w:jc w:val="both"/>
            </w:pPr>
            <w:r w:rsidRPr="00645DCC">
              <w:t>Ülkemizdeki yükseköğrenimin, Bologna Sürecine uygun olarak, 2010 yılında Budapeşte-Viyana Bildirgesi ile yürürlüğe giren “Avrupa Yükseköğretim Alanı” kriterlerine; ayrıca Bologna Sürecine uygun olarak belirlenecek yeni kriterlere süratle uyum sağlaması için, gerekli düzenlemeleri yapmak, kararlar almak ve uygulamaya koymak.”</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1275" w:type="dxa"/>
            <w:gridSpan w:val="2"/>
          </w:tcPr>
          <w:p w:rsidR="00645DCC" w:rsidRPr="00645DCC" w:rsidRDefault="00645DCC" w:rsidP="00645DCC">
            <w:pPr>
              <w:widowControl w:val="0"/>
              <w:autoSpaceDE w:val="0"/>
              <w:autoSpaceDN w:val="0"/>
              <w:adjustRightInd w:val="0"/>
              <w:jc w:val="both"/>
            </w:pPr>
          </w:p>
        </w:tc>
        <w:tc>
          <w:tcPr>
            <w:tcW w:w="851" w:type="dxa"/>
            <w:gridSpan w:val="2"/>
          </w:tcPr>
          <w:p w:rsidR="00645DCC" w:rsidRPr="00645DCC" w:rsidRDefault="00645DCC" w:rsidP="00645DCC">
            <w:pPr>
              <w:widowControl w:val="0"/>
              <w:autoSpaceDE w:val="0"/>
              <w:autoSpaceDN w:val="0"/>
              <w:adjustRightInd w:val="0"/>
            </w:pPr>
          </w:p>
        </w:tc>
        <w:tc>
          <w:tcPr>
            <w:tcW w:w="6095" w:type="dxa"/>
            <w:gridSpan w:val="4"/>
          </w:tcPr>
          <w:p w:rsidR="00645DCC" w:rsidRPr="00645DCC" w:rsidRDefault="00645DCC" w:rsidP="00645DCC">
            <w:pPr>
              <w:widowControl w:val="0"/>
              <w:autoSpaceDE w:val="0"/>
              <w:autoSpaceDN w:val="0"/>
              <w:adjustRightInd w:val="0"/>
              <w:jc w:val="both"/>
            </w:pPr>
          </w:p>
        </w:tc>
      </w:tr>
    </w:tbl>
    <w:p w:rsidR="00645DCC" w:rsidRPr="00645DCC" w:rsidRDefault="00645DCC" w:rsidP="00645DCC">
      <w:pPr>
        <w:widowControl w:val="0"/>
        <w:autoSpaceDE w:val="0"/>
        <w:autoSpaceDN w:val="0"/>
        <w:adjustRightInd w:val="0"/>
        <w:rPr>
          <w:sz w:val="20"/>
          <w:szCs w:val="20"/>
        </w:rPr>
      </w:pPr>
      <w:r w:rsidRPr="00645DCC">
        <w:rPr>
          <w:sz w:val="20"/>
          <w:szCs w:val="20"/>
        </w:rPr>
        <w:br w:type="page"/>
      </w:r>
    </w:p>
    <w:tbl>
      <w:tblPr>
        <w:tblpPr w:leftFromText="141" w:rightFromText="141" w:vertAnchor="text" w:tblpY="1"/>
        <w:tblOverlap w:val="never"/>
        <w:tblW w:w="9889" w:type="dxa"/>
        <w:tblLayout w:type="fixed"/>
        <w:tblLook w:val="0000" w:firstRow="0" w:lastRow="0" w:firstColumn="0" w:lastColumn="0" w:noHBand="0" w:noVBand="0"/>
      </w:tblPr>
      <w:tblGrid>
        <w:gridCol w:w="1668"/>
        <w:gridCol w:w="708"/>
        <w:gridCol w:w="567"/>
        <w:gridCol w:w="709"/>
        <w:gridCol w:w="142"/>
        <w:gridCol w:w="425"/>
        <w:gridCol w:w="567"/>
        <w:gridCol w:w="5103"/>
      </w:tblGrid>
      <w:tr w:rsidR="00645DCC" w:rsidRPr="00645DCC" w:rsidTr="000D4E2D">
        <w:tc>
          <w:tcPr>
            <w:tcW w:w="1668" w:type="dxa"/>
          </w:tcPr>
          <w:p w:rsidR="00645DCC" w:rsidRPr="00645DCC" w:rsidRDefault="00645DCC" w:rsidP="00645DCC">
            <w:pPr>
              <w:widowControl w:val="0"/>
              <w:autoSpaceDE w:val="0"/>
              <w:autoSpaceDN w:val="0"/>
              <w:adjustRightInd w:val="0"/>
            </w:pPr>
            <w:r w:rsidRPr="00645DCC">
              <w:lastRenderedPageBreak/>
              <w:t xml:space="preserve">Esas Yasanın 35’inci </w:t>
            </w:r>
          </w:p>
        </w:tc>
        <w:tc>
          <w:tcPr>
            <w:tcW w:w="708" w:type="dxa"/>
          </w:tcPr>
          <w:p w:rsidR="00645DCC" w:rsidRPr="00645DCC" w:rsidRDefault="00645DCC" w:rsidP="00645DCC">
            <w:pPr>
              <w:widowControl w:val="0"/>
              <w:autoSpaceDE w:val="0"/>
              <w:autoSpaceDN w:val="0"/>
              <w:adjustRightInd w:val="0"/>
            </w:pPr>
            <w:r w:rsidRPr="00645DCC">
              <w:t>14.</w:t>
            </w:r>
          </w:p>
        </w:tc>
        <w:tc>
          <w:tcPr>
            <w:tcW w:w="567" w:type="dxa"/>
          </w:tcPr>
          <w:p w:rsidR="00645DCC" w:rsidRPr="00645DCC" w:rsidRDefault="00645DCC" w:rsidP="00645DCC">
            <w:pPr>
              <w:widowControl w:val="0"/>
              <w:autoSpaceDE w:val="0"/>
              <w:autoSpaceDN w:val="0"/>
              <w:adjustRightInd w:val="0"/>
            </w:pPr>
            <w:r w:rsidRPr="00645DCC">
              <w:t>(1)</w:t>
            </w:r>
          </w:p>
        </w:tc>
        <w:tc>
          <w:tcPr>
            <w:tcW w:w="6946" w:type="dxa"/>
            <w:gridSpan w:val="5"/>
          </w:tcPr>
          <w:p w:rsidR="00645DCC" w:rsidRPr="00645DCC" w:rsidRDefault="00645DCC" w:rsidP="00645DCC">
            <w:pPr>
              <w:widowControl w:val="0"/>
              <w:autoSpaceDE w:val="0"/>
              <w:autoSpaceDN w:val="0"/>
              <w:adjustRightInd w:val="0"/>
              <w:jc w:val="both"/>
            </w:pPr>
            <w:r w:rsidRPr="00645DCC">
              <w:t>Esas Yasa, 35’inci maddesinin (1)’inci fıkrası kaldırılmak ve yerine aşağıdaki yeni (1)’inci fıkra konmak suretiyle değiştirilir:</w:t>
            </w: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Maddesinin</w:t>
            </w:r>
          </w:p>
        </w:tc>
        <w:tc>
          <w:tcPr>
            <w:tcW w:w="708" w:type="dxa"/>
          </w:tcPr>
          <w:p w:rsidR="00645DCC" w:rsidRPr="00645DCC" w:rsidRDefault="00645DCC" w:rsidP="00645DCC">
            <w:pPr>
              <w:widowControl w:val="0"/>
              <w:autoSpaceDE w:val="0"/>
              <w:autoSpaceDN w:val="0"/>
              <w:adjustRightInd w:val="0"/>
            </w:pPr>
          </w:p>
        </w:tc>
        <w:tc>
          <w:tcPr>
            <w:tcW w:w="567" w:type="dxa"/>
          </w:tcPr>
          <w:p w:rsidR="00645DCC" w:rsidRPr="00645DCC" w:rsidRDefault="00645DCC" w:rsidP="00645DCC">
            <w:pPr>
              <w:widowControl w:val="0"/>
              <w:autoSpaceDE w:val="0"/>
              <w:autoSpaceDN w:val="0"/>
              <w:adjustRightInd w:val="0"/>
            </w:pPr>
          </w:p>
        </w:tc>
        <w:tc>
          <w:tcPr>
            <w:tcW w:w="6946" w:type="dxa"/>
            <w:gridSpan w:val="5"/>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Değiştirilmesi</w:t>
            </w:r>
          </w:p>
        </w:tc>
        <w:tc>
          <w:tcPr>
            <w:tcW w:w="1275" w:type="dxa"/>
            <w:gridSpan w:val="2"/>
          </w:tcPr>
          <w:p w:rsidR="00645DCC" w:rsidRPr="00645DCC" w:rsidRDefault="00645DCC" w:rsidP="00645DCC">
            <w:pPr>
              <w:widowControl w:val="0"/>
              <w:autoSpaceDE w:val="0"/>
              <w:autoSpaceDN w:val="0"/>
              <w:adjustRightInd w:val="0"/>
              <w:jc w:val="right"/>
            </w:pPr>
          </w:p>
        </w:tc>
        <w:tc>
          <w:tcPr>
            <w:tcW w:w="851" w:type="dxa"/>
            <w:gridSpan w:val="2"/>
          </w:tcPr>
          <w:p w:rsidR="00645DCC" w:rsidRPr="00645DCC" w:rsidRDefault="00645DCC" w:rsidP="00645DCC">
            <w:pPr>
              <w:widowControl w:val="0"/>
              <w:autoSpaceDE w:val="0"/>
              <w:autoSpaceDN w:val="0"/>
              <w:adjustRightInd w:val="0"/>
              <w:jc w:val="center"/>
            </w:pPr>
            <w:r w:rsidRPr="00645DCC">
              <w:t>“(1)</w:t>
            </w:r>
          </w:p>
        </w:tc>
        <w:tc>
          <w:tcPr>
            <w:tcW w:w="6095" w:type="dxa"/>
            <w:gridSpan w:val="3"/>
          </w:tcPr>
          <w:p w:rsidR="00645DCC" w:rsidRPr="00645DCC" w:rsidRDefault="00645DCC" w:rsidP="00645DCC">
            <w:pPr>
              <w:widowControl w:val="0"/>
              <w:autoSpaceDE w:val="0"/>
              <w:autoSpaceDN w:val="0"/>
              <w:adjustRightInd w:val="0"/>
              <w:jc w:val="both"/>
            </w:pPr>
            <w:r w:rsidRPr="00645DCC">
              <w:t>Öğretim elemanlarının bu maddenin (2)’nci fıkrasında öngörülen özel nitelikler saklı kalmak koşulu ile aşağıda belirtilen genel nitelikleri taşımaları koşuldur: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pPr>
          </w:p>
        </w:tc>
        <w:tc>
          <w:tcPr>
            <w:tcW w:w="1276" w:type="dxa"/>
            <w:gridSpan w:val="3"/>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(A)</w:t>
            </w:r>
          </w:p>
        </w:tc>
        <w:tc>
          <w:tcPr>
            <w:tcW w:w="5103" w:type="dxa"/>
          </w:tcPr>
          <w:p w:rsidR="00645DCC" w:rsidRPr="00645DCC" w:rsidRDefault="00645DCC" w:rsidP="00645DCC">
            <w:pPr>
              <w:widowControl w:val="0"/>
              <w:autoSpaceDE w:val="0"/>
              <w:autoSpaceDN w:val="0"/>
              <w:adjustRightInd w:val="0"/>
              <w:jc w:val="both"/>
            </w:pPr>
            <w:r w:rsidRPr="00645DCC">
              <w:t>Kamu haklarından yasaklı bulunmamak,</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 xml:space="preserve">        Fasıl 154</w:t>
            </w:r>
          </w:p>
          <w:p w:rsidR="00645DCC" w:rsidRPr="00645DCC" w:rsidRDefault="00645DCC" w:rsidP="00645DCC">
            <w:pPr>
              <w:widowControl w:val="0"/>
              <w:autoSpaceDE w:val="0"/>
              <w:autoSpaceDN w:val="0"/>
              <w:adjustRightInd w:val="0"/>
              <w:jc w:val="both"/>
            </w:pPr>
            <w:r w:rsidRPr="00645DCC">
              <w:t xml:space="preserve">               3/1962</w:t>
            </w:r>
          </w:p>
          <w:p w:rsidR="00645DCC" w:rsidRPr="00645DCC" w:rsidRDefault="00645DCC" w:rsidP="00645DCC">
            <w:pPr>
              <w:widowControl w:val="0"/>
              <w:autoSpaceDE w:val="0"/>
              <w:autoSpaceDN w:val="0"/>
              <w:adjustRightInd w:val="0"/>
              <w:jc w:val="both"/>
            </w:pPr>
            <w:r w:rsidRPr="00645DCC">
              <w:t xml:space="preserve">             43/1963</w:t>
            </w:r>
          </w:p>
          <w:p w:rsidR="00645DCC" w:rsidRPr="00645DCC" w:rsidRDefault="00645DCC" w:rsidP="00645DCC">
            <w:pPr>
              <w:widowControl w:val="0"/>
              <w:autoSpaceDE w:val="0"/>
              <w:autoSpaceDN w:val="0"/>
              <w:adjustRightInd w:val="0"/>
              <w:jc w:val="both"/>
            </w:pPr>
            <w:r w:rsidRPr="00645DCC">
              <w:t xml:space="preserve">             15/1972</w:t>
            </w:r>
          </w:p>
          <w:p w:rsidR="00645DCC" w:rsidRPr="00645DCC" w:rsidRDefault="00645DCC" w:rsidP="00645DCC">
            <w:pPr>
              <w:widowControl w:val="0"/>
              <w:autoSpaceDE w:val="0"/>
              <w:autoSpaceDN w:val="0"/>
              <w:adjustRightInd w:val="0"/>
              <w:jc w:val="both"/>
            </w:pPr>
            <w:r w:rsidRPr="00645DCC">
              <w:t xml:space="preserve">             20/1974</w:t>
            </w:r>
          </w:p>
          <w:p w:rsidR="00645DCC" w:rsidRPr="00645DCC" w:rsidRDefault="00645DCC" w:rsidP="00645DCC">
            <w:pPr>
              <w:widowControl w:val="0"/>
              <w:autoSpaceDE w:val="0"/>
              <w:autoSpaceDN w:val="0"/>
              <w:adjustRightInd w:val="0"/>
              <w:jc w:val="both"/>
            </w:pPr>
            <w:r w:rsidRPr="00645DCC">
              <w:t xml:space="preserve">             31/1975</w:t>
            </w:r>
          </w:p>
          <w:p w:rsidR="00645DCC" w:rsidRPr="00645DCC" w:rsidRDefault="00645DCC" w:rsidP="00645DCC">
            <w:pPr>
              <w:widowControl w:val="0"/>
              <w:autoSpaceDE w:val="0"/>
              <w:autoSpaceDN w:val="0"/>
              <w:adjustRightInd w:val="0"/>
              <w:jc w:val="both"/>
            </w:pPr>
            <w:r w:rsidRPr="00645DCC">
              <w:t xml:space="preserve">               6/1983</w:t>
            </w:r>
          </w:p>
          <w:p w:rsidR="00645DCC" w:rsidRPr="00645DCC" w:rsidRDefault="00645DCC" w:rsidP="00645DCC">
            <w:pPr>
              <w:widowControl w:val="0"/>
              <w:autoSpaceDE w:val="0"/>
              <w:autoSpaceDN w:val="0"/>
              <w:adjustRightInd w:val="0"/>
              <w:jc w:val="both"/>
            </w:pPr>
            <w:r w:rsidRPr="00645DCC">
              <w:t xml:space="preserve">             22/1989</w:t>
            </w:r>
          </w:p>
          <w:p w:rsidR="00645DCC" w:rsidRPr="00645DCC" w:rsidRDefault="00645DCC" w:rsidP="00645DCC">
            <w:pPr>
              <w:widowControl w:val="0"/>
              <w:autoSpaceDE w:val="0"/>
              <w:autoSpaceDN w:val="0"/>
              <w:adjustRightInd w:val="0"/>
              <w:jc w:val="both"/>
            </w:pPr>
            <w:r w:rsidRPr="00645DCC">
              <w:t xml:space="preserve">             64/1989</w:t>
            </w:r>
          </w:p>
          <w:p w:rsidR="00645DCC" w:rsidRPr="00645DCC" w:rsidRDefault="00645DCC" w:rsidP="00645DCC">
            <w:pPr>
              <w:widowControl w:val="0"/>
              <w:autoSpaceDE w:val="0"/>
              <w:autoSpaceDN w:val="0"/>
              <w:adjustRightInd w:val="0"/>
              <w:jc w:val="both"/>
            </w:pPr>
            <w:r w:rsidRPr="00645DCC">
              <w:t xml:space="preserve">             11/1997</w:t>
            </w:r>
          </w:p>
          <w:p w:rsidR="00645DCC" w:rsidRPr="00645DCC" w:rsidRDefault="00645DCC" w:rsidP="00645DCC">
            <w:pPr>
              <w:widowControl w:val="0"/>
              <w:autoSpaceDE w:val="0"/>
              <w:autoSpaceDN w:val="0"/>
              <w:adjustRightInd w:val="0"/>
              <w:jc w:val="both"/>
            </w:pPr>
            <w:r w:rsidRPr="00645DCC">
              <w:t xml:space="preserve">             20/2004</w:t>
            </w:r>
          </w:p>
          <w:p w:rsidR="00645DCC" w:rsidRPr="00645DCC" w:rsidRDefault="00645DCC" w:rsidP="00645DCC">
            <w:pPr>
              <w:widowControl w:val="0"/>
              <w:autoSpaceDE w:val="0"/>
              <w:autoSpaceDN w:val="0"/>
              <w:adjustRightInd w:val="0"/>
              <w:jc w:val="both"/>
            </w:pPr>
            <w:r w:rsidRPr="00645DCC">
              <w:t xml:space="preserve">             41/2007</w:t>
            </w:r>
          </w:p>
          <w:p w:rsidR="00645DCC" w:rsidRPr="00645DCC" w:rsidRDefault="00645DCC" w:rsidP="00645DCC">
            <w:pPr>
              <w:widowControl w:val="0"/>
              <w:autoSpaceDE w:val="0"/>
              <w:autoSpaceDN w:val="0"/>
              <w:adjustRightInd w:val="0"/>
              <w:jc w:val="both"/>
            </w:pPr>
            <w:r w:rsidRPr="00645DCC">
              <w:t xml:space="preserve">             20/2014</w:t>
            </w:r>
          </w:p>
          <w:p w:rsidR="00645DCC" w:rsidRPr="00645DCC" w:rsidRDefault="00645DCC" w:rsidP="00645DCC">
            <w:pPr>
              <w:widowControl w:val="0"/>
              <w:autoSpaceDE w:val="0"/>
              <w:autoSpaceDN w:val="0"/>
              <w:adjustRightInd w:val="0"/>
              <w:jc w:val="both"/>
            </w:pPr>
            <w:r w:rsidRPr="00645DCC">
              <w:t xml:space="preserve">             45/2014</w:t>
            </w: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 xml:space="preserve">       4/1972</w:t>
            </w:r>
          </w:p>
          <w:p w:rsidR="00645DCC" w:rsidRPr="00645DCC" w:rsidRDefault="00645DCC" w:rsidP="00645DCC">
            <w:pPr>
              <w:widowControl w:val="0"/>
              <w:autoSpaceDE w:val="0"/>
              <w:autoSpaceDN w:val="0"/>
              <w:adjustRightInd w:val="0"/>
              <w:jc w:val="both"/>
            </w:pPr>
            <w:r w:rsidRPr="00645DCC">
              <w:t xml:space="preserve">              16/1977</w:t>
            </w:r>
          </w:p>
          <w:p w:rsidR="00645DCC" w:rsidRPr="00645DCC" w:rsidRDefault="00645DCC" w:rsidP="00645DCC">
            <w:pPr>
              <w:widowControl w:val="0"/>
              <w:autoSpaceDE w:val="0"/>
              <w:autoSpaceDN w:val="0"/>
              <w:adjustRightInd w:val="0"/>
              <w:jc w:val="both"/>
            </w:pPr>
            <w:r w:rsidRPr="00645DCC">
              <w:t xml:space="preserve">              54/1977</w:t>
            </w:r>
          </w:p>
          <w:p w:rsidR="00645DCC" w:rsidRPr="00645DCC" w:rsidRDefault="00645DCC" w:rsidP="00645DCC">
            <w:pPr>
              <w:widowControl w:val="0"/>
              <w:autoSpaceDE w:val="0"/>
              <w:autoSpaceDN w:val="0"/>
              <w:adjustRightInd w:val="0"/>
              <w:jc w:val="both"/>
            </w:pPr>
            <w:r w:rsidRPr="00645DCC">
              <w:t xml:space="preserve">              36/1982</w:t>
            </w:r>
          </w:p>
          <w:p w:rsidR="00645DCC" w:rsidRPr="00645DCC" w:rsidRDefault="00645DCC" w:rsidP="00645DCC">
            <w:pPr>
              <w:widowControl w:val="0"/>
              <w:autoSpaceDE w:val="0"/>
              <w:autoSpaceDN w:val="0"/>
              <w:adjustRightInd w:val="0"/>
              <w:jc w:val="both"/>
            </w:pPr>
            <w:r w:rsidRPr="00645DCC">
              <w:t xml:space="preserve">              37/1989</w:t>
            </w:r>
          </w:p>
          <w:p w:rsidR="00645DCC" w:rsidRPr="00645DCC" w:rsidRDefault="00645DCC" w:rsidP="00645DCC">
            <w:pPr>
              <w:widowControl w:val="0"/>
              <w:autoSpaceDE w:val="0"/>
              <w:autoSpaceDN w:val="0"/>
              <w:adjustRightInd w:val="0"/>
              <w:jc w:val="both"/>
            </w:pPr>
            <w:r w:rsidRPr="00645DCC">
              <w:t xml:space="preserve">              39/1991</w:t>
            </w:r>
          </w:p>
          <w:p w:rsidR="00645DCC" w:rsidRPr="00645DCC" w:rsidRDefault="00645DCC" w:rsidP="00645DCC">
            <w:pPr>
              <w:widowControl w:val="0"/>
              <w:autoSpaceDE w:val="0"/>
              <w:autoSpaceDN w:val="0"/>
              <w:adjustRightInd w:val="0"/>
              <w:jc w:val="both"/>
            </w:pPr>
            <w:r w:rsidRPr="00645DCC">
              <w:t xml:space="preserve">              42/2004</w:t>
            </w:r>
          </w:p>
        </w:tc>
        <w:tc>
          <w:tcPr>
            <w:tcW w:w="567" w:type="dxa"/>
          </w:tcPr>
          <w:p w:rsidR="00645DCC" w:rsidRPr="00645DCC" w:rsidRDefault="00645DCC" w:rsidP="00645DCC">
            <w:pPr>
              <w:widowControl w:val="0"/>
              <w:autoSpaceDE w:val="0"/>
              <w:autoSpaceDN w:val="0"/>
              <w:adjustRightInd w:val="0"/>
              <w:jc w:val="both"/>
            </w:pPr>
            <w:r w:rsidRPr="00645DCC">
              <w:t>(B)</w:t>
            </w:r>
          </w:p>
        </w:tc>
        <w:tc>
          <w:tcPr>
            <w:tcW w:w="5103" w:type="dxa"/>
          </w:tcPr>
          <w:p w:rsidR="00645DCC" w:rsidRPr="00645DCC" w:rsidRDefault="00645DCC" w:rsidP="00645DCC">
            <w:pPr>
              <w:jc w:val="both"/>
              <w:rPr>
                <w:noProof w:val="0"/>
                <w:lang w:eastAsia="tr-TR"/>
              </w:rPr>
            </w:pPr>
            <w:r w:rsidRPr="00645DCC">
              <w:rPr>
                <w:noProof w:val="0"/>
                <w:lang w:eastAsia="tr-TR"/>
              </w:rPr>
              <w:t xml:space="preserve">Herhangi bir suçtan iki yıldan fazla hapis cezasına çarptırılmamış olmak veya affa uğramış olsalar dahi Devlete karşı işlenen suçlar, rüşvet, hırsızlık, dolandırıcılık, </w:t>
            </w:r>
            <w:proofErr w:type="gramStart"/>
            <w:r w:rsidRPr="00645DCC">
              <w:rPr>
                <w:noProof w:val="0"/>
                <w:lang w:eastAsia="tr-TR"/>
              </w:rPr>
              <w:t>sahtekarlık</w:t>
            </w:r>
            <w:proofErr w:type="gramEnd"/>
            <w:r w:rsidRPr="00645DCC">
              <w:rPr>
                <w:noProof w:val="0"/>
                <w:lang w:eastAsia="tr-TR"/>
              </w:rPr>
              <w:t>, irtikap, hileli iflas, Ceza Yasasının “Dördüncü Kısmının” “Üçüncü Bölümünde” yer alan “Cinsel Nitelikli Suçlar” başlıklı suçlar ile Uyuşturucu Maddeler Yasasında yer alan herhangi bir suçtan dolayı hüküm giymemiş olmak.</w:t>
            </w:r>
          </w:p>
          <w:p w:rsidR="00645DCC" w:rsidRPr="00645DCC" w:rsidRDefault="00645DCC" w:rsidP="00645DCC">
            <w:pPr>
              <w:widowControl w:val="0"/>
              <w:autoSpaceDE w:val="0"/>
              <w:autoSpaceDN w:val="0"/>
              <w:adjustRightInd w:val="0"/>
              <w:jc w:val="both"/>
            </w:pPr>
            <w:r w:rsidRPr="00645DCC">
              <w:t xml:space="preserve">       Ancak 18 (on sekiz) yaşından önce uyuşturucu maddeler ile ilgili bir suçtan mahkum olanlar bu kuralın dışındadır.  </w:t>
            </w:r>
          </w:p>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pPr>
          </w:p>
        </w:tc>
        <w:tc>
          <w:tcPr>
            <w:tcW w:w="1276" w:type="dxa"/>
            <w:gridSpan w:val="3"/>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(C)</w:t>
            </w:r>
          </w:p>
        </w:tc>
        <w:tc>
          <w:tcPr>
            <w:tcW w:w="5103" w:type="dxa"/>
          </w:tcPr>
          <w:p w:rsidR="00645DCC" w:rsidRPr="00645DCC" w:rsidRDefault="00645DCC" w:rsidP="00645DCC">
            <w:pPr>
              <w:jc w:val="both"/>
              <w:rPr>
                <w:noProof w:val="0"/>
                <w:lang w:eastAsia="tr-TR"/>
              </w:rPr>
            </w:pPr>
            <w:r w:rsidRPr="00645DCC">
              <w:rPr>
                <w:noProof w:val="0"/>
                <w:lang w:val="x-none" w:eastAsia="tr-TR"/>
              </w:rPr>
              <w:t xml:space="preserve">Yayınlarında intihal olmadığına ve meslek onuru ile bağdaşmayan bir görevi kabul etmediğine dair yazılı beyanı bulunmak ve yayınlarında intihal yapmayacağını ve meslek onuru ile bağdaşmayan bir görevi kabul etmeyeceğini yazılı olarak </w:t>
            </w:r>
            <w:proofErr w:type="spellStart"/>
            <w:r w:rsidRPr="00645DCC">
              <w:rPr>
                <w:noProof w:val="0"/>
                <w:lang w:val="x-none" w:eastAsia="tr-TR"/>
              </w:rPr>
              <w:t>taah</w:t>
            </w:r>
            <w:r w:rsidRPr="00645DCC">
              <w:rPr>
                <w:noProof w:val="0"/>
                <w:lang w:eastAsia="tr-TR"/>
              </w:rPr>
              <w:t>h</w:t>
            </w:r>
            <w:proofErr w:type="spellEnd"/>
            <w:r w:rsidRPr="00645DCC">
              <w:rPr>
                <w:noProof w:val="0"/>
                <w:lang w:val="x-none" w:eastAsia="tr-TR"/>
              </w:rPr>
              <w:t>üt etmek.</w:t>
            </w:r>
            <w:r w:rsidRPr="00645DCC">
              <w:rPr>
                <w:noProof w:val="0"/>
                <w:lang w:eastAsia="tr-TR"/>
              </w:rPr>
              <w:t>”</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pPr>
          </w:p>
        </w:tc>
        <w:tc>
          <w:tcPr>
            <w:tcW w:w="1276" w:type="dxa"/>
            <w:gridSpan w:val="3"/>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p>
        </w:tc>
        <w:tc>
          <w:tcPr>
            <w:tcW w:w="5103" w:type="dxa"/>
          </w:tcPr>
          <w:p w:rsidR="00645DCC" w:rsidRPr="00645DCC" w:rsidRDefault="00645DCC" w:rsidP="00645DCC">
            <w:pPr>
              <w:jc w:val="both"/>
              <w:rPr>
                <w:noProof w:val="0"/>
                <w:lang w:val="x-none" w:eastAsia="tr-TR"/>
              </w:rPr>
            </w:pP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right"/>
            </w:pPr>
            <w:r w:rsidRPr="00645DCC">
              <w:t>(2)</w:t>
            </w:r>
          </w:p>
        </w:tc>
        <w:tc>
          <w:tcPr>
            <w:tcW w:w="6946" w:type="dxa"/>
            <w:gridSpan w:val="5"/>
          </w:tcPr>
          <w:p w:rsidR="00645DCC" w:rsidRPr="00645DCC" w:rsidRDefault="00645DCC" w:rsidP="00645DCC">
            <w:pPr>
              <w:jc w:val="both"/>
              <w:rPr>
                <w:noProof w:val="0"/>
                <w:lang w:val="x-none" w:eastAsia="tr-TR"/>
              </w:rPr>
            </w:pPr>
            <w:r w:rsidRPr="00645DCC">
              <w:rPr>
                <w:noProof w:val="0"/>
                <w:lang w:val="x-none" w:eastAsia="x-none"/>
              </w:rPr>
              <w:t>Esas Yasa 35’inci maddesinin (5)’inci fıkrasından hemen sonra aşağıdaki yeni (6)’</w:t>
            </w:r>
            <w:proofErr w:type="spellStart"/>
            <w:r w:rsidRPr="00645DCC">
              <w:rPr>
                <w:noProof w:val="0"/>
                <w:lang w:val="x-none" w:eastAsia="x-none"/>
              </w:rPr>
              <w:t>ncı</w:t>
            </w:r>
            <w:proofErr w:type="spellEnd"/>
            <w:r w:rsidRPr="00645DCC">
              <w:rPr>
                <w:noProof w:val="0"/>
                <w:lang w:val="x-none" w:eastAsia="x-none"/>
              </w:rPr>
              <w:t xml:space="preserve"> fıkra eklenmek suretiyle değiştirilir: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right"/>
            </w:pPr>
          </w:p>
        </w:tc>
        <w:tc>
          <w:tcPr>
            <w:tcW w:w="6946" w:type="dxa"/>
            <w:gridSpan w:val="5"/>
          </w:tcPr>
          <w:p w:rsidR="00645DCC" w:rsidRPr="00645DCC" w:rsidRDefault="00645DCC" w:rsidP="00645DCC">
            <w:pPr>
              <w:jc w:val="both"/>
              <w:rPr>
                <w:noProof w:val="0"/>
                <w:lang w:val="x-none" w:eastAsia="x-none"/>
              </w:rPr>
            </w:pP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708"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pPr>
          </w:p>
        </w:tc>
        <w:tc>
          <w:tcPr>
            <w:tcW w:w="709" w:type="dxa"/>
          </w:tcPr>
          <w:p w:rsidR="00645DCC" w:rsidRPr="00645DCC" w:rsidRDefault="00645DCC" w:rsidP="00645DCC">
            <w:pPr>
              <w:jc w:val="both"/>
              <w:rPr>
                <w:noProof w:val="0"/>
                <w:lang w:val="x-none" w:eastAsia="x-none"/>
              </w:rPr>
            </w:pPr>
            <w:r w:rsidRPr="00645DCC">
              <w:rPr>
                <w:noProof w:val="0"/>
                <w:lang w:val="x-none" w:eastAsia="x-none"/>
              </w:rPr>
              <w:t>“(6)</w:t>
            </w:r>
          </w:p>
        </w:tc>
        <w:tc>
          <w:tcPr>
            <w:tcW w:w="6237" w:type="dxa"/>
            <w:gridSpan w:val="4"/>
          </w:tcPr>
          <w:p w:rsidR="00645DCC" w:rsidRPr="00645DCC" w:rsidRDefault="00645DCC" w:rsidP="00645DCC">
            <w:pPr>
              <w:jc w:val="both"/>
              <w:rPr>
                <w:noProof w:val="0"/>
                <w:lang w:val="x-none" w:eastAsia="x-none"/>
              </w:rPr>
            </w:pPr>
            <w:r w:rsidRPr="00645DCC">
              <w:rPr>
                <w:noProof w:val="0"/>
                <w:lang w:val="x-none" w:eastAsia="x-none"/>
              </w:rPr>
              <w:t>Yukarıdaki (1)’inci ve (2)’</w:t>
            </w:r>
            <w:proofErr w:type="spellStart"/>
            <w:r w:rsidRPr="00645DCC">
              <w:rPr>
                <w:noProof w:val="0"/>
                <w:lang w:val="x-none" w:eastAsia="x-none"/>
              </w:rPr>
              <w:t>nci</w:t>
            </w:r>
            <w:proofErr w:type="spellEnd"/>
            <w:r w:rsidRPr="00645DCC">
              <w:rPr>
                <w:noProof w:val="0"/>
                <w:lang w:val="x-none" w:eastAsia="x-none"/>
              </w:rPr>
              <w:t xml:space="preserve"> fıkralarda  belirtilen nitelikleri taşımayan öğretim elemanı çalıştıran yükseköğretim kurumu hakkında bu Yasanın 43</w:t>
            </w:r>
            <w:r w:rsidRPr="00645DCC">
              <w:rPr>
                <w:noProof w:val="0"/>
                <w:lang w:eastAsia="x-none"/>
              </w:rPr>
              <w:t>’</w:t>
            </w:r>
            <w:r w:rsidRPr="00645DCC">
              <w:rPr>
                <w:noProof w:val="0"/>
                <w:lang w:val="x-none" w:eastAsia="x-none"/>
              </w:rPr>
              <w:t>üncü maddesinin (5)’</w:t>
            </w:r>
            <w:proofErr w:type="spellStart"/>
            <w:r w:rsidRPr="00645DCC">
              <w:rPr>
                <w:noProof w:val="0"/>
                <w:lang w:val="x-none" w:eastAsia="x-none"/>
              </w:rPr>
              <w:t>incı</w:t>
            </w:r>
            <w:proofErr w:type="spellEnd"/>
            <w:r w:rsidRPr="00645DCC">
              <w:rPr>
                <w:noProof w:val="0"/>
                <w:lang w:val="x-none" w:eastAsia="x-none"/>
              </w:rPr>
              <w:t xml:space="preserve"> fıkrası kuralları uygulanır.”</w:t>
            </w:r>
          </w:p>
        </w:tc>
      </w:tr>
    </w:tbl>
    <w:p w:rsidR="00645DCC" w:rsidRPr="00645DCC" w:rsidRDefault="00645DCC" w:rsidP="00645DCC">
      <w:pPr>
        <w:widowControl w:val="0"/>
        <w:autoSpaceDE w:val="0"/>
        <w:autoSpaceDN w:val="0"/>
        <w:adjustRightInd w:val="0"/>
        <w:rPr>
          <w:sz w:val="20"/>
          <w:szCs w:val="20"/>
        </w:rPr>
      </w:pPr>
    </w:p>
    <w:p w:rsidR="00645DCC" w:rsidRPr="00645DCC" w:rsidRDefault="00645DCC" w:rsidP="00645DCC">
      <w:pPr>
        <w:widowControl w:val="0"/>
        <w:autoSpaceDE w:val="0"/>
        <w:autoSpaceDN w:val="0"/>
        <w:adjustRightInd w:val="0"/>
        <w:rPr>
          <w:sz w:val="20"/>
          <w:szCs w:val="20"/>
        </w:rPr>
      </w:pPr>
    </w:p>
    <w:p w:rsidR="00645DCC" w:rsidRPr="00645DCC" w:rsidRDefault="00645DCC" w:rsidP="00645DCC">
      <w:pPr>
        <w:widowControl w:val="0"/>
        <w:autoSpaceDE w:val="0"/>
        <w:autoSpaceDN w:val="0"/>
        <w:adjustRightInd w:val="0"/>
        <w:rPr>
          <w:sz w:val="20"/>
          <w:szCs w:val="20"/>
        </w:rPr>
      </w:pP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283"/>
        <w:gridCol w:w="425"/>
        <w:gridCol w:w="284"/>
        <w:gridCol w:w="851"/>
        <w:gridCol w:w="283"/>
        <w:gridCol w:w="236"/>
        <w:gridCol w:w="615"/>
        <w:gridCol w:w="567"/>
        <w:gridCol w:w="567"/>
        <w:gridCol w:w="46"/>
        <w:gridCol w:w="3639"/>
      </w:tblGrid>
      <w:tr w:rsidR="00645DCC" w:rsidRPr="00645DCC" w:rsidTr="000D4E2D">
        <w:tc>
          <w:tcPr>
            <w:tcW w:w="1728" w:type="dxa"/>
          </w:tcPr>
          <w:p w:rsidR="00645DCC" w:rsidRPr="00645DCC" w:rsidRDefault="00645DCC" w:rsidP="00645DCC">
            <w:pPr>
              <w:widowControl w:val="0"/>
              <w:autoSpaceDE w:val="0"/>
              <w:autoSpaceDN w:val="0"/>
              <w:adjustRightInd w:val="0"/>
            </w:pPr>
            <w:r w:rsidRPr="00645DCC">
              <w:t xml:space="preserve">Esas Yasanın </w:t>
            </w:r>
            <w:r w:rsidRPr="00645DCC">
              <w:lastRenderedPageBreak/>
              <w:t xml:space="preserve">37’nci  Maddesinin  </w:t>
            </w:r>
          </w:p>
        </w:tc>
        <w:tc>
          <w:tcPr>
            <w:tcW w:w="8161" w:type="dxa"/>
            <w:gridSpan w:val="12"/>
          </w:tcPr>
          <w:p w:rsidR="00645DCC" w:rsidRPr="00645DCC" w:rsidRDefault="00645DCC" w:rsidP="00645DCC">
            <w:pPr>
              <w:jc w:val="both"/>
              <w:rPr>
                <w:noProof w:val="0"/>
                <w:lang w:val="x-none" w:eastAsia="x-none"/>
              </w:rPr>
            </w:pPr>
            <w:r w:rsidRPr="00645DCC">
              <w:rPr>
                <w:noProof w:val="0"/>
                <w:lang w:val="x-none" w:eastAsia="x-none"/>
              </w:rPr>
              <w:lastRenderedPageBreak/>
              <w:t>1</w:t>
            </w:r>
            <w:r w:rsidRPr="00645DCC">
              <w:rPr>
                <w:noProof w:val="0"/>
                <w:lang w:val="en-US" w:eastAsia="x-none"/>
              </w:rPr>
              <w:t>5</w:t>
            </w:r>
            <w:r w:rsidRPr="00645DCC">
              <w:rPr>
                <w:noProof w:val="0"/>
                <w:lang w:val="x-none" w:eastAsia="x-none"/>
              </w:rPr>
              <w:t xml:space="preserve">. Esas Yasa, 37’nci maddesinin (1)’inci fıkrasının (B), (C) ve (Ç) bentleri </w:t>
            </w:r>
            <w:r w:rsidRPr="00645DCC">
              <w:rPr>
                <w:noProof w:val="0"/>
                <w:lang w:val="x-none" w:eastAsia="x-none"/>
              </w:rPr>
              <w:lastRenderedPageBreak/>
              <w:t>kaldırılmak ve yerlerine sırasıyla aşağıdaki yeni (B), (C) ve (Ç) bentleri konmak  suretiyle değiştirilir: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lastRenderedPageBreak/>
              <w:t>Değiştirilmesi</w:t>
            </w:r>
          </w:p>
        </w:tc>
        <w:tc>
          <w:tcPr>
            <w:tcW w:w="8161" w:type="dxa"/>
            <w:gridSpan w:val="12"/>
          </w:tcPr>
          <w:p w:rsidR="00645DCC" w:rsidRPr="00645DCC" w:rsidRDefault="00645DCC" w:rsidP="00645DCC">
            <w:pPr>
              <w:jc w:val="both"/>
              <w:rPr>
                <w:noProof w:val="0"/>
                <w:lang w:val="x-none" w:eastAsia="x-none"/>
              </w:rPr>
            </w:pP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648" w:type="dxa"/>
            <w:gridSpan w:val="2"/>
          </w:tcPr>
          <w:p w:rsidR="00645DCC" w:rsidRPr="00645DCC" w:rsidRDefault="00645DCC" w:rsidP="00645DCC">
            <w:pPr>
              <w:widowControl w:val="0"/>
              <w:autoSpaceDE w:val="0"/>
              <w:autoSpaceDN w:val="0"/>
              <w:adjustRightInd w:val="0"/>
              <w:jc w:val="right"/>
            </w:pPr>
          </w:p>
        </w:tc>
        <w:tc>
          <w:tcPr>
            <w:tcW w:w="709" w:type="dxa"/>
            <w:gridSpan w:val="2"/>
          </w:tcPr>
          <w:p w:rsidR="00645DCC" w:rsidRPr="00645DCC" w:rsidRDefault="00645DCC" w:rsidP="00645DCC">
            <w:pPr>
              <w:widowControl w:val="0"/>
              <w:autoSpaceDE w:val="0"/>
              <w:autoSpaceDN w:val="0"/>
              <w:adjustRightInd w:val="0"/>
              <w:jc w:val="center"/>
            </w:pPr>
            <w:r w:rsidRPr="00645DCC">
              <w:t>“(B)</w:t>
            </w:r>
          </w:p>
        </w:tc>
        <w:tc>
          <w:tcPr>
            <w:tcW w:w="6804" w:type="dxa"/>
            <w:gridSpan w:val="8"/>
          </w:tcPr>
          <w:p w:rsidR="00645DCC" w:rsidRPr="00645DCC" w:rsidRDefault="00645DCC" w:rsidP="00645DCC">
            <w:pPr>
              <w:jc w:val="both"/>
              <w:rPr>
                <w:noProof w:val="0"/>
                <w:lang w:val="x-none" w:eastAsia="x-none"/>
              </w:rPr>
            </w:pPr>
            <w:proofErr w:type="spellStart"/>
            <w:r w:rsidRPr="00645DCC">
              <w:rPr>
                <w:noProof w:val="0"/>
                <w:lang w:val="en-US" w:eastAsia="x-none"/>
              </w:rPr>
              <w:t>Kuzey</w:t>
            </w:r>
            <w:proofErr w:type="spellEnd"/>
            <w:r w:rsidRPr="00645DCC">
              <w:rPr>
                <w:noProof w:val="0"/>
                <w:lang w:val="en-US" w:eastAsia="x-none"/>
              </w:rPr>
              <w:t xml:space="preserve"> </w:t>
            </w:r>
            <w:proofErr w:type="spellStart"/>
            <w:r w:rsidRPr="00645DCC">
              <w:rPr>
                <w:noProof w:val="0"/>
                <w:lang w:val="en-US" w:eastAsia="x-none"/>
              </w:rPr>
              <w:t>Kıbrıs</w:t>
            </w:r>
            <w:proofErr w:type="spellEnd"/>
            <w:r w:rsidRPr="00645DCC">
              <w:rPr>
                <w:noProof w:val="0"/>
                <w:lang w:val="en-US" w:eastAsia="x-none"/>
              </w:rPr>
              <w:t xml:space="preserve"> </w:t>
            </w:r>
            <w:proofErr w:type="spellStart"/>
            <w:r w:rsidRPr="00645DCC">
              <w:rPr>
                <w:noProof w:val="0"/>
                <w:lang w:val="en-US" w:eastAsia="x-none"/>
              </w:rPr>
              <w:t>Türk</w:t>
            </w:r>
            <w:proofErr w:type="spellEnd"/>
            <w:r w:rsidRPr="00645DCC">
              <w:rPr>
                <w:noProof w:val="0"/>
                <w:lang w:val="en-US" w:eastAsia="x-none"/>
              </w:rPr>
              <w:t xml:space="preserve"> </w:t>
            </w:r>
            <w:proofErr w:type="spellStart"/>
            <w:r w:rsidRPr="00645DCC">
              <w:rPr>
                <w:noProof w:val="0"/>
                <w:lang w:val="en-US" w:eastAsia="x-none"/>
              </w:rPr>
              <w:t>Cumhuriyeti</w:t>
            </w:r>
            <w:proofErr w:type="spellEnd"/>
            <w:r w:rsidRPr="00645DCC">
              <w:rPr>
                <w:noProof w:val="0"/>
                <w:lang w:val="en-US" w:eastAsia="x-none"/>
              </w:rPr>
              <w:t xml:space="preserve"> </w:t>
            </w:r>
            <w:proofErr w:type="spellStart"/>
            <w:r w:rsidRPr="00645DCC">
              <w:rPr>
                <w:noProof w:val="0"/>
                <w:lang w:val="en-US" w:eastAsia="x-none"/>
              </w:rPr>
              <w:t>yurttaşı</w:t>
            </w:r>
            <w:proofErr w:type="spellEnd"/>
            <w:r w:rsidRPr="00645DCC">
              <w:rPr>
                <w:noProof w:val="0"/>
                <w:lang w:val="en-US" w:eastAsia="x-none"/>
              </w:rPr>
              <w:t xml:space="preserve"> </w:t>
            </w:r>
            <w:proofErr w:type="spellStart"/>
            <w:r w:rsidRPr="00645DCC">
              <w:rPr>
                <w:noProof w:val="0"/>
                <w:lang w:val="en-US" w:eastAsia="x-none"/>
              </w:rPr>
              <w:t>olan</w:t>
            </w:r>
            <w:proofErr w:type="spellEnd"/>
            <w:r w:rsidRPr="00645DCC">
              <w:rPr>
                <w:noProof w:val="0"/>
                <w:lang w:val="en-US" w:eastAsia="x-none"/>
              </w:rPr>
              <w:t xml:space="preserve"> </w:t>
            </w:r>
            <w:proofErr w:type="spellStart"/>
            <w:r w:rsidRPr="00645DCC">
              <w:rPr>
                <w:noProof w:val="0"/>
                <w:lang w:val="en-US" w:eastAsia="x-none"/>
              </w:rPr>
              <w:t>öğrenciler</w:t>
            </w:r>
            <w:proofErr w:type="spellEnd"/>
            <w:r w:rsidRPr="00645DCC">
              <w:rPr>
                <w:noProof w:val="0"/>
                <w:lang w:val="en-US" w:eastAsia="x-none"/>
              </w:rPr>
              <w:t xml:space="preserve"> </w:t>
            </w:r>
            <w:proofErr w:type="spellStart"/>
            <w:r w:rsidRPr="00645DCC">
              <w:rPr>
                <w:noProof w:val="0"/>
                <w:lang w:val="en-US" w:eastAsia="x-none"/>
              </w:rPr>
              <w:t>için</w:t>
            </w:r>
            <w:proofErr w:type="spellEnd"/>
            <w:r w:rsidRPr="00645DCC">
              <w:rPr>
                <w:noProof w:val="0"/>
                <w:lang w:val="en-US" w:eastAsia="x-none"/>
              </w:rPr>
              <w:t xml:space="preserve"> </w:t>
            </w:r>
            <w:proofErr w:type="spellStart"/>
            <w:r w:rsidRPr="00645DCC">
              <w:rPr>
                <w:noProof w:val="0"/>
                <w:lang w:val="en-US" w:eastAsia="x-none"/>
              </w:rPr>
              <w:t>Üniversitelerarası</w:t>
            </w:r>
            <w:proofErr w:type="spellEnd"/>
            <w:r w:rsidRPr="00645DCC">
              <w:rPr>
                <w:noProof w:val="0"/>
                <w:lang w:val="en-US" w:eastAsia="x-none"/>
              </w:rPr>
              <w:t xml:space="preserve"> </w:t>
            </w:r>
            <w:proofErr w:type="spellStart"/>
            <w:r w:rsidRPr="00645DCC">
              <w:rPr>
                <w:noProof w:val="0"/>
                <w:lang w:val="en-US" w:eastAsia="x-none"/>
              </w:rPr>
              <w:t>Akademik</w:t>
            </w:r>
            <w:proofErr w:type="spellEnd"/>
            <w:r w:rsidRPr="00645DCC">
              <w:rPr>
                <w:noProof w:val="0"/>
                <w:lang w:val="en-US" w:eastAsia="x-none"/>
              </w:rPr>
              <w:t xml:space="preserve"> </w:t>
            </w:r>
            <w:proofErr w:type="spellStart"/>
            <w:r w:rsidRPr="00645DCC">
              <w:rPr>
                <w:noProof w:val="0"/>
                <w:lang w:val="en-US" w:eastAsia="x-none"/>
              </w:rPr>
              <w:t>Koordinasyon</w:t>
            </w:r>
            <w:proofErr w:type="spellEnd"/>
            <w:r w:rsidRPr="00645DCC">
              <w:rPr>
                <w:noProof w:val="0"/>
                <w:lang w:val="en-US" w:eastAsia="x-none"/>
              </w:rPr>
              <w:t xml:space="preserve"> </w:t>
            </w:r>
            <w:proofErr w:type="spellStart"/>
            <w:r w:rsidRPr="00645DCC">
              <w:rPr>
                <w:noProof w:val="0"/>
                <w:lang w:val="en-US" w:eastAsia="x-none"/>
              </w:rPr>
              <w:t>Kurulunun</w:t>
            </w:r>
            <w:proofErr w:type="spellEnd"/>
            <w:r w:rsidRPr="00645DCC">
              <w:rPr>
                <w:noProof w:val="0"/>
                <w:lang w:val="en-US" w:eastAsia="x-none"/>
              </w:rPr>
              <w:t xml:space="preserve"> </w:t>
            </w:r>
            <w:proofErr w:type="spellStart"/>
            <w:r w:rsidRPr="00645DCC">
              <w:rPr>
                <w:noProof w:val="0"/>
                <w:lang w:val="en-US" w:eastAsia="x-none"/>
              </w:rPr>
              <w:t>görüşleri</w:t>
            </w:r>
            <w:proofErr w:type="spellEnd"/>
            <w:r w:rsidRPr="00645DCC">
              <w:rPr>
                <w:noProof w:val="0"/>
                <w:lang w:val="en-US" w:eastAsia="x-none"/>
              </w:rPr>
              <w:t xml:space="preserve"> </w:t>
            </w:r>
            <w:proofErr w:type="spellStart"/>
            <w:r w:rsidRPr="00645DCC">
              <w:rPr>
                <w:noProof w:val="0"/>
                <w:lang w:val="en-US" w:eastAsia="x-none"/>
              </w:rPr>
              <w:t>alınarak</w:t>
            </w:r>
            <w:proofErr w:type="spellEnd"/>
            <w:r w:rsidRPr="00645DCC">
              <w:rPr>
                <w:noProof w:val="0"/>
                <w:lang w:val="en-US" w:eastAsia="x-none"/>
              </w:rPr>
              <w:t xml:space="preserve">, </w:t>
            </w:r>
            <w:proofErr w:type="spellStart"/>
            <w:r w:rsidRPr="00645DCC">
              <w:rPr>
                <w:noProof w:val="0"/>
                <w:lang w:val="en-US" w:eastAsia="x-none"/>
              </w:rPr>
              <w:t>Bakanlık</w:t>
            </w:r>
            <w:proofErr w:type="spellEnd"/>
            <w:r w:rsidRPr="00645DCC">
              <w:rPr>
                <w:noProof w:val="0"/>
                <w:lang w:val="en-US" w:eastAsia="x-none"/>
              </w:rPr>
              <w:t xml:space="preserve"> </w:t>
            </w:r>
            <w:proofErr w:type="spellStart"/>
            <w:r w:rsidRPr="00645DCC">
              <w:rPr>
                <w:noProof w:val="0"/>
                <w:lang w:val="en-US" w:eastAsia="x-none"/>
              </w:rPr>
              <w:t>ve</w:t>
            </w:r>
            <w:proofErr w:type="spellEnd"/>
            <w:r w:rsidRPr="00645DCC">
              <w:rPr>
                <w:noProof w:val="0"/>
                <w:lang w:val="en-US" w:eastAsia="x-none"/>
              </w:rPr>
              <w:t xml:space="preserve"> YÖDAK </w:t>
            </w:r>
            <w:proofErr w:type="spellStart"/>
            <w:r w:rsidRPr="00645DCC">
              <w:rPr>
                <w:noProof w:val="0"/>
                <w:lang w:val="en-US" w:eastAsia="x-none"/>
              </w:rPr>
              <w:t>tarafından</w:t>
            </w:r>
            <w:proofErr w:type="spellEnd"/>
            <w:r w:rsidRPr="00645DCC">
              <w:rPr>
                <w:noProof w:val="0"/>
                <w:lang w:val="en-US" w:eastAsia="x-none"/>
              </w:rPr>
              <w:t xml:space="preserve"> </w:t>
            </w:r>
            <w:proofErr w:type="spellStart"/>
            <w:r w:rsidRPr="00645DCC">
              <w:rPr>
                <w:noProof w:val="0"/>
                <w:lang w:val="en-US" w:eastAsia="x-none"/>
              </w:rPr>
              <w:t>birlikte</w:t>
            </w:r>
            <w:proofErr w:type="spellEnd"/>
            <w:r w:rsidRPr="00645DCC">
              <w:rPr>
                <w:noProof w:val="0"/>
                <w:lang w:val="en-US" w:eastAsia="x-none"/>
              </w:rPr>
              <w:t xml:space="preserve"> </w:t>
            </w:r>
            <w:proofErr w:type="spellStart"/>
            <w:r w:rsidRPr="00645DCC">
              <w:rPr>
                <w:noProof w:val="0"/>
                <w:lang w:val="en-US" w:eastAsia="x-none"/>
              </w:rPr>
              <w:t>hazırlanacak</w:t>
            </w:r>
            <w:proofErr w:type="spellEnd"/>
            <w:r w:rsidRPr="00645DCC">
              <w:rPr>
                <w:noProof w:val="0"/>
                <w:lang w:val="en-US" w:eastAsia="x-none"/>
              </w:rPr>
              <w:t xml:space="preserve"> </w:t>
            </w:r>
            <w:proofErr w:type="spellStart"/>
            <w:r w:rsidRPr="00645DCC">
              <w:rPr>
                <w:noProof w:val="0"/>
                <w:lang w:val="en-US" w:eastAsia="x-none"/>
              </w:rPr>
              <w:t>ve</w:t>
            </w:r>
            <w:proofErr w:type="spellEnd"/>
            <w:r w:rsidRPr="00645DCC">
              <w:rPr>
                <w:noProof w:val="0"/>
                <w:lang w:val="en-US" w:eastAsia="x-none"/>
              </w:rPr>
              <w:t xml:space="preserve"> </w:t>
            </w:r>
            <w:proofErr w:type="spellStart"/>
            <w:r w:rsidRPr="00645DCC">
              <w:rPr>
                <w:noProof w:val="0"/>
                <w:lang w:val="en-US" w:eastAsia="x-none"/>
              </w:rPr>
              <w:t>Bakanlıkça</w:t>
            </w:r>
            <w:proofErr w:type="spellEnd"/>
            <w:r w:rsidRPr="00645DCC">
              <w:rPr>
                <w:noProof w:val="0"/>
                <w:lang w:val="en-US" w:eastAsia="x-none"/>
              </w:rPr>
              <w:t xml:space="preserve">, </w:t>
            </w:r>
            <w:proofErr w:type="spellStart"/>
            <w:r w:rsidRPr="00645DCC">
              <w:rPr>
                <w:noProof w:val="0"/>
                <w:lang w:val="en-US" w:eastAsia="x-none"/>
              </w:rPr>
              <w:t>Bakanlar</w:t>
            </w:r>
            <w:proofErr w:type="spellEnd"/>
            <w:r w:rsidRPr="00645DCC">
              <w:rPr>
                <w:noProof w:val="0"/>
                <w:lang w:val="en-US" w:eastAsia="x-none"/>
              </w:rPr>
              <w:t xml:space="preserve"> </w:t>
            </w:r>
            <w:proofErr w:type="spellStart"/>
            <w:r w:rsidRPr="00645DCC">
              <w:rPr>
                <w:noProof w:val="0"/>
                <w:lang w:val="en-US" w:eastAsia="x-none"/>
              </w:rPr>
              <w:t>Kurulunun</w:t>
            </w:r>
            <w:proofErr w:type="spellEnd"/>
            <w:r w:rsidRPr="00645DCC">
              <w:rPr>
                <w:noProof w:val="0"/>
                <w:lang w:val="en-US" w:eastAsia="x-none"/>
              </w:rPr>
              <w:t xml:space="preserve"> </w:t>
            </w:r>
            <w:proofErr w:type="spellStart"/>
            <w:r w:rsidRPr="00645DCC">
              <w:rPr>
                <w:noProof w:val="0"/>
                <w:lang w:val="en-US" w:eastAsia="x-none"/>
              </w:rPr>
              <w:t>onayına</w:t>
            </w:r>
            <w:proofErr w:type="spellEnd"/>
            <w:r w:rsidRPr="00645DCC">
              <w:rPr>
                <w:noProof w:val="0"/>
                <w:lang w:val="en-US" w:eastAsia="x-none"/>
              </w:rPr>
              <w:t xml:space="preserve"> </w:t>
            </w:r>
            <w:proofErr w:type="spellStart"/>
            <w:r w:rsidRPr="00645DCC">
              <w:rPr>
                <w:noProof w:val="0"/>
                <w:lang w:val="en-US" w:eastAsia="x-none"/>
              </w:rPr>
              <w:t>sunulacak</w:t>
            </w:r>
            <w:proofErr w:type="spellEnd"/>
            <w:r w:rsidRPr="00645DCC">
              <w:rPr>
                <w:noProof w:val="0"/>
                <w:lang w:val="en-US" w:eastAsia="x-none"/>
              </w:rPr>
              <w:t xml:space="preserve"> </w:t>
            </w:r>
            <w:proofErr w:type="spellStart"/>
            <w:r w:rsidRPr="00645DCC">
              <w:rPr>
                <w:noProof w:val="0"/>
                <w:lang w:val="en-US" w:eastAsia="x-none"/>
              </w:rPr>
              <w:t>ve</w:t>
            </w:r>
            <w:proofErr w:type="spellEnd"/>
            <w:r w:rsidRPr="00645DCC">
              <w:rPr>
                <w:noProof w:val="0"/>
                <w:lang w:val="en-US" w:eastAsia="x-none"/>
              </w:rPr>
              <w:t xml:space="preserve"> </w:t>
            </w:r>
            <w:proofErr w:type="spellStart"/>
            <w:r w:rsidRPr="00645DCC">
              <w:rPr>
                <w:noProof w:val="0"/>
                <w:lang w:val="en-US" w:eastAsia="x-none"/>
              </w:rPr>
              <w:t>Resmi</w:t>
            </w:r>
            <w:proofErr w:type="spellEnd"/>
            <w:r w:rsidRPr="00645DCC">
              <w:rPr>
                <w:noProof w:val="0"/>
                <w:lang w:val="en-US" w:eastAsia="x-none"/>
              </w:rPr>
              <w:t xml:space="preserve"> </w:t>
            </w:r>
            <w:proofErr w:type="spellStart"/>
            <w:r w:rsidRPr="00645DCC">
              <w:rPr>
                <w:noProof w:val="0"/>
                <w:lang w:val="en-US" w:eastAsia="x-none"/>
              </w:rPr>
              <w:t>Gazete’de</w:t>
            </w:r>
            <w:proofErr w:type="spellEnd"/>
            <w:r w:rsidRPr="00645DCC">
              <w:rPr>
                <w:noProof w:val="0"/>
                <w:lang w:val="en-US" w:eastAsia="x-none"/>
              </w:rPr>
              <w:t xml:space="preserve"> </w:t>
            </w:r>
            <w:proofErr w:type="spellStart"/>
            <w:r w:rsidRPr="00645DCC">
              <w:rPr>
                <w:noProof w:val="0"/>
                <w:lang w:val="en-US" w:eastAsia="x-none"/>
              </w:rPr>
              <w:t>yayımlanarak</w:t>
            </w:r>
            <w:proofErr w:type="spellEnd"/>
            <w:r w:rsidRPr="00645DCC">
              <w:rPr>
                <w:noProof w:val="0"/>
                <w:lang w:val="en-US" w:eastAsia="x-none"/>
              </w:rPr>
              <w:t xml:space="preserve"> </w:t>
            </w:r>
            <w:proofErr w:type="spellStart"/>
            <w:r w:rsidRPr="00645DCC">
              <w:rPr>
                <w:noProof w:val="0"/>
                <w:lang w:val="en-US" w:eastAsia="x-none"/>
              </w:rPr>
              <w:t>yürürlüğe</w:t>
            </w:r>
            <w:proofErr w:type="spellEnd"/>
            <w:r w:rsidRPr="00645DCC">
              <w:rPr>
                <w:noProof w:val="0"/>
                <w:lang w:val="en-US" w:eastAsia="x-none"/>
              </w:rPr>
              <w:t xml:space="preserve"> </w:t>
            </w:r>
            <w:proofErr w:type="spellStart"/>
            <w:r w:rsidRPr="00645DCC">
              <w:rPr>
                <w:noProof w:val="0"/>
                <w:lang w:val="en-US" w:eastAsia="x-none"/>
              </w:rPr>
              <w:t>girecek</w:t>
            </w:r>
            <w:proofErr w:type="spellEnd"/>
            <w:r w:rsidRPr="00645DCC">
              <w:rPr>
                <w:noProof w:val="0"/>
                <w:lang w:val="en-US" w:eastAsia="x-none"/>
              </w:rPr>
              <w:t xml:space="preserve"> </w:t>
            </w:r>
            <w:proofErr w:type="spellStart"/>
            <w:r w:rsidRPr="00645DCC">
              <w:rPr>
                <w:noProof w:val="0"/>
                <w:lang w:val="en-US" w:eastAsia="x-none"/>
              </w:rPr>
              <w:t>bir</w:t>
            </w:r>
            <w:proofErr w:type="spellEnd"/>
            <w:r w:rsidRPr="00645DCC">
              <w:rPr>
                <w:noProof w:val="0"/>
                <w:lang w:val="en-US" w:eastAsia="x-none"/>
              </w:rPr>
              <w:t xml:space="preserve"> </w:t>
            </w:r>
            <w:proofErr w:type="spellStart"/>
            <w:r w:rsidRPr="00645DCC">
              <w:rPr>
                <w:noProof w:val="0"/>
                <w:lang w:val="en-US" w:eastAsia="x-none"/>
              </w:rPr>
              <w:t>tüzük</w:t>
            </w:r>
            <w:proofErr w:type="spellEnd"/>
            <w:r w:rsidRPr="00645DCC">
              <w:rPr>
                <w:noProof w:val="0"/>
                <w:lang w:val="en-US" w:eastAsia="x-none"/>
              </w:rPr>
              <w:t xml:space="preserve"> </w:t>
            </w:r>
            <w:proofErr w:type="spellStart"/>
            <w:r w:rsidRPr="00645DCC">
              <w:rPr>
                <w:noProof w:val="0"/>
                <w:lang w:val="en-US" w:eastAsia="x-none"/>
              </w:rPr>
              <w:t>çerçevesinde</w:t>
            </w:r>
            <w:proofErr w:type="spellEnd"/>
            <w:r w:rsidRPr="00645DCC">
              <w:rPr>
                <w:noProof w:val="0"/>
                <w:lang w:val="en-US" w:eastAsia="x-none"/>
              </w:rPr>
              <w:t xml:space="preserve"> </w:t>
            </w:r>
            <w:proofErr w:type="spellStart"/>
            <w:r w:rsidRPr="00645DCC">
              <w:rPr>
                <w:noProof w:val="0"/>
                <w:lang w:val="en-US" w:eastAsia="x-none"/>
              </w:rPr>
              <w:t>üniversitedeki</w:t>
            </w:r>
            <w:proofErr w:type="spellEnd"/>
            <w:r w:rsidRPr="00645DCC">
              <w:rPr>
                <w:noProof w:val="0"/>
                <w:lang w:val="en-US" w:eastAsia="x-none"/>
              </w:rPr>
              <w:t xml:space="preserve"> </w:t>
            </w:r>
            <w:proofErr w:type="spellStart"/>
            <w:r w:rsidRPr="00645DCC">
              <w:rPr>
                <w:noProof w:val="0"/>
                <w:lang w:val="en-US" w:eastAsia="x-none"/>
              </w:rPr>
              <w:t>bir</w:t>
            </w:r>
            <w:proofErr w:type="spellEnd"/>
            <w:r w:rsidRPr="00645DCC">
              <w:rPr>
                <w:noProof w:val="0"/>
                <w:lang w:val="en-US" w:eastAsia="x-none"/>
              </w:rPr>
              <w:t xml:space="preserve"> </w:t>
            </w:r>
            <w:proofErr w:type="spellStart"/>
            <w:r w:rsidRPr="00645DCC">
              <w:rPr>
                <w:noProof w:val="0"/>
                <w:lang w:val="en-US" w:eastAsia="x-none"/>
              </w:rPr>
              <w:t>programa</w:t>
            </w:r>
            <w:proofErr w:type="spellEnd"/>
            <w:r w:rsidRPr="00645DCC">
              <w:rPr>
                <w:noProof w:val="0"/>
                <w:lang w:val="en-US" w:eastAsia="x-none"/>
              </w:rPr>
              <w:t xml:space="preserve"> </w:t>
            </w:r>
            <w:proofErr w:type="spellStart"/>
            <w:r w:rsidRPr="00645DCC">
              <w:rPr>
                <w:noProof w:val="0"/>
                <w:lang w:val="en-US" w:eastAsia="x-none"/>
              </w:rPr>
              <w:t>yerleştirilmiş</w:t>
            </w:r>
            <w:proofErr w:type="spellEnd"/>
            <w:r w:rsidRPr="00645DCC">
              <w:rPr>
                <w:noProof w:val="0"/>
                <w:lang w:val="en-US" w:eastAsia="x-none"/>
              </w:rPr>
              <w:t xml:space="preserve"> </w:t>
            </w:r>
            <w:proofErr w:type="spellStart"/>
            <w:r w:rsidRPr="00645DCC">
              <w:rPr>
                <w:noProof w:val="0"/>
                <w:lang w:val="en-US" w:eastAsia="x-none"/>
              </w:rPr>
              <w:t>olmak</w:t>
            </w:r>
            <w:proofErr w:type="spellEnd"/>
            <w:r w:rsidRPr="00645DCC">
              <w:rPr>
                <w:noProof w:val="0"/>
                <w:lang w:val="en-US" w:eastAsia="x-none"/>
              </w:rPr>
              <w:t>.</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648" w:type="dxa"/>
            <w:gridSpan w:val="2"/>
          </w:tcPr>
          <w:p w:rsidR="00645DCC" w:rsidRPr="00645DCC" w:rsidRDefault="00645DCC" w:rsidP="00645DCC">
            <w:pPr>
              <w:widowControl w:val="0"/>
              <w:autoSpaceDE w:val="0"/>
              <w:autoSpaceDN w:val="0"/>
              <w:adjustRightInd w:val="0"/>
              <w:jc w:val="right"/>
            </w:pPr>
          </w:p>
        </w:tc>
        <w:tc>
          <w:tcPr>
            <w:tcW w:w="709" w:type="dxa"/>
            <w:gridSpan w:val="2"/>
          </w:tcPr>
          <w:p w:rsidR="00645DCC" w:rsidRPr="00645DCC" w:rsidRDefault="00645DCC" w:rsidP="00645DCC">
            <w:pPr>
              <w:widowControl w:val="0"/>
              <w:autoSpaceDE w:val="0"/>
              <w:autoSpaceDN w:val="0"/>
              <w:adjustRightInd w:val="0"/>
              <w:jc w:val="center"/>
            </w:pPr>
            <w:r w:rsidRPr="00645DCC">
              <w:t>(C)</w:t>
            </w:r>
          </w:p>
        </w:tc>
        <w:tc>
          <w:tcPr>
            <w:tcW w:w="6804" w:type="dxa"/>
            <w:gridSpan w:val="8"/>
          </w:tcPr>
          <w:p w:rsidR="00645DCC" w:rsidRPr="00645DCC" w:rsidRDefault="00645DCC" w:rsidP="00645DCC">
            <w:pPr>
              <w:jc w:val="both"/>
              <w:rPr>
                <w:noProof w:val="0"/>
                <w:lang w:val="x-none" w:eastAsia="x-none"/>
              </w:rPr>
            </w:pPr>
            <w:proofErr w:type="spellStart"/>
            <w:r w:rsidRPr="00645DCC">
              <w:rPr>
                <w:noProof w:val="0"/>
                <w:lang w:val="en-US" w:eastAsia="x-none"/>
              </w:rPr>
              <w:t>Türkiye</w:t>
            </w:r>
            <w:proofErr w:type="spellEnd"/>
            <w:r w:rsidRPr="00645DCC">
              <w:rPr>
                <w:noProof w:val="0"/>
                <w:lang w:val="en-US" w:eastAsia="x-none"/>
              </w:rPr>
              <w:t xml:space="preserve"> </w:t>
            </w:r>
            <w:proofErr w:type="spellStart"/>
            <w:proofErr w:type="gramStart"/>
            <w:r w:rsidRPr="00645DCC">
              <w:rPr>
                <w:noProof w:val="0"/>
                <w:lang w:val="en-US" w:eastAsia="x-none"/>
              </w:rPr>
              <w:t>Cumhuriyeti</w:t>
            </w:r>
            <w:proofErr w:type="spellEnd"/>
            <w:r w:rsidRPr="00645DCC">
              <w:rPr>
                <w:noProof w:val="0"/>
                <w:lang w:val="en-US" w:eastAsia="x-none"/>
              </w:rPr>
              <w:t xml:space="preserve">  </w:t>
            </w:r>
            <w:proofErr w:type="spellStart"/>
            <w:r w:rsidRPr="00645DCC">
              <w:rPr>
                <w:noProof w:val="0"/>
                <w:lang w:val="en-US" w:eastAsia="x-none"/>
              </w:rPr>
              <w:t>uyruklu</w:t>
            </w:r>
            <w:proofErr w:type="spellEnd"/>
            <w:proofErr w:type="gramEnd"/>
            <w:r w:rsidRPr="00645DCC">
              <w:rPr>
                <w:noProof w:val="0"/>
                <w:lang w:val="en-US" w:eastAsia="x-none"/>
              </w:rPr>
              <w:t xml:space="preserve"> </w:t>
            </w:r>
            <w:proofErr w:type="spellStart"/>
            <w:r w:rsidRPr="00645DCC">
              <w:rPr>
                <w:noProof w:val="0"/>
                <w:lang w:val="en-US" w:eastAsia="x-none"/>
              </w:rPr>
              <w:t>öğrenciler</w:t>
            </w:r>
            <w:proofErr w:type="spellEnd"/>
            <w:r w:rsidRPr="00645DCC">
              <w:rPr>
                <w:noProof w:val="0"/>
                <w:lang w:val="en-US" w:eastAsia="x-none"/>
              </w:rPr>
              <w:t xml:space="preserve"> </w:t>
            </w:r>
            <w:proofErr w:type="spellStart"/>
            <w:r w:rsidRPr="00645DCC">
              <w:rPr>
                <w:noProof w:val="0"/>
                <w:lang w:val="en-US" w:eastAsia="x-none"/>
              </w:rPr>
              <w:t>için</w:t>
            </w:r>
            <w:proofErr w:type="spellEnd"/>
            <w:r w:rsidRPr="00645DCC">
              <w:rPr>
                <w:noProof w:val="0"/>
                <w:lang w:val="en-US" w:eastAsia="x-none"/>
              </w:rPr>
              <w:t xml:space="preserve">, </w:t>
            </w:r>
            <w:proofErr w:type="spellStart"/>
            <w:r w:rsidRPr="00645DCC">
              <w:rPr>
                <w:noProof w:val="0"/>
                <w:lang w:val="en-US" w:eastAsia="x-none"/>
              </w:rPr>
              <w:t>Kuzey</w:t>
            </w:r>
            <w:proofErr w:type="spellEnd"/>
            <w:r w:rsidRPr="00645DCC">
              <w:rPr>
                <w:noProof w:val="0"/>
                <w:lang w:val="en-US" w:eastAsia="x-none"/>
              </w:rPr>
              <w:t xml:space="preserve"> </w:t>
            </w:r>
            <w:proofErr w:type="spellStart"/>
            <w:r w:rsidRPr="00645DCC">
              <w:rPr>
                <w:noProof w:val="0"/>
                <w:lang w:val="en-US" w:eastAsia="x-none"/>
              </w:rPr>
              <w:t>Kıbrıs</w:t>
            </w:r>
            <w:proofErr w:type="spellEnd"/>
            <w:r w:rsidRPr="00645DCC">
              <w:rPr>
                <w:noProof w:val="0"/>
                <w:lang w:val="en-US" w:eastAsia="x-none"/>
              </w:rPr>
              <w:t xml:space="preserve"> </w:t>
            </w:r>
            <w:proofErr w:type="spellStart"/>
            <w:r w:rsidRPr="00645DCC">
              <w:rPr>
                <w:noProof w:val="0"/>
                <w:lang w:val="en-US" w:eastAsia="x-none"/>
              </w:rPr>
              <w:t>Türk</w:t>
            </w:r>
            <w:proofErr w:type="spellEnd"/>
            <w:r w:rsidRPr="00645DCC">
              <w:rPr>
                <w:noProof w:val="0"/>
                <w:lang w:val="en-US" w:eastAsia="x-none"/>
              </w:rPr>
              <w:t xml:space="preserve"> </w:t>
            </w:r>
            <w:proofErr w:type="spellStart"/>
            <w:r w:rsidRPr="00645DCC">
              <w:rPr>
                <w:noProof w:val="0"/>
                <w:lang w:val="en-US" w:eastAsia="x-none"/>
              </w:rPr>
              <w:t>Cumhuriyeti</w:t>
            </w:r>
            <w:proofErr w:type="spellEnd"/>
            <w:r w:rsidRPr="00645DCC">
              <w:rPr>
                <w:noProof w:val="0"/>
                <w:lang w:val="en-US" w:eastAsia="x-none"/>
              </w:rPr>
              <w:t xml:space="preserve"> </w:t>
            </w:r>
            <w:proofErr w:type="spellStart"/>
            <w:r w:rsidRPr="00645DCC">
              <w:rPr>
                <w:noProof w:val="0"/>
                <w:lang w:val="en-US" w:eastAsia="x-none"/>
              </w:rPr>
              <w:t>ve</w:t>
            </w:r>
            <w:proofErr w:type="spellEnd"/>
            <w:r w:rsidRPr="00645DCC">
              <w:rPr>
                <w:noProof w:val="0"/>
                <w:lang w:val="en-US" w:eastAsia="x-none"/>
              </w:rPr>
              <w:t xml:space="preserve"> </w:t>
            </w:r>
            <w:proofErr w:type="spellStart"/>
            <w:r w:rsidRPr="00645DCC">
              <w:rPr>
                <w:noProof w:val="0"/>
                <w:lang w:val="en-US" w:eastAsia="x-none"/>
              </w:rPr>
              <w:t>Türkiye</w:t>
            </w:r>
            <w:proofErr w:type="spellEnd"/>
            <w:r w:rsidRPr="00645DCC">
              <w:rPr>
                <w:noProof w:val="0"/>
                <w:lang w:val="en-US" w:eastAsia="x-none"/>
              </w:rPr>
              <w:t xml:space="preserve"> </w:t>
            </w:r>
            <w:proofErr w:type="spellStart"/>
            <w:r w:rsidRPr="00645DCC">
              <w:rPr>
                <w:noProof w:val="0"/>
                <w:lang w:val="en-US" w:eastAsia="x-none"/>
              </w:rPr>
              <w:t>Cumhuriyeti</w:t>
            </w:r>
            <w:proofErr w:type="spellEnd"/>
            <w:r w:rsidRPr="00645DCC">
              <w:rPr>
                <w:noProof w:val="0"/>
                <w:lang w:val="en-US" w:eastAsia="x-none"/>
              </w:rPr>
              <w:t xml:space="preserve"> </w:t>
            </w:r>
            <w:proofErr w:type="spellStart"/>
            <w:r w:rsidRPr="00645DCC">
              <w:rPr>
                <w:noProof w:val="0"/>
                <w:lang w:val="en-US" w:eastAsia="x-none"/>
              </w:rPr>
              <w:t>arasında</w:t>
            </w:r>
            <w:proofErr w:type="spellEnd"/>
            <w:r w:rsidRPr="00645DCC">
              <w:rPr>
                <w:noProof w:val="0"/>
                <w:lang w:val="en-US" w:eastAsia="x-none"/>
              </w:rPr>
              <w:t xml:space="preserve"> </w:t>
            </w:r>
            <w:proofErr w:type="spellStart"/>
            <w:r w:rsidRPr="00645DCC">
              <w:rPr>
                <w:noProof w:val="0"/>
                <w:lang w:val="en-US" w:eastAsia="x-none"/>
              </w:rPr>
              <w:t>yükseköğretim</w:t>
            </w:r>
            <w:proofErr w:type="spellEnd"/>
            <w:r w:rsidRPr="00645DCC">
              <w:rPr>
                <w:noProof w:val="0"/>
                <w:lang w:val="en-US" w:eastAsia="x-none"/>
              </w:rPr>
              <w:t xml:space="preserve"> </w:t>
            </w:r>
            <w:proofErr w:type="spellStart"/>
            <w:r w:rsidRPr="00645DCC">
              <w:rPr>
                <w:noProof w:val="0"/>
                <w:lang w:val="en-US" w:eastAsia="x-none"/>
              </w:rPr>
              <w:t>ile</w:t>
            </w:r>
            <w:proofErr w:type="spellEnd"/>
            <w:r w:rsidRPr="00645DCC">
              <w:rPr>
                <w:noProof w:val="0"/>
                <w:lang w:val="en-US" w:eastAsia="x-none"/>
              </w:rPr>
              <w:t xml:space="preserve"> </w:t>
            </w:r>
            <w:proofErr w:type="spellStart"/>
            <w:r w:rsidRPr="00645DCC">
              <w:rPr>
                <w:noProof w:val="0"/>
                <w:lang w:val="en-US" w:eastAsia="x-none"/>
              </w:rPr>
              <w:t>ilgili</w:t>
            </w:r>
            <w:proofErr w:type="spellEnd"/>
            <w:r w:rsidRPr="00645DCC">
              <w:rPr>
                <w:noProof w:val="0"/>
                <w:lang w:val="en-US" w:eastAsia="x-none"/>
              </w:rPr>
              <w:t xml:space="preserve"> </w:t>
            </w:r>
            <w:proofErr w:type="spellStart"/>
            <w:r w:rsidRPr="00645DCC">
              <w:rPr>
                <w:noProof w:val="0"/>
                <w:lang w:val="en-US" w:eastAsia="x-none"/>
              </w:rPr>
              <w:t>imzalanan</w:t>
            </w:r>
            <w:proofErr w:type="spellEnd"/>
            <w:r w:rsidRPr="00645DCC">
              <w:rPr>
                <w:noProof w:val="0"/>
                <w:lang w:val="en-US" w:eastAsia="x-none"/>
              </w:rPr>
              <w:t xml:space="preserve"> </w:t>
            </w:r>
            <w:proofErr w:type="spellStart"/>
            <w:r w:rsidRPr="00645DCC">
              <w:rPr>
                <w:noProof w:val="0"/>
                <w:lang w:val="en-US" w:eastAsia="x-none"/>
              </w:rPr>
              <w:t>ve</w:t>
            </w:r>
            <w:proofErr w:type="spellEnd"/>
            <w:r w:rsidRPr="00645DCC">
              <w:rPr>
                <w:noProof w:val="0"/>
                <w:lang w:val="en-US" w:eastAsia="x-none"/>
              </w:rPr>
              <w:t xml:space="preserve"> </w:t>
            </w:r>
            <w:proofErr w:type="spellStart"/>
            <w:r w:rsidRPr="00645DCC">
              <w:rPr>
                <w:noProof w:val="0"/>
                <w:lang w:val="en-US" w:eastAsia="x-none"/>
              </w:rPr>
              <w:t>usulüne</w:t>
            </w:r>
            <w:proofErr w:type="spellEnd"/>
            <w:r w:rsidRPr="00645DCC">
              <w:rPr>
                <w:noProof w:val="0"/>
                <w:lang w:val="en-US" w:eastAsia="x-none"/>
              </w:rPr>
              <w:t xml:space="preserve"> </w:t>
            </w:r>
            <w:proofErr w:type="spellStart"/>
            <w:r w:rsidRPr="00645DCC">
              <w:rPr>
                <w:noProof w:val="0"/>
                <w:lang w:val="en-US" w:eastAsia="x-none"/>
              </w:rPr>
              <w:t>uygun</w:t>
            </w:r>
            <w:proofErr w:type="spellEnd"/>
            <w:r w:rsidRPr="00645DCC">
              <w:rPr>
                <w:noProof w:val="0"/>
                <w:lang w:val="en-US" w:eastAsia="x-none"/>
              </w:rPr>
              <w:t xml:space="preserve"> </w:t>
            </w:r>
            <w:proofErr w:type="spellStart"/>
            <w:r w:rsidRPr="00645DCC">
              <w:rPr>
                <w:noProof w:val="0"/>
                <w:lang w:val="en-US" w:eastAsia="x-none"/>
              </w:rPr>
              <w:t>olarak</w:t>
            </w:r>
            <w:proofErr w:type="spellEnd"/>
            <w:r w:rsidRPr="00645DCC">
              <w:rPr>
                <w:noProof w:val="0"/>
                <w:lang w:val="en-US" w:eastAsia="x-none"/>
              </w:rPr>
              <w:t xml:space="preserve"> </w:t>
            </w:r>
            <w:proofErr w:type="spellStart"/>
            <w:r w:rsidRPr="00645DCC">
              <w:rPr>
                <w:noProof w:val="0"/>
                <w:lang w:val="en-US" w:eastAsia="x-none"/>
              </w:rPr>
              <w:t>yürürlüğe</w:t>
            </w:r>
            <w:proofErr w:type="spellEnd"/>
            <w:r w:rsidRPr="00645DCC">
              <w:rPr>
                <w:noProof w:val="0"/>
                <w:lang w:val="en-US" w:eastAsia="x-none"/>
              </w:rPr>
              <w:t xml:space="preserve"> </w:t>
            </w:r>
            <w:proofErr w:type="spellStart"/>
            <w:r w:rsidRPr="00645DCC">
              <w:rPr>
                <w:noProof w:val="0"/>
                <w:lang w:val="en-US" w:eastAsia="x-none"/>
              </w:rPr>
              <w:t>girmiş</w:t>
            </w:r>
            <w:proofErr w:type="spellEnd"/>
            <w:r w:rsidRPr="00645DCC">
              <w:rPr>
                <w:noProof w:val="0"/>
                <w:lang w:val="en-US" w:eastAsia="x-none"/>
              </w:rPr>
              <w:t xml:space="preserve"> </w:t>
            </w:r>
            <w:proofErr w:type="spellStart"/>
            <w:r w:rsidRPr="00645DCC">
              <w:rPr>
                <w:noProof w:val="0"/>
                <w:lang w:val="en-US" w:eastAsia="x-none"/>
              </w:rPr>
              <w:t>uluslararası</w:t>
            </w:r>
            <w:proofErr w:type="spellEnd"/>
            <w:r w:rsidRPr="00645DCC">
              <w:rPr>
                <w:noProof w:val="0"/>
                <w:lang w:val="en-US" w:eastAsia="x-none"/>
              </w:rPr>
              <w:t xml:space="preserve"> </w:t>
            </w:r>
            <w:proofErr w:type="spellStart"/>
            <w:r w:rsidRPr="00645DCC">
              <w:rPr>
                <w:noProof w:val="0"/>
                <w:lang w:val="en-US" w:eastAsia="x-none"/>
              </w:rPr>
              <w:t>anlaşmalara</w:t>
            </w:r>
            <w:proofErr w:type="spellEnd"/>
            <w:r w:rsidRPr="00645DCC">
              <w:rPr>
                <w:noProof w:val="0"/>
                <w:lang w:val="en-US" w:eastAsia="x-none"/>
              </w:rPr>
              <w:t xml:space="preserve"> </w:t>
            </w:r>
            <w:proofErr w:type="spellStart"/>
            <w:r w:rsidRPr="00645DCC">
              <w:rPr>
                <w:noProof w:val="0"/>
                <w:lang w:val="en-US" w:eastAsia="x-none"/>
              </w:rPr>
              <w:t>uygun</w:t>
            </w:r>
            <w:proofErr w:type="spellEnd"/>
            <w:r w:rsidRPr="00645DCC">
              <w:rPr>
                <w:noProof w:val="0"/>
                <w:lang w:val="en-US" w:eastAsia="x-none"/>
              </w:rPr>
              <w:t xml:space="preserve"> </w:t>
            </w:r>
            <w:proofErr w:type="spellStart"/>
            <w:r w:rsidRPr="00645DCC">
              <w:rPr>
                <w:noProof w:val="0"/>
                <w:lang w:val="en-US" w:eastAsia="x-none"/>
              </w:rPr>
              <w:t>olarak</w:t>
            </w:r>
            <w:proofErr w:type="spellEnd"/>
            <w:r w:rsidRPr="00645DCC">
              <w:rPr>
                <w:noProof w:val="0"/>
                <w:lang w:val="en-US" w:eastAsia="x-none"/>
              </w:rPr>
              <w:t xml:space="preserve"> </w:t>
            </w:r>
            <w:proofErr w:type="spellStart"/>
            <w:r w:rsidRPr="00645DCC">
              <w:rPr>
                <w:noProof w:val="0"/>
                <w:lang w:val="en-US" w:eastAsia="x-none"/>
              </w:rPr>
              <w:t>üniversitedeki</w:t>
            </w:r>
            <w:proofErr w:type="spellEnd"/>
            <w:r w:rsidRPr="00645DCC">
              <w:rPr>
                <w:noProof w:val="0"/>
                <w:lang w:val="en-US" w:eastAsia="x-none"/>
              </w:rPr>
              <w:t xml:space="preserve"> </w:t>
            </w:r>
            <w:proofErr w:type="spellStart"/>
            <w:r w:rsidRPr="00645DCC">
              <w:rPr>
                <w:noProof w:val="0"/>
                <w:lang w:val="en-US" w:eastAsia="x-none"/>
              </w:rPr>
              <w:t>bir</w:t>
            </w:r>
            <w:proofErr w:type="spellEnd"/>
            <w:r w:rsidRPr="00645DCC">
              <w:rPr>
                <w:noProof w:val="0"/>
                <w:lang w:val="en-US" w:eastAsia="x-none"/>
              </w:rPr>
              <w:t xml:space="preserve"> </w:t>
            </w:r>
            <w:proofErr w:type="spellStart"/>
            <w:r w:rsidRPr="00645DCC">
              <w:rPr>
                <w:noProof w:val="0"/>
                <w:lang w:val="en-US" w:eastAsia="x-none"/>
              </w:rPr>
              <w:t>programa</w:t>
            </w:r>
            <w:proofErr w:type="spellEnd"/>
            <w:r w:rsidRPr="00645DCC">
              <w:rPr>
                <w:noProof w:val="0"/>
                <w:lang w:val="en-US" w:eastAsia="x-none"/>
              </w:rPr>
              <w:t xml:space="preserve"> </w:t>
            </w:r>
            <w:proofErr w:type="spellStart"/>
            <w:r w:rsidRPr="00645DCC">
              <w:rPr>
                <w:noProof w:val="0"/>
                <w:lang w:val="en-US" w:eastAsia="x-none"/>
              </w:rPr>
              <w:t>yerleştirilmiş</w:t>
            </w:r>
            <w:proofErr w:type="spellEnd"/>
            <w:r w:rsidRPr="00645DCC">
              <w:rPr>
                <w:noProof w:val="0"/>
                <w:lang w:val="en-US" w:eastAsia="x-none"/>
              </w:rPr>
              <w:t xml:space="preserve"> </w:t>
            </w:r>
            <w:proofErr w:type="spellStart"/>
            <w:r w:rsidRPr="00645DCC">
              <w:rPr>
                <w:noProof w:val="0"/>
                <w:lang w:val="en-US" w:eastAsia="x-none"/>
              </w:rPr>
              <w:t>olmak</w:t>
            </w:r>
            <w:proofErr w:type="spellEnd"/>
            <w:r w:rsidRPr="00645DCC">
              <w:rPr>
                <w:noProof w:val="0"/>
                <w:lang w:val="en-US" w:eastAsia="x-none"/>
              </w:rPr>
              <w:t>.</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648" w:type="dxa"/>
            <w:gridSpan w:val="2"/>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center"/>
            </w:pPr>
            <w:r w:rsidRPr="00645DCC">
              <w:t>(Ç)</w:t>
            </w:r>
          </w:p>
        </w:tc>
        <w:tc>
          <w:tcPr>
            <w:tcW w:w="6804" w:type="dxa"/>
            <w:gridSpan w:val="8"/>
          </w:tcPr>
          <w:p w:rsidR="00645DCC" w:rsidRPr="00645DCC" w:rsidRDefault="00645DCC" w:rsidP="00645DCC">
            <w:pPr>
              <w:jc w:val="both"/>
              <w:rPr>
                <w:noProof w:val="0"/>
                <w:lang w:val="x-none" w:eastAsia="x-none"/>
              </w:rPr>
            </w:pPr>
            <w:proofErr w:type="spellStart"/>
            <w:r w:rsidRPr="00645DCC">
              <w:rPr>
                <w:noProof w:val="0"/>
                <w:lang w:val="en-US" w:eastAsia="x-none"/>
              </w:rPr>
              <w:t>Kuzey</w:t>
            </w:r>
            <w:proofErr w:type="spellEnd"/>
            <w:r w:rsidRPr="00645DCC">
              <w:rPr>
                <w:noProof w:val="0"/>
                <w:lang w:val="en-US" w:eastAsia="x-none"/>
              </w:rPr>
              <w:t xml:space="preserve"> </w:t>
            </w:r>
            <w:proofErr w:type="spellStart"/>
            <w:r w:rsidRPr="00645DCC">
              <w:rPr>
                <w:noProof w:val="0"/>
                <w:lang w:val="en-US" w:eastAsia="x-none"/>
              </w:rPr>
              <w:t>Kıbrıs</w:t>
            </w:r>
            <w:proofErr w:type="spellEnd"/>
            <w:r w:rsidRPr="00645DCC">
              <w:rPr>
                <w:noProof w:val="0"/>
                <w:lang w:val="en-US" w:eastAsia="x-none"/>
              </w:rPr>
              <w:t xml:space="preserve"> </w:t>
            </w:r>
            <w:proofErr w:type="spellStart"/>
            <w:r w:rsidRPr="00645DCC">
              <w:rPr>
                <w:noProof w:val="0"/>
                <w:lang w:val="en-US" w:eastAsia="x-none"/>
              </w:rPr>
              <w:t>Türk</w:t>
            </w:r>
            <w:proofErr w:type="spellEnd"/>
            <w:r w:rsidRPr="00645DCC">
              <w:rPr>
                <w:noProof w:val="0"/>
                <w:lang w:val="en-US" w:eastAsia="x-none"/>
              </w:rPr>
              <w:t xml:space="preserve"> </w:t>
            </w:r>
            <w:proofErr w:type="spellStart"/>
            <w:r w:rsidRPr="00645DCC">
              <w:rPr>
                <w:noProof w:val="0"/>
                <w:lang w:val="en-US" w:eastAsia="x-none"/>
              </w:rPr>
              <w:t>Cumhuriyeti</w:t>
            </w:r>
            <w:proofErr w:type="spellEnd"/>
            <w:r w:rsidRPr="00645DCC">
              <w:rPr>
                <w:noProof w:val="0"/>
                <w:lang w:val="en-US" w:eastAsia="x-none"/>
              </w:rPr>
              <w:t xml:space="preserve"> </w:t>
            </w:r>
            <w:proofErr w:type="spellStart"/>
            <w:r w:rsidRPr="00645DCC">
              <w:rPr>
                <w:noProof w:val="0"/>
                <w:lang w:val="en-US" w:eastAsia="x-none"/>
              </w:rPr>
              <w:t>ve</w:t>
            </w:r>
            <w:proofErr w:type="spellEnd"/>
            <w:r w:rsidRPr="00645DCC">
              <w:rPr>
                <w:noProof w:val="0"/>
                <w:lang w:val="en-US" w:eastAsia="x-none"/>
              </w:rPr>
              <w:t xml:space="preserve"> </w:t>
            </w:r>
            <w:proofErr w:type="spellStart"/>
            <w:r w:rsidRPr="00645DCC">
              <w:rPr>
                <w:noProof w:val="0"/>
                <w:lang w:val="en-US" w:eastAsia="x-none"/>
              </w:rPr>
              <w:t>Türkiye</w:t>
            </w:r>
            <w:proofErr w:type="spellEnd"/>
            <w:r w:rsidRPr="00645DCC">
              <w:rPr>
                <w:noProof w:val="0"/>
                <w:lang w:val="en-US" w:eastAsia="x-none"/>
              </w:rPr>
              <w:t xml:space="preserve"> </w:t>
            </w:r>
            <w:proofErr w:type="spellStart"/>
            <w:r w:rsidRPr="00645DCC">
              <w:rPr>
                <w:noProof w:val="0"/>
                <w:lang w:val="en-US" w:eastAsia="x-none"/>
              </w:rPr>
              <w:t>Cumhuriyeti</w:t>
            </w:r>
            <w:proofErr w:type="spellEnd"/>
            <w:r w:rsidRPr="00645DCC">
              <w:rPr>
                <w:noProof w:val="0"/>
                <w:lang w:val="en-US" w:eastAsia="x-none"/>
              </w:rPr>
              <w:t xml:space="preserve"> </w:t>
            </w:r>
            <w:proofErr w:type="spellStart"/>
            <w:r w:rsidRPr="00645DCC">
              <w:rPr>
                <w:noProof w:val="0"/>
                <w:lang w:val="en-US" w:eastAsia="x-none"/>
              </w:rPr>
              <w:t>uyruklular</w:t>
            </w:r>
            <w:proofErr w:type="spellEnd"/>
            <w:r w:rsidRPr="00645DCC">
              <w:rPr>
                <w:noProof w:val="0"/>
                <w:lang w:val="en-US" w:eastAsia="x-none"/>
              </w:rPr>
              <w:t xml:space="preserve"> </w:t>
            </w:r>
            <w:proofErr w:type="spellStart"/>
            <w:r w:rsidRPr="00645DCC">
              <w:rPr>
                <w:noProof w:val="0"/>
                <w:lang w:val="en-US" w:eastAsia="x-none"/>
              </w:rPr>
              <w:t>dışındaki</w:t>
            </w:r>
            <w:proofErr w:type="spellEnd"/>
            <w:r w:rsidRPr="00645DCC">
              <w:rPr>
                <w:noProof w:val="0"/>
                <w:lang w:val="en-US" w:eastAsia="x-none"/>
              </w:rPr>
              <w:t xml:space="preserve"> </w:t>
            </w:r>
            <w:proofErr w:type="spellStart"/>
            <w:r w:rsidRPr="00645DCC">
              <w:rPr>
                <w:noProof w:val="0"/>
                <w:lang w:val="en-US" w:eastAsia="x-none"/>
              </w:rPr>
              <w:t>diğer</w:t>
            </w:r>
            <w:proofErr w:type="spellEnd"/>
            <w:r w:rsidRPr="00645DCC">
              <w:rPr>
                <w:noProof w:val="0"/>
                <w:lang w:val="en-US" w:eastAsia="x-none"/>
              </w:rPr>
              <w:t xml:space="preserve"> </w:t>
            </w:r>
            <w:proofErr w:type="spellStart"/>
            <w:r w:rsidRPr="00645DCC">
              <w:rPr>
                <w:noProof w:val="0"/>
                <w:lang w:val="en-US" w:eastAsia="x-none"/>
              </w:rPr>
              <w:t>öğrenciler</w:t>
            </w:r>
            <w:proofErr w:type="spellEnd"/>
            <w:r w:rsidRPr="00645DCC">
              <w:rPr>
                <w:noProof w:val="0"/>
                <w:lang w:val="en-US" w:eastAsia="x-none"/>
              </w:rPr>
              <w:t xml:space="preserve"> </w:t>
            </w:r>
            <w:proofErr w:type="spellStart"/>
            <w:r w:rsidRPr="00645DCC">
              <w:rPr>
                <w:noProof w:val="0"/>
                <w:lang w:val="en-US" w:eastAsia="x-none"/>
              </w:rPr>
              <w:t>için</w:t>
            </w:r>
            <w:proofErr w:type="spellEnd"/>
            <w:r w:rsidRPr="00645DCC">
              <w:rPr>
                <w:noProof w:val="0"/>
                <w:lang w:val="en-US" w:eastAsia="x-none"/>
              </w:rPr>
              <w:t xml:space="preserve">, </w:t>
            </w:r>
            <w:proofErr w:type="spellStart"/>
            <w:r w:rsidRPr="00645DCC">
              <w:rPr>
                <w:noProof w:val="0"/>
                <w:lang w:val="en-US" w:eastAsia="x-none"/>
              </w:rPr>
              <w:t>Üniversitelerarası</w:t>
            </w:r>
            <w:proofErr w:type="spellEnd"/>
            <w:r w:rsidRPr="00645DCC">
              <w:rPr>
                <w:noProof w:val="0"/>
                <w:lang w:val="en-US" w:eastAsia="x-none"/>
              </w:rPr>
              <w:t xml:space="preserve"> </w:t>
            </w:r>
            <w:proofErr w:type="spellStart"/>
            <w:r w:rsidRPr="00645DCC">
              <w:rPr>
                <w:noProof w:val="0"/>
                <w:lang w:val="en-US" w:eastAsia="x-none"/>
              </w:rPr>
              <w:t>Akademik</w:t>
            </w:r>
            <w:proofErr w:type="spellEnd"/>
            <w:r w:rsidRPr="00645DCC">
              <w:rPr>
                <w:noProof w:val="0"/>
                <w:lang w:val="en-US" w:eastAsia="x-none"/>
              </w:rPr>
              <w:t xml:space="preserve"> </w:t>
            </w:r>
            <w:proofErr w:type="spellStart"/>
            <w:r w:rsidRPr="00645DCC">
              <w:rPr>
                <w:noProof w:val="0"/>
                <w:lang w:val="en-US" w:eastAsia="x-none"/>
              </w:rPr>
              <w:t>Koordinasyon</w:t>
            </w:r>
            <w:proofErr w:type="spellEnd"/>
            <w:r w:rsidRPr="00645DCC">
              <w:rPr>
                <w:noProof w:val="0"/>
                <w:lang w:val="en-US" w:eastAsia="x-none"/>
              </w:rPr>
              <w:t xml:space="preserve"> </w:t>
            </w:r>
            <w:proofErr w:type="spellStart"/>
            <w:r w:rsidRPr="00645DCC">
              <w:rPr>
                <w:noProof w:val="0"/>
                <w:lang w:val="en-US" w:eastAsia="x-none"/>
              </w:rPr>
              <w:t>Kurulunun</w:t>
            </w:r>
            <w:proofErr w:type="spellEnd"/>
            <w:r w:rsidRPr="00645DCC">
              <w:rPr>
                <w:noProof w:val="0"/>
                <w:lang w:val="en-US" w:eastAsia="x-none"/>
              </w:rPr>
              <w:t xml:space="preserve"> </w:t>
            </w:r>
            <w:proofErr w:type="spellStart"/>
            <w:r w:rsidRPr="00645DCC">
              <w:rPr>
                <w:noProof w:val="0"/>
                <w:lang w:val="en-US" w:eastAsia="x-none"/>
              </w:rPr>
              <w:t>görüşleri</w:t>
            </w:r>
            <w:proofErr w:type="spellEnd"/>
            <w:r w:rsidRPr="00645DCC">
              <w:rPr>
                <w:noProof w:val="0"/>
                <w:lang w:val="en-US" w:eastAsia="x-none"/>
              </w:rPr>
              <w:t xml:space="preserve"> </w:t>
            </w:r>
            <w:proofErr w:type="spellStart"/>
            <w:r w:rsidRPr="00645DCC">
              <w:rPr>
                <w:noProof w:val="0"/>
                <w:lang w:val="en-US" w:eastAsia="x-none"/>
              </w:rPr>
              <w:t>alınarak</w:t>
            </w:r>
            <w:proofErr w:type="spellEnd"/>
            <w:r w:rsidRPr="00645DCC">
              <w:rPr>
                <w:noProof w:val="0"/>
                <w:lang w:val="en-US" w:eastAsia="x-none"/>
              </w:rPr>
              <w:t xml:space="preserve">, </w:t>
            </w:r>
            <w:proofErr w:type="spellStart"/>
            <w:r w:rsidRPr="00645DCC">
              <w:rPr>
                <w:noProof w:val="0"/>
                <w:lang w:val="en-US" w:eastAsia="x-none"/>
              </w:rPr>
              <w:t>Bakanlık</w:t>
            </w:r>
            <w:proofErr w:type="spellEnd"/>
            <w:r w:rsidRPr="00645DCC">
              <w:rPr>
                <w:noProof w:val="0"/>
                <w:lang w:val="en-US" w:eastAsia="x-none"/>
              </w:rPr>
              <w:t xml:space="preserve"> </w:t>
            </w:r>
            <w:proofErr w:type="spellStart"/>
            <w:r w:rsidRPr="00645DCC">
              <w:rPr>
                <w:noProof w:val="0"/>
                <w:lang w:val="en-US" w:eastAsia="x-none"/>
              </w:rPr>
              <w:t>ve</w:t>
            </w:r>
            <w:proofErr w:type="spellEnd"/>
            <w:r w:rsidRPr="00645DCC">
              <w:rPr>
                <w:noProof w:val="0"/>
                <w:lang w:val="en-US" w:eastAsia="x-none"/>
              </w:rPr>
              <w:t xml:space="preserve"> YÖDAK </w:t>
            </w:r>
            <w:proofErr w:type="spellStart"/>
            <w:r w:rsidRPr="00645DCC">
              <w:rPr>
                <w:noProof w:val="0"/>
                <w:lang w:val="en-US" w:eastAsia="x-none"/>
              </w:rPr>
              <w:t>tarafından</w:t>
            </w:r>
            <w:proofErr w:type="spellEnd"/>
            <w:r w:rsidRPr="00645DCC">
              <w:rPr>
                <w:noProof w:val="0"/>
                <w:lang w:val="en-US" w:eastAsia="x-none"/>
              </w:rPr>
              <w:t xml:space="preserve"> </w:t>
            </w:r>
            <w:proofErr w:type="spellStart"/>
            <w:r w:rsidRPr="00645DCC">
              <w:rPr>
                <w:noProof w:val="0"/>
                <w:lang w:val="en-US" w:eastAsia="x-none"/>
              </w:rPr>
              <w:t>birlikte</w:t>
            </w:r>
            <w:proofErr w:type="spellEnd"/>
            <w:r w:rsidRPr="00645DCC">
              <w:rPr>
                <w:noProof w:val="0"/>
                <w:lang w:val="en-US" w:eastAsia="x-none"/>
              </w:rPr>
              <w:t xml:space="preserve"> </w:t>
            </w:r>
            <w:proofErr w:type="spellStart"/>
            <w:r w:rsidRPr="00645DCC">
              <w:rPr>
                <w:noProof w:val="0"/>
                <w:lang w:val="en-US" w:eastAsia="x-none"/>
              </w:rPr>
              <w:t>hazırlanacak</w:t>
            </w:r>
            <w:proofErr w:type="spellEnd"/>
            <w:r w:rsidRPr="00645DCC">
              <w:rPr>
                <w:noProof w:val="0"/>
                <w:lang w:val="en-US" w:eastAsia="x-none"/>
              </w:rPr>
              <w:t xml:space="preserve"> </w:t>
            </w:r>
            <w:proofErr w:type="spellStart"/>
            <w:r w:rsidRPr="00645DCC">
              <w:rPr>
                <w:noProof w:val="0"/>
                <w:lang w:val="en-US" w:eastAsia="x-none"/>
              </w:rPr>
              <w:t>ve</w:t>
            </w:r>
            <w:proofErr w:type="spellEnd"/>
            <w:r w:rsidRPr="00645DCC">
              <w:rPr>
                <w:noProof w:val="0"/>
                <w:lang w:val="en-US" w:eastAsia="x-none"/>
              </w:rPr>
              <w:t xml:space="preserve"> </w:t>
            </w:r>
            <w:proofErr w:type="spellStart"/>
            <w:r w:rsidRPr="00645DCC">
              <w:rPr>
                <w:noProof w:val="0"/>
                <w:lang w:val="en-US" w:eastAsia="x-none"/>
              </w:rPr>
              <w:t>Bakanlıkça</w:t>
            </w:r>
            <w:proofErr w:type="spellEnd"/>
            <w:r w:rsidRPr="00645DCC">
              <w:rPr>
                <w:noProof w:val="0"/>
                <w:lang w:val="en-US" w:eastAsia="x-none"/>
              </w:rPr>
              <w:t xml:space="preserve">, </w:t>
            </w:r>
            <w:proofErr w:type="spellStart"/>
            <w:r w:rsidRPr="00645DCC">
              <w:rPr>
                <w:noProof w:val="0"/>
                <w:lang w:val="en-US" w:eastAsia="x-none"/>
              </w:rPr>
              <w:t>Bakanlar</w:t>
            </w:r>
            <w:proofErr w:type="spellEnd"/>
            <w:r w:rsidRPr="00645DCC">
              <w:rPr>
                <w:noProof w:val="0"/>
                <w:lang w:val="en-US" w:eastAsia="x-none"/>
              </w:rPr>
              <w:t xml:space="preserve"> </w:t>
            </w:r>
            <w:proofErr w:type="spellStart"/>
            <w:r w:rsidRPr="00645DCC">
              <w:rPr>
                <w:noProof w:val="0"/>
                <w:lang w:val="en-US" w:eastAsia="x-none"/>
              </w:rPr>
              <w:t>Kurulunun</w:t>
            </w:r>
            <w:proofErr w:type="spellEnd"/>
            <w:r w:rsidRPr="00645DCC">
              <w:rPr>
                <w:noProof w:val="0"/>
                <w:lang w:val="en-US" w:eastAsia="x-none"/>
              </w:rPr>
              <w:t xml:space="preserve"> </w:t>
            </w:r>
            <w:proofErr w:type="spellStart"/>
            <w:r w:rsidRPr="00645DCC">
              <w:rPr>
                <w:noProof w:val="0"/>
                <w:lang w:val="en-US" w:eastAsia="x-none"/>
              </w:rPr>
              <w:t>onayına</w:t>
            </w:r>
            <w:proofErr w:type="spellEnd"/>
            <w:r w:rsidRPr="00645DCC">
              <w:rPr>
                <w:noProof w:val="0"/>
                <w:lang w:val="en-US" w:eastAsia="x-none"/>
              </w:rPr>
              <w:t xml:space="preserve"> </w:t>
            </w:r>
            <w:proofErr w:type="spellStart"/>
            <w:r w:rsidRPr="00645DCC">
              <w:rPr>
                <w:noProof w:val="0"/>
                <w:lang w:val="en-US" w:eastAsia="x-none"/>
              </w:rPr>
              <w:t>sunulacak</w:t>
            </w:r>
            <w:proofErr w:type="spellEnd"/>
            <w:r w:rsidRPr="00645DCC">
              <w:rPr>
                <w:noProof w:val="0"/>
                <w:lang w:val="en-US" w:eastAsia="x-none"/>
              </w:rPr>
              <w:t xml:space="preserve"> </w:t>
            </w:r>
            <w:proofErr w:type="spellStart"/>
            <w:r w:rsidRPr="00645DCC">
              <w:rPr>
                <w:noProof w:val="0"/>
                <w:lang w:val="en-US" w:eastAsia="x-none"/>
              </w:rPr>
              <w:t>ve</w:t>
            </w:r>
            <w:proofErr w:type="spellEnd"/>
            <w:r w:rsidRPr="00645DCC">
              <w:rPr>
                <w:noProof w:val="0"/>
                <w:lang w:val="en-US" w:eastAsia="x-none"/>
              </w:rPr>
              <w:t xml:space="preserve"> </w:t>
            </w:r>
            <w:proofErr w:type="spellStart"/>
            <w:r w:rsidRPr="00645DCC">
              <w:rPr>
                <w:noProof w:val="0"/>
                <w:lang w:val="en-US" w:eastAsia="x-none"/>
              </w:rPr>
              <w:t>Resmi</w:t>
            </w:r>
            <w:proofErr w:type="spellEnd"/>
            <w:r w:rsidRPr="00645DCC">
              <w:rPr>
                <w:noProof w:val="0"/>
                <w:lang w:val="en-US" w:eastAsia="x-none"/>
              </w:rPr>
              <w:t xml:space="preserve"> </w:t>
            </w:r>
            <w:proofErr w:type="spellStart"/>
            <w:r w:rsidRPr="00645DCC">
              <w:rPr>
                <w:noProof w:val="0"/>
                <w:lang w:val="en-US" w:eastAsia="x-none"/>
              </w:rPr>
              <w:t>Gazete’de</w:t>
            </w:r>
            <w:proofErr w:type="spellEnd"/>
            <w:r w:rsidRPr="00645DCC">
              <w:rPr>
                <w:noProof w:val="0"/>
                <w:lang w:val="en-US" w:eastAsia="x-none"/>
              </w:rPr>
              <w:t xml:space="preserve"> </w:t>
            </w:r>
            <w:proofErr w:type="spellStart"/>
            <w:r w:rsidRPr="00645DCC">
              <w:rPr>
                <w:noProof w:val="0"/>
                <w:lang w:val="en-US" w:eastAsia="x-none"/>
              </w:rPr>
              <w:t>yayımlanarak</w:t>
            </w:r>
            <w:proofErr w:type="spellEnd"/>
            <w:r w:rsidRPr="00645DCC">
              <w:rPr>
                <w:noProof w:val="0"/>
                <w:lang w:val="en-US" w:eastAsia="x-none"/>
              </w:rPr>
              <w:t xml:space="preserve"> </w:t>
            </w:r>
            <w:proofErr w:type="spellStart"/>
            <w:r w:rsidRPr="00645DCC">
              <w:rPr>
                <w:noProof w:val="0"/>
                <w:lang w:val="en-US" w:eastAsia="x-none"/>
              </w:rPr>
              <w:t>yürürlüğe</w:t>
            </w:r>
            <w:proofErr w:type="spellEnd"/>
            <w:r w:rsidRPr="00645DCC">
              <w:rPr>
                <w:noProof w:val="0"/>
                <w:lang w:val="en-US" w:eastAsia="x-none"/>
              </w:rPr>
              <w:t xml:space="preserve"> </w:t>
            </w:r>
            <w:proofErr w:type="spellStart"/>
            <w:r w:rsidRPr="00645DCC">
              <w:rPr>
                <w:noProof w:val="0"/>
                <w:lang w:val="en-US" w:eastAsia="x-none"/>
              </w:rPr>
              <w:t>girecek</w:t>
            </w:r>
            <w:proofErr w:type="spellEnd"/>
            <w:r w:rsidRPr="00645DCC">
              <w:rPr>
                <w:noProof w:val="0"/>
                <w:lang w:val="en-US" w:eastAsia="x-none"/>
              </w:rPr>
              <w:t xml:space="preserve"> </w:t>
            </w:r>
            <w:proofErr w:type="spellStart"/>
            <w:r w:rsidRPr="00645DCC">
              <w:rPr>
                <w:noProof w:val="0"/>
                <w:lang w:val="en-US" w:eastAsia="x-none"/>
              </w:rPr>
              <w:t>bir</w:t>
            </w:r>
            <w:proofErr w:type="spellEnd"/>
            <w:r w:rsidRPr="00645DCC">
              <w:rPr>
                <w:noProof w:val="0"/>
                <w:lang w:val="en-US" w:eastAsia="x-none"/>
              </w:rPr>
              <w:t xml:space="preserve"> </w:t>
            </w:r>
            <w:proofErr w:type="spellStart"/>
            <w:r w:rsidRPr="00645DCC">
              <w:rPr>
                <w:noProof w:val="0"/>
                <w:lang w:val="en-US" w:eastAsia="x-none"/>
              </w:rPr>
              <w:t>tüzük</w:t>
            </w:r>
            <w:proofErr w:type="spellEnd"/>
            <w:r w:rsidRPr="00645DCC">
              <w:rPr>
                <w:noProof w:val="0"/>
                <w:lang w:val="en-US" w:eastAsia="x-none"/>
              </w:rPr>
              <w:t xml:space="preserve"> </w:t>
            </w:r>
            <w:proofErr w:type="spellStart"/>
            <w:r w:rsidRPr="00645DCC">
              <w:rPr>
                <w:noProof w:val="0"/>
                <w:lang w:val="en-US" w:eastAsia="x-none"/>
              </w:rPr>
              <w:t>çercevesinde</w:t>
            </w:r>
            <w:proofErr w:type="spellEnd"/>
            <w:r w:rsidRPr="00645DCC">
              <w:rPr>
                <w:noProof w:val="0"/>
                <w:lang w:val="en-US" w:eastAsia="x-none"/>
              </w:rPr>
              <w:t xml:space="preserve"> </w:t>
            </w:r>
            <w:proofErr w:type="spellStart"/>
            <w:r w:rsidRPr="00645DCC">
              <w:rPr>
                <w:noProof w:val="0"/>
                <w:lang w:val="en-US" w:eastAsia="x-none"/>
              </w:rPr>
              <w:t>üniversitedeki</w:t>
            </w:r>
            <w:proofErr w:type="spellEnd"/>
            <w:r w:rsidRPr="00645DCC">
              <w:rPr>
                <w:noProof w:val="0"/>
                <w:lang w:val="en-US" w:eastAsia="x-none"/>
              </w:rPr>
              <w:t xml:space="preserve"> </w:t>
            </w:r>
            <w:proofErr w:type="spellStart"/>
            <w:r w:rsidRPr="00645DCC">
              <w:rPr>
                <w:noProof w:val="0"/>
                <w:lang w:val="en-US" w:eastAsia="x-none"/>
              </w:rPr>
              <w:t>bir</w:t>
            </w:r>
            <w:proofErr w:type="spellEnd"/>
            <w:r w:rsidRPr="00645DCC">
              <w:rPr>
                <w:noProof w:val="0"/>
                <w:lang w:val="en-US" w:eastAsia="x-none"/>
              </w:rPr>
              <w:t xml:space="preserve"> </w:t>
            </w:r>
            <w:proofErr w:type="spellStart"/>
            <w:r w:rsidRPr="00645DCC">
              <w:rPr>
                <w:noProof w:val="0"/>
                <w:lang w:val="en-US" w:eastAsia="x-none"/>
              </w:rPr>
              <w:t>programa</w:t>
            </w:r>
            <w:proofErr w:type="spellEnd"/>
            <w:r w:rsidRPr="00645DCC">
              <w:rPr>
                <w:noProof w:val="0"/>
                <w:lang w:val="en-US" w:eastAsia="x-none"/>
              </w:rPr>
              <w:t xml:space="preserve">  </w:t>
            </w:r>
            <w:proofErr w:type="spellStart"/>
            <w:r w:rsidRPr="00645DCC">
              <w:rPr>
                <w:noProof w:val="0"/>
                <w:lang w:val="en-US" w:eastAsia="x-none"/>
              </w:rPr>
              <w:t>yerleştirilmiş</w:t>
            </w:r>
            <w:proofErr w:type="spellEnd"/>
            <w:r w:rsidRPr="00645DCC">
              <w:rPr>
                <w:noProof w:val="0"/>
                <w:lang w:val="en-US" w:eastAsia="x-none"/>
              </w:rPr>
              <w:t xml:space="preserve"> </w:t>
            </w:r>
            <w:proofErr w:type="spellStart"/>
            <w:r w:rsidRPr="00645DCC">
              <w:rPr>
                <w:noProof w:val="0"/>
                <w:lang w:val="en-US" w:eastAsia="x-none"/>
              </w:rPr>
              <w:t>olmak</w:t>
            </w:r>
            <w:proofErr w:type="spellEnd"/>
            <w:r w:rsidRPr="00645DCC">
              <w:rPr>
                <w:noProof w:val="0"/>
                <w:lang w:val="en-US" w:eastAsia="x-none"/>
              </w:rPr>
              <w:t>.”</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648" w:type="dxa"/>
            <w:gridSpan w:val="2"/>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jc w:val="center"/>
            </w:pPr>
          </w:p>
        </w:tc>
        <w:tc>
          <w:tcPr>
            <w:tcW w:w="6804" w:type="dxa"/>
            <w:gridSpan w:val="8"/>
          </w:tcPr>
          <w:p w:rsidR="00645DCC" w:rsidRPr="00645DCC" w:rsidRDefault="00645DCC" w:rsidP="00645DCC">
            <w:pPr>
              <w:jc w:val="both"/>
              <w:rPr>
                <w:noProof w:val="0"/>
                <w:lang w:val="en-US" w:eastAsia="x-none"/>
              </w:rPr>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Esas Yasanın 39’uncu</w:t>
            </w:r>
          </w:p>
        </w:tc>
        <w:tc>
          <w:tcPr>
            <w:tcW w:w="8161" w:type="dxa"/>
            <w:gridSpan w:val="12"/>
          </w:tcPr>
          <w:p w:rsidR="00645DCC" w:rsidRPr="00645DCC" w:rsidRDefault="00645DCC" w:rsidP="00645DCC">
            <w:pPr>
              <w:jc w:val="both"/>
              <w:rPr>
                <w:noProof w:val="0"/>
                <w:lang w:val="x-none" w:eastAsia="x-none"/>
              </w:rPr>
            </w:pPr>
            <w:r w:rsidRPr="00645DCC">
              <w:rPr>
                <w:noProof w:val="0"/>
                <w:lang w:val="x-none" w:eastAsia="x-none"/>
              </w:rPr>
              <w:t>1</w:t>
            </w:r>
            <w:r w:rsidRPr="00645DCC">
              <w:rPr>
                <w:noProof w:val="0"/>
                <w:lang w:val="en-US" w:eastAsia="x-none"/>
              </w:rPr>
              <w:t>6</w:t>
            </w:r>
            <w:r w:rsidRPr="00645DCC">
              <w:rPr>
                <w:noProof w:val="0"/>
                <w:lang w:val="x-none" w:eastAsia="x-none"/>
              </w:rPr>
              <w:t>. Esas Yasa, 39’uncu maddesinin (4)’üncü fıkrasından hemen sonra aşağıdaki yeni (5)’inci fıkra eklenmek suretiyle değiştirilir: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Maddesinin</w:t>
            </w:r>
          </w:p>
        </w:tc>
        <w:tc>
          <w:tcPr>
            <w:tcW w:w="8161" w:type="dxa"/>
            <w:gridSpan w:val="12"/>
          </w:tcPr>
          <w:p w:rsidR="00645DCC" w:rsidRPr="00645DCC" w:rsidRDefault="00645DCC" w:rsidP="00645DCC">
            <w:pPr>
              <w:jc w:val="both"/>
              <w:rPr>
                <w:noProof w:val="0"/>
                <w:lang w:val="x-none" w:eastAsia="x-none"/>
              </w:rPr>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Değiştirilmesi</w:t>
            </w:r>
          </w:p>
        </w:tc>
        <w:tc>
          <w:tcPr>
            <w:tcW w:w="648" w:type="dxa"/>
            <w:gridSpan w:val="2"/>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pPr>
            <w:r w:rsidRPr="00645DCC">
              <w:t>“(5)</w:t>
            </w:r>
          </w:p>
        </w:tc>
        <w:tc>
          <w:tcPr>
            <w:tcW w:w="6804" w:type="dxa"/>
            <w:gridSpan w:val="8"/>
          </w:tcPr>
          <w:p w:rsidR="00645DCC" w:rsidRPr="00645DCC" w:rsidRDefault="00645DCC" w:rsidP="00645DCC">
            <w:pPr>
              <w:jc w:val="both"/>
              <w:rPr>
                <w:noProof w:val="0"/>
                <w:lang w:eastAsia="x-none"/>
              </w:rPr>
            </w:pPr>
            <w:r w:rsidRPr="00645DCC">
              <w:rPr>
                <w:noProof w:val="0"/>
                <w:lang w:val="x-none" w:eastAsia="x-none"/>
              </w:rPr>
              <w:t>Bu Yasa kurallarına uymayan ve/veya aykırı davranan yükseköğretim kurumları, bu maddede belirtilen muafiyetlerden ve/veya mali kolaylıklardan yararlanamazlar.”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648" w:type="dxa"/>
            <w:gridSpan w:val="2"/>
          </w:tcPr>
          <w:p w:rsidR="00645DCC" w:rsidRPr="00645DCC" w:rsidRDefault="00645DCC" w:rsidP="00645DCC">
            <w:pPr>
              <w:widowControl w:val="0"/>
              <w:autoSpaceDE w:val="0"/>
              <w:autoSpaceDN w:val="0"/>
              <w:adjustRightInd w:val="0"/>
              <w:jc w:val="both"/>
            </w:pPr>
          </w:p>
        </w:tc>
        <w:tc>
          <w:tcPr>
            <w:tcW w:w="709" w:type="dxa"/>
            <w:gridSpan w:val="2"/>
          </w:tcPr>
          <w:p w:rsidR="00645DCC" w:rsidRPr="00645DCC" w:rsidRDefault="00645DCC" w:rsidP="00645DCC">
            <w:pPr>
              <w:widowControl w:val="0"/>
              <w:autoSpaceDE w:val="0"/>
              <w:autoSpaceDN w:val="0"/>
              <w:adjustRightInd w:val="0"/>
            </w:pPr>
          </w:p>
        </w:tc>
        <w:tc>
          <w:tcPr>
            <w:tcW w:w="6804" w:type="dxa"/>
            <w:gridSpan w:val="8"/>
          </w:tcPr>
          <w:p w:rsidR="00645DCC" w:rsidRPr="00645DCC" w:rsidRDefault="00645DCC" w:rsidP="00645DCC">
            <w:pPr>
              <w:jc w:val="both"/>
              <w:rPr>
                <w:noProof w:val="0"/>
                <w:lang w:val="x-none" w:eastAsia="x-none"/>
              </w:rPr>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Esas Yasanın 43’üncü</w:t>
            </w:r>
          </w:p>
        </w:tc>
        <w:tc>
          <w:tcPr>
            <w:tcW w:w="8161" w:type="dxa"/>
            <w:gridSpan w:val="12"/>
          </w:tcPr>
          <w:p w:rsidR="00645DCC" w:rsidRPr="00645DCC" w:rsidRDefault="00645DCC" w:rsidP="00645DCC">
            <w:pPr>
              <w:jc w:val="both"/>
              <w:rPr>
                <w:noProof w:val="0"/>
                <w:lang w:eastAsia="x-none"/>
              </w:rPr>
            </w:pPr>
            <w:r w:rsidRPr="00645DCC">
              <w:rPr>
                <w:noProof w:val="0"/>
                <w:lang w:val="x-none" w:eastAsia="x-none"/>
              </w:rPr>
              <w:t>1</w:t>
            </w:r>
            <w:r w:rsidRPr="00645DCC">
              <w:rPr>
                <w:noProof w:val="0"/>
                <w:lang w:val="en-US" w:eastAsia="x-none"/>
              </w:rPr>
              <w:t>7</w:t>
            </w:r>
            <w:r w:rsidRPr="00645DCC">
              <w:rPr>
                <w:noProof w:val="0"/>
                <w:lang w:val="x-none" w:eastAsia="x-none"/>
              </w:rPr>
              <w:t>.  Esas Yasa, 43’üncü maddesi kaldırılmak ve yerine aşağıdaki yeni 43’üncü madde konmak suretiyle değiştirilir:</w:t>
            </w:r>
            <w:r w:rsidRPr="00645DCC">
              <w:rPr>
                <w:noProof w:val="0"/>
                <w:lang w:eastAsia="x-none"/>
              </w:rPr>
              <w:t xml:space="preserve"> </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Maddesinin</w:t>
            </w: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pPr>
          </w:p>
        </w:tc>
        <w:tc>
          <w:tcPr>
            <w:tcW w:w="519" w:type="dxa"/>
            <w:gridSpan w:val="2"/>
          </w:tcPr>
          <w:p w:rsidR="00645DCC" w:rsidRPr="00645DCC" w:rsidRDefault="00645DCC" w:rsidP="00645DCC">
            <w:pPr>
              <w:jc w:val="both"/>
              <w:rPr>
                <w:noProof w:val="0"/>
                <w:lang w:val="x-none" w:eastAsia="x-none"/>
              </w:rPr>
            </w:pPr>
          </w:p>
        </w:tc>
        <w:tc>
          <w:tcPr>
            <w:tcW w:w="5434" w:type="dxa"/>
            <w:gridSpan w:val="5"/>
          </w:tcPr>
          <w:p w:rsidR="00645DCC" w:rsidRPr="00645DCC" w:rsidRDefault="00645DCC" w:rsidP="00645DCC">
            <w:pPr>
              <w:jc w:val="both"/>
              <w:rPr>
                <w:noProof w:val="0"/>
                <w:lang w:val="x-none" w:eastAsia="x-none"/>
              </w:rPr>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Değiştirilmesi</w:t>
            </w: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pPr>
            <w:r w:rsidRPr="00645DCC">
              <w:t xml:space="preserve">“Yükseköğ-retim Kurumu ve/veya Herhangi Bir Akademik  </w:t>
            </w:r>
          </w:p>
          <w:p w:rsidR="00645DCC" w:rsidRPr="00645DCC" w:rsidRDefault="00645DCC" w:rsidP="00645DCC">
            <w:pPr>
              <w:widowControl w:val="0"/>
              <w:autoSpaceDE w:val="0"/>
              <w:autoSpaceDN w:val="0"/>
              <w:adjustRightInd w:val="0"/>
              <w:jc w:val="both"/>
            </w:pPr>
            <w:r w:rsidRPr="00645DCC">
              <w:t>Birim Açma ve</w:t>
            </w:r>
          </w:p>
          <w:p w:rsidR="00645DCC" w:rsidRPr="00645DCC" w:rsidRDefault="00645DCC" w:rsidP="00645DCC">
            <w:pPr>
              <w:widowControl w:val="0"/>
              <w:autoSpaceDE w:val="0"/>
              <w:autoSpaceDN w:val="0"/>
              <w:adjustRightInd w:val="0"/>
            </w:pPr>
            <w:r w:rsidRPr="00645DCC">
              <w:t>Öğretime</w:t>
            </w:r>
          </w:p>
          <w:p w:rsidR="00645DCC" w:rsidRPr="00645DCC" w:rsidRDefault="00645DCC" w:rsidP="00645DCC">
            <w:pPr>
              <w:widowControl w:val="0"/>
              <w:autoSpaceDE w:val="0"/>
              <w:autoSpaceDN w:val="0"/>
              <w:adjustRightInd w:val="0"/>
            </w:pPr>
            <w:r w:rsidRPr="00645DCC">
              <w:t>Başlama</w:t>
            </w:r>
          </w:p>
        </w:tc>
        <w:tc>
          <w:tcPr>
            <w:tcW w:w="519" w:type="dxa"/>
            <w:gridSpan w:val="2"/>
          </w:tcPr>
          <w:p w:rsidR="00645DCC" w:rsidRPr="00645DCC" w:rsidRDefault="00645DCC" w:rsidP="00645DCC">
            <w:pPr>
              <w:jc w:val="both"/>
              <w:rPr>
                <w:noProof w:val="0"/>
                <w:lang w:val="x-none" w:eastAsia="x-none"/>
              </w:rPr>
            </w:pPr>
            <w:r w:rsidRPr="00645DCC">
              <w:rPr>
                <w:noProof w:val="0"/>
                <w:lang w:val="x-none" w:eastAsia="x-none"/>
              </w:rPr>
              <w:t>43.</w:t>
            </w:r>
          </w:p>
        </w:tc>
        <w:tc>
          <w:tcPr>
            <w:tcW w:w="615" w:type="dxa"/>
          </w:tcPr>
          <w:p w:rsidR="00645DCC" w:rsidRPr="00645DCC" w:rsidRDefault="00645DCC" w:rsidP="00645DCC">
            <w:pPr>
              <w:jc w:val="both"/>
              <w:rPr>
                <w:noProof w:val="0"/>
                <w:lang w:val="x-none" w:eastAsia="x-none"/>
              </w:rPr>
            </w:pPr>
            <w:r w:rsidRPr="00645DCC">
              <w:rPr>
                <w:noProof w:val="0"/>
                <w:lang w:val="x-none" w:eastAsia="x-none"/>
              </w:rPr>
              <w:t>(1)</w:t>
            </w:r>
          </w:p>
        </w:tc>
        <w:tc>
          <w:tcPr>
            <w:tcW w:w="4819" w:type="dxa"/>
            <w:gridSpan w:val="4"/>
          </w:tcPr>
          <w:p w:rsidR="00645DCC" w:rsidRPr="00645DCC" w:rsidRDefault="00645DCC" w:rsidP="00645DCC">
            <w:pPr>
              <w:jc w:val="both"/>
              <w:rPr>
                <w:noProof w:val="0"/>
                <w:lang w:val="x-none" w:eastAsia="x-none"/>
              </w:rPr>
            </w:pPr>
            <w:r w:rsidRPr="00645DCC">
              <w:rPr>
                <w:noProof w:val="0"/>
                <w:lang w:val="x-none" w:eastAsia="x-none"/>
              </w:rPr>
              <w:t>Yeni bir yükseköğretim kurumu açmak ve/veya faaliyette olan bir yükseköğretim kurumu için yeni bir fakülte, bölüm, yüksekokul, hazırlık okulu veya başka akademik birimlerin kurulması ve/veya program açmak için her seferinde “Açma Ön İzni”, her</w:t>
            </w:r>
            <w:r w:rsidRPr="00645DCC">
              <w:rPr>
                <w:noProof w:val="0"/>
                <w:lang w:eastAsia="x-none"/>
              </w:rPr>
              <w:t xml:space="preserve"> </w:t>
            </w:r>
            <w:r w:rsidRPr="00645DCC">
              <w:rPr>
                <w:noProof w:val="0"/>
                <w:lang w:val="x-none" w:eastAsia="x-none"/>
              </w:rPr>
              <w:t>biri ile ilgili öğretime başlamak için de “Öğretime Başlama İzni” alınması gerekir.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pPr>
            <w:r w:rsidRPr="00645DCC">
              <w:t xml:space="preserve">Koşulları </w:t>
            </w:r>
          </w:p>
          <w:p w:rsidR="00645DCC" w:rsidRPr="00645DCC" w:rsidRDefault="00645DCC" w:rsidP="00645DCC">
            <w:pPr>
              <w:widowControl w:val="0"/>
              <w:autoSpaceDE w:val="0"/>
              <w:autoSpaceDN w:val="0"/>
              <w:adjustRightInd w:val="0"/>
            </w:pPr>
            <w:r w:rsidRPr="00645DCC">
              <w:t>ile Yükseköğ-</w:t>
            </w:r>
          </w:p>
          <w:p w:rsidR="00645DCC" w:rsidRPr="00645DCC" w:rsidRDefault="00645DCC" w:rsidP="00645DCC">
            <w:pPr>
              <w:widowControl w:val="0"/>
              <w:autoSpaceDE w:val="0"/>
              <w:autoSpaceDN w:val="0"/>
              <w:adjustRightInd w:val="0"/>
            </w:pPr>
            <w:r w:rsidRPr="00645DCC">
              <w:t>retim Ön</w:t>
            </w: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r w:rsidRPr="00645DCC">
              <w:rPr>
                <w:noProof w:val="0"/>
                <w:lang w:val="x-none" w:eastAsia="x-none"/>
              </w:rPr>
              <w:t>(2)</w:t>
            </w:r>
          </w:p>
        </w:tc>
        <w:tc>
          <w:tcPr>
            <w:tcW w:w="567" w:type="dxa"/>
          </w:tcPr>
          <w:p w:rsidR="00645DCC" w:rsidRPr="00645DCC" w:rsidRDefault="00645DCC" w:rsidP="00645DCC">
            <w:pPr>
              <w:jc w:val="center"/>
              <w:rPr>
                <w:noProof w:val="0"/>
                <w:lang w:val="x-none" w:eastAsia="x-none"/>
              </w:rPr>
            </w:pPr>
            <w:r w:rsidRPr="00645DCC">
              <w:rPr>
                <w:noProof w:val="0"/>
                <w:lang w:val="x-none" w:eastAsia="x-none"/>
              </w:rPr>
              <w:t>(A)</w:t>
            </w:r>
          </w:p>
        </w:tc>
        <w:tc>
          <w:tcPr>
            <w:tcW w:w="4252" w:type="dxa"/>
            <w:gridSpan w:val="3"/>
          </w:tcPr>
          <w:p w:rsidR="00645DCC" w:rsidRPr="00645DCC" w:rsidRDefault="00645DCC" w:rsidP="00645DCC">
            <w:pPr>
              <w:jc w:val="both"/>
              <w:rPr>
                <w:noProof w:val="0"/>
                <w:lang w:val="x-none" w:eastAsia="x-none"/>
              </w:rPr>
            </w:pPr>
            <w:r w:rsidRPr="00645DCC">
              <w:rPr>
                <w:noProof w:val="0"/>
                <w:lang w:val="x-none" w:eastAsia="x-none"/>
              </w:rPr>
              <w:t xml:space="preserve">“Açma Ön İzni” almak için Bakanlığa, “Öğretime Başlama İzni” için ise </w:t>
            </w:r>
            <w:proofErr w:type="spellStart"/>
            <w:r w:rsidRPr="00645DCC">
              <w:rPr>
                <w:noProof w:val="0"/>
                <w:lang w:val="x-none" w:eastAsia="x-none"/>
              </w:rPr>
              <w:t>YÖDAK’a</w:t>
            </w:r>
            <w:proofErr w:type="spellEnd"/>
            <w:r w:rsidRPr="00645DCC">
              <w:rPr>
                <w:noProof w:val="0"/>
                <w:lang w:val="x-none" w:eastAsia="x-none"/>
              </w:rPr>
              <w:t xml:space="preserve"> başvuruda bulunulur.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pPr>
            <w:r w:rsidRPr="00645DCC">
              <w:t>Değerlendirme Kuruluna İlişkin</w:t>
            </w:r>
          </w:p>
          <w:p w:rsidR="00645DCC" w:rsidRPr="00645DCC" w:rsidRDefault="00645DCC" w:rsidP="00645DCC">
            <w:pPr>
              <w:widowControl w:val="0"/>
              <w:autoSpaceDE w:val="0"/>
              <w:autoSpaceDN w:val="0"/>
              <w:adjustRightInd w:val="0"/>
            </w:pPr>
            <w:r w:rsidRPr="00645DCC">
              <w:t xml:space="preserve">Kurallar </w:t>
            </w: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jc w:val="center"/>
              <w:rPr>
                <w:noProof w:val="0"/>
                <w:lang w:val="x-none" w:eastAsia="x-none"/>
              </w:rPr>
            </w:pPr>
            <w:r w:rsidRPr="00645DCC">
              <w:rPr>
                <w:noProof w:val="0"/>
                <w:lang w:val="x-none" w:eastAsia="x-none"/>
              </w:rPr>
              <w:t>(B)</w:t>
            </w:r>
          </w:p>
        </w:tc>
        <w:tc>
          <w:tcPr>
            <w:tcW w:w="4252" w:type="dxa"/>
            <w:gridSpan w:val="3"/>
          </w:tcPr>
          <w:p w:rsidR="00645DCC" w:rsidRPr="00645DCC" w:rsidRDefault="00645DCC" w:rsidP="00645DCC">
            <w:pPr>
              <w:jc w:val="both"/>
              <w:rPr>
                <w:noProof w:val="0"/>
                <w:lang w:val="x-none" w:eastAsia="x-none"/>
              </w:rPr>
            </w:pPr>
            <w:r w:rsidRPr="00645DCC">
              <w:rPr>
                <w:noProof w:val="0"/>
                <w:lang w:val="x-none" w:eastAsia="x-none"/>
              </w:rPr>
              <w:t>Bakanlığa yapılan yeni yükseköğretim kurumu  “Açma Ön İzni” başvuruları</w:t>
            </w:r>
            <w:r w:rsidRPr="00645DCC">
              <w:rPr>
                <w:noProof w:val="0"/>
                <w:lang w:eastAsia="x-none"/>
              </w:rPr>
              <w:t>,</w:t>
            </w:r>
            <w:r w:rsidRPr="00645DCC">
              <w:rPr>
                <w:noProof w:val="0"/>
                <w:lang w:val="x-none" w:eastAsia="x-none"/>
              </w:rPr>
              <w:t xml:space="preserve"> </w:t>
            </w:r>
            <w:r w:rsidRPr="00645DCC">
              <w:rPr>
                <w:noProof w:val="0"/>
                <w:lang w:eastAsia="x-none"/>
              </w:rPr>
              <w:t xml:space="preserve">en geç kırk beş iş günü içerisinde </w:t>
            </w:r>
            <w:r w:rsidRPr="00645DCC">
              <w:rPr>
                <w:noProof w:val="0"/>
                <w:lang w:val="x-none" w:eastAsia="x-none"/>
              </w:rPr>
              <w:t>Yükseköğretim Ön Değerlendirme Kurulu</w:t>
            </w:r>
            <w:r w:rsidRPr="00645DCC">
              <w:rPr>
                <w:noProof w:val="0"/>
                <w:lang w:eastAsia="x-none"/>
              </w:rPr>
              <w:t xml:space="preserve">na değerlendirilmek üzere iletilir. </w:t>
            </w:r>
            <w:r w:rsidRPr="00645DCC">
              <w:rPr>
                <w:noProof w:val="0"/>
                <w:lang w:val="x-none" w:eastAsia="x-none"/>
              </w:rPr>
              <w:t xml:space="preserve">Yükseköğretim Ön Değerlendirme Kurulu, açılması planlanan </w:t>
            </w:r>
            <w:r w:rsidRPr="00645DCC">
              <w:rPr>
                <w:noProof w:val="0"/>
                <w:lang w:val="x-none" w:eastAsia="x-none"/>
              </w:rPr>
              <w:lastRenderedPageBreak/>
              <w:t xml:space="preserve">yükseköğretim kurumu ile ilgili olumlu karar üretirse, Bakan tarafından “Açma Ön İzni” verilir.     </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jc w:val="center"/>
              <w:rPr>
                <w:noProof w:val="0"/>
                <w:lang w:val="x-none" w:eastAsia="x-none"/>
              </w:rPr>
            </w:pPr>
            <w:r w:rsidRPr="00645DCC">
              <w:rPr>
                <w:noProof w:val="0"/>
                <w:lang w:val="x-none" w:eastAsia="x-none"/>
              </w:rPr>
              <w:t>(C)</w:t>
            </w:r>
          </w:p>
        </w:tc>
        <w:tc>
          <w:tcPr>
            <w:tcW w:w="4252" w:type="dxa"/>
            <w:gridSpan w:val="3"/>
          </w:tcPr>
          <w:p w:rsidR="00645DCC" w:rsidRPr="00645DCC" w:rsidRDefault="00645DCC" w:rsidP="00645DCC">
            <w:pPr>
              <w:jc w:val="both"/>
              <w:rPr>
                <w:noProof w:val="0"/>
                <w:lang w:val="x-none" w:eastAsia="x-none"/>
              </w:rPr>
            </w:pPr>
            <w:r w:rsidRPr="00645DCC">
              <w:rPr>
                <w:noProof w:val="0"/>
                <w:lang w:val="x-none" w:eastAsia="x-none"/>
              </w:rPr>
              <w:t xml:space="preserve">Yükseköğretim Ön Değerlendirme Kurulu, 1 (bir) </w:t>
            </w:r>
            <w:r w:rsidRPr="00645DCC">
              <w:rPr>
                <w:noProof w:val="0"/>
                <w:lang w:eastAsia="x-none"/>
              </w:rPr>
              <w:t>b</w:t>
            </w:r>
            <w:proofErr w:type="spellStart"/>
            <w:r w:rsidRPr="00645DCC">
              <w:rPr>
                <w:noProof w:val="0"/>
                <w:lang w:val="x-none" w:eastAsia="x-none"/>
              </w:rPr>
              <w:t>aşkan</w:t>
            </w:r>
            <w:proofErr w:type="spellEnd"/>
            <w:r w:rsidRPr="00645DCC">
              <w:rPr>
                <w:noProof w:val="0"/>
                <w:lang w:val="x-none" w:eastAsia="x-none"/>
              </w:rPr>
              <w:t xml:space="preserve"> ve 7 (yedi) </w:t>
            </w:r>
            <w:r w:rsidRPr="00645DCC">
              <w:rPr>
                <w:noProof w:val="0"/>
                <w:lang w:eastAsia="x-none"/>
              </w:rPr>
              <w:t>ü</w:t>
            </w:r>
            <w:r w:rsidRPr="00645DCC">
              <w:rPr>
                <w:noProof w:val="0"/>
                <w:lang w:val="x-none" w:eastAsia="x-none"/>
              </w:rPr>
              <w:t>ye olmak üzere aşağıda belirtilen toplam 8 (sekiz) kişiden oluşur: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jc w:val="both"/>
              <w:rPr>
                <w:noProof w:val="0"/>
                <w:lang w:val="x-none" w:eastAsia="x-none"/>
              </w:rPr>
            </w:pPr>
          </w:p>
        </w:tc>
        <w:tc>
          <w:tcPr>
            <w:tcW w:w="613" w:type="dxa"/>
            <w:gridSpan w:val="2"/>
          </w:tcPr>
          <w:p w:rsidR="00645DCC" w:rsidRPr="00645DCC" w:rsidRDefault="00645DCC" w:rsidP="00645DCC">
            <w:pPr>
              <w:jc w:val="center"/>
              <w:rPr>
                <w:noProof w:val="0"/>
                <w:lang w:eastAsia="x-none"/>
              </w:rPr>
            </w:pPr>
            <w:r w:rsidRPr="00645DCC">
              <w:rPr>
                <w:noProof w:val="0"/>
                <w:lang w:val="x-none" w:eastAsia="x-none"/>
              </w:rPr>
              <w:t>(a)</w:t>
            </w:r>
          </w:p>
        </w:tc>
        <w:tc>
          <w:tcPr>
            <w:tcW w:w="3639" w:type="dxa"/>
          </w:tcPr>
          <w:p w:rsidR="00645DCC" w:rsidRPr="00645DCC" w:rsidRDefault="00645DCC" w:rsidP="00645DCC">
            <w:pPr>
              <w:rPr>
                <w:noProof w:val="0"/>
                <w:lang w:val="x-none" w:eastAsia="x-none"/>
              </w:rPr>
            </w:pPr>
            <w:r w:rsidRPr="00645DCC">
              <w:rPr>
                <w:noProof w:val="0"/>
                <w:lang w:val="x-none" w:eastAsia="x-none"/>
              </w:rPr>
              <w:t>Bakan (Başkan),</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jc w:val="both"/>
              <w:rPr>
                <w:noProof w:val="0"/>
                <w:lang w:val="x-none" w:eastAsia="x-none"/>
              </w:rPr>
            </w:pPr>
          </w:p>
        </w:tc>
        <w:tc>
          <w:tcPr>
            <w:tcW w:w="613" w:type="dxa"/>
            <w:gridSpan w:val="2"/>
          </w:tcPr>
          <w:p w:rsidR="00645DCC" w:rsidRPr="00645DCC" w:rsidRDefault="00645DCC" w:rsidP="00645DCC">
            <w:pPr>
              <w:jc w:val="center"/>
              <w:rPr>
                <w:noProof w:val="0"/>
                <w:lang w:val="x-none" w:eastAsia="x-none"/>
              </w:rPr>
            </w:pPr>
            <w:r w:rsidRPr="00645DCC">
              <w:rPr>
                <w:noProof w:val="0"/>
                <w:lang w:val="x-none" w:eastAsia="x-none"/>
              </w:rPr>
              <w:t>(b)</w:t>
            </w:r>
          </w:p>
        </w:tc>
        <w:tc>
          <w:tcPr>
            <w:tcW w:w="3639" w:type="dxa"/>
          </w:tcPr>
          <w:p w:rsidR="00645DCC" w:rsidRPr="00645DCC" w:rsidRDefault="00645DCC" w:rsidP="00645DCC">
            <w:pPr>
              <w:rPr>
                <w:noProof w:val="0"/>
                <w:lang w:val="x-none" w:eastAsia="x-none"/>
              </w:rPr>
            </w:pPr>
            <w:r w:rsidRPr="00645DCC">
              <w:rPr>
                <w:noProof w:val="0"/>
                <w:lang w:val="x-none" w:eastAsia="x-none"/>
              </w:rPr>
              <w:t>Bakanlık Müsteşarı (Üye),</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jc w:val="both"/>
              <w:rPr>
                <w:noProof w:val="0"/>
                <w:lang w:val="x-none" w:eastAsia="x-none"/>
              </w:rPr>
            </w:pPr>
          </w:p>
        </w:tc>
        <w:tc>
          <w:tcPr>
            <w:tcW w:w="613" w:type="dxa"/>
            <w:gridSpan w:val="2"/>
          </w:tcPr>
          <w:p w:rsidR="00645DCC" w:rsidRPr="00645DCC" w:rsidRDefault="00645DCC" w:rsidP="00645DCC">
            <w:pPr>
              <w:jc w:val="center"/>
              <w:rPr>
                <w:noProof w:val="0"/>
                <w:lang w:val="x-none" w:eastAsia="x-none"/>
              </w:rPr>
            </w:pPr>
            <w:r w:rsidRPr="00645DCC">
              <w:rPr>
                <w:noProof w:val="0"/>
                <w:lang w:val="x-none" w:eastAsia="x-none"/>
              </w:rPr>
              <w:t>(c)</w:t>
            </w:r>
          </w:p>
        </w:tc>
        <w:tc>
          <w:tcPr>
            <w:tcW w:w="3639" w:type="dxa"/>
          </w:tcPr>
          <w:p w:rsidR="00645DCC" w:rsidRPr="00645DCC" w:rsidRDefault="00645DCC" w:rsidP="00645DCC">
            <w:pPr>
              <w:jc w:val="both"/>
              <w:rPr>
                <w:noProof w:val="0"/>
                <w:lang w:val="x-none" w:eastAsia="x-none"/>
              </w:rPr>
            </w:pPr>
            <w:r w:rsidRPr="00645DCC">
              <w:rPr>
                <w:noProof w:val="0"/>
                <w:lang w:val="x-none" w:eastAsia="x-none"/>
              </w:rPr>
              <w:t xml:space="preserve">Devlet Planlama Örgütü Müsteşarı </w:t>
            </w:r>
            <w:r w:rsidRPr="00645DCC">
              <w:rPr>
                <w:noProof w:val="0"/>
                <w:lang w:eastAsia="x-none"/>
              </w:rPr>
              <w:t>(</w:t>
            </w:r>
            <w:r w:rsidRPr="00645DCC">
              <w:rPr>
                <w:noProof w:val="0"/>
                <w:lang w:val="x-none" w:eastAsia="x-none"/>
              </w:rPr>
              <w:t>Üye),</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jc w:val="both"/>
              <w:rPr>
                <w:noProof w:val="0"/>
                <w:lang w:val="x-none" w:eastAsia="x-none"/>
              </w:rPr>
            </w:pPr>
          </w:p>
        </w:tc>
        <w:tc>
          <w:tcPr>
            <w:tcW w:w="613" w:type="dxa"/>
            <w:gridSpan w:val="2"/>
          </w:tcPr>
          <w:p w:rsidR="00645DCC" w:rsidRPr="00645DCC" w:rsidRDefault="00645DCC" w:rsidP="00645DCC">
            <w:pPr>
              <w:jc w:val="center"/>
              <w:rPr>
                <w:noProof w:val="0"/>
                <w:lang w:eastAsia="x-none"/>
              </w:rPr>
            </w:pPr>
            <w:r w:rsidRPr="00645DCC">
              <w:rPr>
                <w:noProof w:val="0"/>
                <w:lang w:eastAsia="x-none"/>
              </w:rPr>
              <w:t>(ç)</w:t>
            </w:r>
          </w:p>
        </w:tc>
        <w:tc>
          <w:tcPr>
            <w:tcW w:w="3639" w:type="dxa"/>
          </w:tcPr>
          <w:p w:rsidR="00645DCC" w:rsidRPr="00645DCC" w:rsidRDefault="00645DCC" w:rsidP="00645DCC">
            <w:pPr>
              <w:jc w:val="both"/>
              <w:rPr>
                <w:noProof w:val="0"/>
                <w:lang w:eastAsia="x-none"/>
              </w:rPr>
            </w:pPr>
            <w:r w:rsidRPr="00645DCC">
              <w:rPr>
                <w:noProof w:val="0"/>
                <w:lang w:val="x-none" w:eastAsia="x-none"/>
              </w:rPr>
              <w:t xml:space="preserve">Yüksek Öğrenim ve </w:t>
            </w:r>
            <w:proofErr w:type="spellStart"/>
            <w:r w:rsidRPr="00645DCC">
              <w:rPr>
                <w:noProof w:val="0"/>
                <w:lang w:val="x-none" w:eastAsia="x-none"/>
              </w:rPr>
              <w:t>D</w:t>
            </w:r>
            <w:r w:rsidRPr="00645DCC">
              <w:rPr>
                <w:noProof w:val="0"/>
                <w:lang w:eastAsia="x-none"/>
              </w:rPr>
              <w:t>ı</w:t>
            </w:r>
            <w:proofErr w:type="spellEnd"/>
            <w:r w:rsidRPr="00645DCC">
              <w:rPr>
                <w:noProof w:val="0"/>
                <w:lang w:val="x-none" w:eastAsia="x-none"/>
              </w:rPr>
              <w:t>ş İlişkiler Dairesi Müdürü (Üye),</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jc w:val="both"/>
              <w:rPr>
                <w:noProof w:val="0"/>
                <w:lang w:val="x-none" w:eastAsia="x-none"/>
              </w:rPr>
            </w:pPr>
          </w:p>
        </w:tc>
        <w:tc>
          <w:tcPr>
            <w:tcW w:w="613" w:type="dxa"/>
            <w:gridSpan w:val="2"/>
          </w:tcPr>
          <w:p w:rsidR="00645DCC" w:rsidRPr="00645DCC" w:rsidRDefault="00645DCC" w:rsidP="00645DCC">
            <w:pPr>
              <w:jc w:val="center"/>
              <w:rPr>
                <w:noProof w:val="0"/>
                <w:lang w:eastAsia="x-none"/>
              </w:rPr>
            </w:pPr>
            <w:r w:rsidRPr="00645DCC">
              <w:rPr>
                <w:noProof w:val="0"/>
                <w:lang w:eastAsia="x-none"/>
              </w:rPr>
              <w:t>(d)</w:t>
            </w:r>
          </w:p>
        </w:tc>
        <w:tc>
          <w:tcPr>
            <w:tcW w:w="3639" w:type="dxa"/>
          </w:tcPr>
          <w:p w:rsidR="00645DCC" w:rsidRPr="00645DCC" w:rsidRDefault="00645DCC" w:rsidP="00645DCC">
            <w:pPr>
              <w:jc w:val="both"/>
              <w:rPr>
                <w:noProof w:val="0"/>
                <w:lang w:val="x-none" w:eastAsia="x-none"/>
              </w:rPr>
            </w:pPr>
            <w:r w:rsidRPr="00645DCC">
              <w:rPr>
                <w:noProof w:val="0"/>
                <w:lang w:val="x-none" w:eastAsia="x-none"/>
              </w:rPr>
              <w:t>Maliye İşleriyle Görevli Bakanlığın Temsilcisi (Üye),</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jc w:val="both"/>
              <w:rPr>
                <w:noProof w:val="0"/>
                <w:lang w:val="x-none" w:eastAsia="x-none"/>
              </w:rPr>
            </w:pPr>
          </w:p>
        </w:tc>
        <w:tc>
          <w:tcPr>
            <w:tcW w:w="613" w:type="dxa"/>
            <w:gridSpan w:val="2"/>
          </w:tcPr>
          <w:p w:rsidR="00645DCC" w:rsidRPr="00645DCC" w:rsidRDefault="00645DCC" w:rsidP="00645DCC">
            <w:pPr>
              <w:jc w:val="center"/>
              <w:rPr>
                <w:noProof w:val="0"/>
                <w:lang w:eastAsia="x-none"/>
              </w:rPr>
            </w:pPr>
            <w:r w:rsidRPr="00645DCC">
              <w:rPr>
                <w:noProof w:val="0"/>
                <w:lang w:eastAsia="x-none"/>
              </w:rPr>
              <w:t>(e)</w:t>
            </w:r>
          </w:p>
        </w:tc>
        <w:tc>
          <w:tcPr>
            <w:tcW w:w="3639" w:type="dxa"/>
          </w:tcPr>
          <w:p w:rsidR="00645DCC" w:rsidRPr="00645DCC" w:rsidRDefault="00645DCC" w:rsidP="00645DCC">
            <w:pPr>
              <w:jc w:val="both"/>
              <w:rPr>
                <w:noProof w:val="0"/>
                <w:lang w:val="x-none" w:eastAsia="x-none"/>
              </w:rPr>
            </w:pPr>
            <w:r w:rsidRPr="00645DCC">
              <w:rPr>
                <w:noProof w:val="0"/>
                <w:lang w:val="x-none" w:eastAsia="x-none"/>
              </w:rPr>
              <w:t>İçişleriyle Görevli Bakanlığın Temsilcisi   (Üye)</w:t>
            </w:r>
            <w:r w:rsidRPr="00645DCC">
              <w:rPr>
                <w:noProof w:val="0"/>
                <w:lang w:eastAsia="x-none"/>
              </w:rPr>
              <w:t xml:space="preserve">, </w:t>
            </w:r>
            <w:r w:rsidRPr="00645DCC">
              <w:rPr>
                <w:noProof w:val="0"/>
                <w:lang w:val="x-none" w:eastAsia="x-none"/>
              </w:rPr>
              <w:t xml:space="preserve"> ve</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jc w:val="both"/>
              <w:rPr>
                <w:noProof w:val="0"/>
                <w:lang w:val="x-none" w:eastAsia="x-none"/>
              </w:rPr>
            </w:pPr>
          </w:p>
        </w:tc>
        <w:tc>
          <w:tcPr>
            <w:tcW w:w="613" w:type="dxa"/>
            <w:gridSpan w:val="2"/>
          </w:tcPr>
          <w:p w:rsidR="00645DCC" w:rsidRPr="00645DCC" w:rsidRDefault="00645DCC" w:rsidP="00645DCC">
            <w:pPr>
              <w:jc w:val="center"/>
              <w:rPr>
                <w:noProof w:val="0"/>
                <w:lang w:eastAsia="x-none"/>
              </w:rPr>
            </w:pPr>
            <w:r w:rsidRPr="00645DCC">
              <w:rPr>
                <w:noProof w:val="0"/>
                <w:lang w:eastAsia="x-none"/>
              </w:rPr>
              <w:t>(f)</w:t>
            </w:r>
          </w:p>
        </w:tc>
        <w:tc>
          <w:tcPr>
            <w:tcW w:w="3639" w:type="dxa"/>
          </w:tcPr>
          <w:p w:rsidR="00645DCC" w:rsidRPr="00645DCC" w:rsidRDefault="00645DCC" w:rsidP="00645DCC">
            <w:pPr>
              <w:jc w:val="both"/>
              <w:rPr>
                <w:noProof w:val="0"/>
                <w:lang w:eastAsia="x-none"/>
              </w:rPr>
            </w:pPr>
            <w:r w:rsidRPr="00645DCC">
              <w:rPr>
                <w:noProof w:val="0"/>
                <w:lang w:val="x-none" w:eastAsia="x-none"/>
              </w:rPr>
              <w:t xml:space="preserve">Başkan veya </w:t>
            </w:r>
            <w:r w:rsidRPr="00645DCC">
              <w:rPr>
                <w:noProof w:val="0"/>
                <w:lang w:eastAsia="x-none"/>
              </w:rPr>
              <w:t>b</w:t>
            </w:r>
            <w:proofErr w:type="spellStart"/>
            <w:r w:rsidRPr="00645DCC">
              <w:rPr>
                <w:noProof w:val="0"/>
                <w:lang w:val="x-none" w:eastAsia="x-none"/>
              </w:rPr>
              <w:t>aşkan</w:t>
            </w:r>
            <w:proofErr w:type="spellEnd"/>
            <w:r w:rsidRPr="00645DCC">
              <w:rPr>
                <w:noProof w:val="0"/>
                <w:lang w:val="x-none" w:eastAsia="x-none"/>
              </w:rPr>
              <w:t xml:space="preserve"> </w:t>
            </w:r>
            <w:r w:rsidRPr="00645DCC">
              <w:rPr>
                <w:noProof w:val="0"/>
                <w:lang w:eastAsia="x-none"/>
              </w:rPr>
              <w:t>y</w:t>
            </w:r>
            <w:proofErr w:type="spellStart"/>
            <w:r w:rsidRPr="00645DCC">
              <w:rPr>
                <w:noProof w:val="0"/>
                <w:lang w:val="x-none" w:eastAsia="x-none"/>
              </w:rPr>
              <w:t>ardımcısı</w:t>
            </w:r>
            <w:proofErr w:type="spellEnd"/>
            <w:r w:rsidRPr="00645DCC">
              <w:rPr>
                <w:noProof w:val="0"/>
                <w:lang w:val="x-none" w:eastAsia="x-none"/>
              </w:rPr>
              <w:t xml:space="preserve"> ile  </w:t>
            </w:r>
            <w:proofErr w:type="spellStart"/>
            <w:r w:rsidRPr="00645DCC">
              <w:rPr>
                <w:noProof w:val="0"/>
                <w:lang w:val="x-none" w:eastAsia="x-none"/>
              </w:rPr>
              <w:t>YÖDAK’ın</w:t>
            </w:r>
            <w:proofErr w:type="spellEnd"/>
            <w:r w:rsidRPr="00645DCC">
              <w:rPr>
                <w:noProof w:val="0"/>
                <w:lang w:val="x-none" w:eastAsia="x-none"/>
              </w:rPr>
              <w:t xml:space="preserve"> belirleyeceği bir üye</w:t>
            </w:r>
            <w:r w:rsidRPr="00645DCC">
              <w:rPr>
                <w:noProof w:val="0"/>
                <w:lang w:eastAsia="x-none"/>
              </w:rPr>
              <w:t xml:space="preserve"> olmak üzere</w:t>
            </w:r>
            <w:r w:rsidRPr="00645DCC">
              <w:rPr>
                <w:noProof w:val="0"/>
                <w:lang w:val="x-none" w:eastAsia="x-none"/>
              </w:rPr>
              <w:t xml:space="preserve"> (</w:t>
            </w:r>
            <w:r w:rsidRPr="00645DCC">
              <w:rPr>
                <w:noProof w:val="0"/>
                <w:lang w:eastAsia="x-none"/>
              </w:rPr>
              <w:t>i</w:t>
            </w:r>
            <w:r w:rsidRPr="00645DCC">
              <w:rPr>
                <w:noProof w:val="0"/>
                <w:lang w:val="x-none" w:eastAsia="x-none"/>
              </w:rPr>
              <w:t>ki</w:t>
            </w:r>
            <w:r w:rsidRPr="00645DCC">
              <w:rPr>
                <w:noProof w:val="0"/>
                <w:lang w:eastAsia="x-none"/>
              </w:rPr>
              <w:t>) (</w:t>
            </w:r>
            <w:r w:rsidRPr="00645DCC">
              <w:rPr>
                <w:noProof w:val="0"/>
                <w:lang w:val="x-none" w:eastAsia="x-none"/>
              </w:rPr>
              <w:t>Üye</w:t>
            </w:r>
            <w:r w:rsidRPr="00645DCC">
              <w:rPr>
                <w:noProof w:val="0"/>
                <w:lang w:eastAsia="x-none"/>
              </w:rPr>
              <w:t>)</w:t>
            </w:r>
            <w:r w:rsidRPr="00645DCC">
              <w:rPr>
                <w:noProof w:val="0"/>
                <w:lang w:val="x-none" w:eastAsia="x-none"/>
              </w:rPr>
              <w:t>.</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tc>
        <w:tc>
          <w:tcPr>
            <w:tcW w:w="519" w:type="dxa"/>
            <w:gridSpan w:val="2"/>
          </w:tcPr>
          <w:p w:rsidR="00645DCC" w:rsidRPr="00645DCC" w:rsidRDefault="00645DCC" w:rsidP="00645DCC">
            <w:pPr>
              <w:jc w:val="both"/>
              <w:rPr>
                <w:noProof w:val="0"/>
                <w:lang w:val="x-none" w:eastAsia="x-none"/>
              </w:rPr>
            </w:pPr>
          </w:p>
        </w:tc>
        <w:tc>
          <w:tcPr>
            <w:tcW w:w="615"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jc w:val="both"/>
              <w:rPr>
                <w:noProof w:val="0"/>
                <w:lang w:eastAsia="x-none"/>
              </w:rPr>
            </w:pPr>
            <w:r w:rsidRPr="00645DCC">
              <w:rPr>
                <w:noProof w:val="0"/>
                <w:lang w:eastAsia="x-none"/>
              </w:rPr>
              <w:t>(Ç)</w:t>
            </w:r>
          </w:p>
        </w:tc>
        <w:tc>
          <w:tcPr>
            <w:tcW w:w="4252" w:type="dxa"/>
            <w:gridSpan w:val="3"/>
          </w:tcPr>
          <w:p w:rsidR="00645DCC" w:rsidRPr="00645DCC" w:rsidRDefault="00645DCC" w:rsidP="00645DCC">
            <w:pPr>
              <w:jc w:val="both"/>
              <w:rPr>
                <w:noProof w:val="0"/>
                <w:lang w:val="x-none" w:eastAsia="x-none"/>
              </w:rPr>
            </w:pPr>
            <w:r w:rsidRPr="00645DCC">
              <w:rPr>
                <w:noProof w:val="0"/>
                <w:lang w:val="x-none" w:eastAsia="x-none"/>
              </w:rPr>
              <w:t>Yükseköğretim Ön Değerlendirme Kurulunda yer alabilmek için en az Müdür seviyesinde olmak koşuldur.</w:t>
            </w:r>
          </w:p>
        </w:tc>
      </w:tr>
      <w:tr w:rsidR="00645DCC" w:rsidRPr="00645DCC" w:rsidTr="000D4E2D">
        <w:trPr>
          <w:trHeight w:val="592"/>
        </w:trPr>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708" w:type="dxa"/>
            <w:gridSpan w:val="2"/>
          </w:tcPr>
          <w:p w:rsidR="00645DCC" w:rsidRPr="00645DCC" w:rsidRDefault="00645DCC" w:rsidP="00645DCC">
            <w:pPr>
              <w:widowControl w:val="0"/>
              <w:autoSpaceDE w:val="0"/>
              <w:autoSpaceDN w:val="0"/>
              <w:adjustRightInd w:val="0"/>
              <w:jc w:val="both"/>
            </w:pPr>
          </w:p>
        </w:tc>
        <w:tc>
          <w:tcPr>
            <w:tcW w:w="1135" w:type="dxa"/>
            <w:gridSpan w:val="2"/>
          </w:tcPr>
          <w:p w:rsidR="00645DCC" w:rsidRPr="00645DCC" w:rsidRDefault="00645DCC" w:rsidP="00645DCC">
            <w:pPr>
              <w:widowControl w:val="0"/>
              <w:autoSpaceDE w:val="0"/>
              <w:autoSpaceDN w:val="0"/>
              <w:adjustRightInd w:val="0"/>
              <w:jc w:val="both"/>
            </w:pPr>
          </w:p>
        </w:tc>
        <w:tc>
          <w:tcPr>
            <w:tcW w:w="1134" w:type="dxa"/>
            <w:gridSpan w:val="3"/>
          </w:tcPr>
          <w:p w:rsidR="00645DCC" w:rsidRPr="00645DCC" w:rsidRDefault="00645DCC" w:rsidP="00645DCC">
            <w:pPr>
              <w:widowControl w:val="0"/>
              <w:autoSpaceDE w:val="0"/>
              <w:autoSpaceDN w:val="0"/>
              <w:adjustRightInd w:val="0"/>
              <w:rPr>
                <w:sz w:val="20"/>
                <w:szCs w:val="20"/>
              </w:rPr>
            </w:pPr>
          </w:p>
        </w:tc>
        <w:tc>
          <w:tcPr>
            <w:tcW w:w="567" w:type="dxa"/>
          </w:tcPr>
          <w:p w:rsidR="00645DCC" w:rsidRPr="00645DCC" w:rsidRDefault="00645DCC" w:rsidP="00645DCC">
            <w:pPr>
              <w:jc w:val="both"/>
              <w:rPr>
                <w:noProof w:val="0"/>
                <w:lang w:eastAsia="x-none"/>
              </w:rPr>
            </w:pPr>
            <w:r w:rsidRPr="00645DCC">
              <w:rPr>
                <w:noProof w:val="0"/>
                <w:lang w:eastAsia="x-none"/>
              </w:rPr>
              <w:t>(D)</w:t>
            </w:r>
          </w:p>
        </w:tc>
        <w:tc>
          <w:tcPr>
            <w:tcW w:w="567" w:type="dxa"/>
          </w:tcPr>
          <w:p w:rsidR="00645DCC" w:rsidRPr="00645DCC" w:rsidRDefault="00645DCC" w:rsidP="00645DCC">
            <w:pPr>
              <w:jc w:val="center"/>
              <w:rPr>
                <w:noProof w:val="0"/>
                <w:lang w:eastAsia="x-none"/>
              </w:rPr>
            </w:pPr>
            <w:r w:rsidRPr="00645DCC">
              <w:rPr>
                <w:noProof w:val="0"/>
                <w:lang w:eastAsia="x-none"/>
              </w:rPr>
              <w:t>(a)</w:t>
            </w:r>
          </w:p>
        </w:tc>
        <w:tc>
          <w:tcPr>
            <w:tcW w:w="3685" w:type="dxa"/>
            <w:gridSpan w:val="2"/>
          </w:tcPr>
          <w:p w:rsidR="00645DCC" w:rsidRPr="00645DCC" w:rsidRDefault="00645DCC" w:rsidP="00645DCC">
            <w:pPr>
              <w:jc w:val="both"/>
              <w:rPr>
                <w:noProof w:val="0"/>
                <w:lang w:val="x-none" w:eastAsia="x-none"/>
              </w:rPr>
            </w:pPr>
            <w:r w:rsidRPr="00645DCC">
              <w:rPr>
                <w:noProof w:val="0"/>
                <w:lang w:val="x-none" w:eastAsia="x-none"/>
              </w:rPr>
              <w:t>Yükseköğretim Ön Değerlendirme Kurulu</w:t>
            </w:r>
            <w:r w:rsidRPr="00645DCC">
              <w:rPr>
                <w:noProof w:val="0"/>
                <w:lang w:eastAsia="x-none"/>
              </w:rPr>
              <w:t>,</w:t>
            </w:r>
            <w:r w:rsidRPr="00645DCC">
              <w:rPr>
                <w:noProof w:val="0"/>
                <w:lang w:val="x-none" w:eastAsia="x-none"/>
              </w:rPr>
              <w:t xml:space="preserve"> Bakanın çağrısı üzerine toplanır.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708" w:type="dxa"/>
            <w:gridSpan w:val="2"/>
          </w:tcPr>
          <w:p w:rsidR="00645DCC" w:rsidRPr="00645DCC" w:rsidRDefault="00645DCC" w:rsidP="00645DCC">
            <w:pPr>
              <w:widowControl w:val="0"/>
              <w:autoSpaceDE w:val="0"/>
              <w:autoSpaceDN w:val="0"/>
              <w:adjustRightInd w:val="0"/>
              <w:jc w:val="both"/>
            </w:pPr>
          </w:p>
        </w:tc>
        <w:tc>
          <w:tcPr>
            <w:tcW w:w="1135" w:type="dxa"/>
            <w:gridSpan w:val="2"/>
          </w:tcPr>
          <w:p w:rsidR="00645DCC" w:rsidRPr="00645DCC" w:rsidRDefault="00645DCC" w:rsidP="00645DCC">
            <w:pPr>
              <w:widowControl w:val="0"/>
              <w:autoSpaceDE w:val="0"/>
              <w:autoSpaceDN w:val="0"/>
              <w:adjustRightInd w:val="0"/>
              <w:jc w:val="both"/>
            </w:pPr>
          </w:p>
        </w:tc>
        <w:tc>
          <w:tcPr>
            <w:tcW w:w="1134" w:type="dxa"/>
            <w:gridSpan w:val="3"/>
          </w:tcPr>
          <w:p w:rsidR="00645DCC" w:rsidRPr="00645DCC" w:rsidRDefault="00645DCC" w:rsidP="00645DCC">
            <w:pPr>
              <w:widowControl w:val="0"/>
              <w:autoSpaceDE w:val="0"/>
              <w:autoSpaceDN w:val="0"/>
              <w:adjustRightInd w:val="0"/>
              <w:rPr>
                <w:sz w:val="20"/>
                <w:szCs w:val="20"/>
              </w:rPr>
            </w:pPr>
          </w:p>
        </w:tc>
        <w:tc>
          <w:tcPr>
            <w:tcW w:w="567" w:type="dxa"/>
          </w:tcPr>
          <w:p w:rsidR="00645DCC" w:rsidRPr="00645DCC" w:rsidRDefault="00645DCC" w:rsidP="00645DCC">
            <w:pPr>
              <w:jc w:val="both"/>
              <w:rPr>
                <w:noProof w:val="0"/>
                <w:lang w:eastAsia="x-none"/>
              </w:rPr>
            </w:pPr>
          </w:p>
        </w:tc>
        <w:tc>
          <w:tcPr>
            <w:tcW w:w="567" w:type="dxa"/>
          </w:tcPr>
          <w:p w:rsidR="00645DCC" w:rsidRPr="00645DCC" w:rsidRDefault="00645DCC" w:rsidP="00645DCC">
            <w:pPr>
              <w:jc w:val="center"/>
              <w:rPr>
                <w:noProof w:val="0"/>
                <w:lang w:eastAsia="x-none"/>
              </w:rPr>
            </w:pPr>
            <w:r w:rsidRPr="00645DCC">
              <w:rPr>
                <w:noProof w:val="0"/>
                <w:lang w:eastAsia="x-none"/>
              </w:rPr>
              <w:t>(b)</w:t>
            </w:r>
          </w:p>
        </w:tc>
        <w:tc>
          <w:tcPr>
            <w:tcW w:w="3685" w:type="dxa"/>
            <w:gridSpan w:val="2"/>
          </w:tcPr>
          <w:p w:rsidR="00645DCC" w:rsidRPr="00645DCC" w:rsidRDefault="00645DCC" w:rsidP="00645DCC">
            <w:pPr>
              <w:jc w:val="both"/>
              <w:rPr>
                <w:noProof w:val="0"/>
                <w:lang w:eastAsia="x-none"/>
              </w:rPr>
            </w:pPr>
            <w:r w:rsidRPr="00645DCC">
              <w:rPr>
                <w:noProof w:val="0"/>
                <w:lang w:val="x-none" w:eastAsia="x-none"/>
              </w:rPr>
              <w:t xml:space="preserve">Bakanın katılmadığı toplantılara Bakanın belirleyeceği baremi 19 olan Yükseköğretim Ön Değerlendirme Kurulu </w:t>
            </w:r>
            <w:r w:rsidRPr="00645DCC">
              <w:rPr>
                <w:noProof w:val="0"/>
                <w:lang w:eastAsia="x-none"/>
              </w:rPr>
              <w:t>ü</w:t>
            </w:r>
            <w:proofErr w:type="spellStart"/>
            <w:r w:rsidRPr="00645DCC">
              <w:rPr>
                <w:noProof w:val="0"/>
                <w:lang w:val="x-none" w:eastAsia="x-none"/>
              </w:rPr>
              <w:t>yesi</w:t>
            </w:r>
            <w:proofErr w:type="spellEnd"/>
            <w:r w:rsidRPr="00645DCC">
              <w:rPr>
                <w:noProof w:val="0"/>
                <w:lang w:val="x-none" w:eastAsia="x-none"/>
              </w:rPr>
              <w:t xml:space="preserve"> başkanlık eder.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708" w:type="dxa"/>
            <w:gridSpan w:val="2"/>
          </w:tcPr>
          <w:p w:rsidR="00645DCC" w:rsidRPr="00645DCC" w:rsidRDefault="00645DCC" w:rsidP="00645DCC">
            <w:pPr>
              <w:widowControl w:val="0"/>
              <w:autoSpaceDE w:val="0"/>
              <w:autoSpaceDN w:val="0"/>
              <w:adjustRightInd w:val="0"/>
              <w:jc w:val="both"/>
            </w:pPr>
          </w:p>
        </w:tc>
        <w:tc>
          <w:tcPr>
            <w:tcW w:w="1135" w:type="dxa"/>
            <w:gridSpan w:val="2"/>
          </w:tcPr>
          <w:p w:rsidR="00645DCC" w:rsidRPr="00645DCC" w:rsidRDefault="00645DCC" w:rsidP="00645DCC">
            <w:pPr>
              <w:widowControl w:val="0"/>
              <w:autoSpaceDE w:val="0"/>
              <w:autoSpaceDN w:val="0"/>
              <w:adjustRightInd w:val="0"/>
              <w:jc w:val="both"/>
            </w:pPr>
          </w:p>
        </w:tc>
        <w:tc>
          <w:tcPr>
            <w:tcW w:w="1134" w:type="dxa"/>
            <w:gridSpan w:val="3"/>
          </w:tcPr>
          <w:p w:rsidR="00645DCC" w:rsidRPr="00645DCC" w:rsidRDefault="00645DCC" w:rsidP="00645DCC">
            <w:pPr>
              <w:widowControl w:val="0"/>
              <w:autoSpaceDE w:val="0"/>
              <w:autoSpaceDN w:val="0"/>
              <w:adjustRightInd w:val="0"/>
              <w:rPr>
                <w:sz w:val="20"/>
                <w:szCs w:val="20"/>
              </w:rPr>
            </w:pPr>
          </w:p>
        </w:tc>
        <w:tc>
          <w:tcPr>
            <w:tcW w:w="567" w:type="dxa"/>
          </w:tcPr>
          <w:p w:rsidR="00645DCC" w:rsidRPr="00645DCC" w:rsidRDefault="00645DCC" w:rsidP="00645DCC">
            <w:pPr>
              <w:jc w:val="both"/>
              <w:rPr>
                <w:noProof w:val="0"/>
                <w:lang w:eastAsia="x-none"/>
              </w:rPr>
            </w:pPr>
          </w:p>
        </w:tc>
        <w:tc>
          <w:tcPr>
            <w:tcW w:w="567" w:type="dxa"/>
          </w:tcPr>
          <w:p w:rsidR="00645DCC" w:rsidRPr="00645DCC" w:rsidRDefault="00645DCC" w:rsidP="00645DCC">
            <w:pPr>
              <w:jc w:val="center"/>
              <w:rPr>
                <w:noProof w:val="0"/>
                <w:lang w:eastAsia="x-none"/>
              </w:rPr>
            </w:pPr>
            <w:r w:rsidRPr="00645DCC">
              <w:rPr>
                <w:noProof w:val="0"/>
                <w:lang w:eastAsia="x-none"/>
              </w:rPr>
              <w:t>(c)</w:t>
            </w:r>
          </w:p>
        </w:tc>
        <w:tc>
          <w:tcPr>
            <w:tcW w:w="3685" w:type="dxa"/>
            <w:gridSpan w:val="2"/>
          </w:tcPr>
          <w:p w:rsidR="00645DCC" w:rsidRPr="00645DCC" w:rsidRDefault="00645DCC" w:rsidP="00645DCC">
            <w:pPr>
              <w:jc w:val="both"/>
              <w:rPr>
                <w:noProof w:val="0"/>
                <w:lang w:val="x-none" w:eastAsia="x-none"/>
              </w:rPr>
            </w:pPr>
            <w:r w:rsidRPr="00645DCC">
              <w:rPr>
                <w:noProof w:val="0"/>
                <w:lang w:val="x-none" w:eastAsia="x-none"/>
              </w:rPr>
              <w:t>Yükseköğretim Ön Değerlendirme Kurulu</w:t>
            </w:r>
            <w:r w:rsidRPr="00645DCC">
              <w:rPr>
                <w:noProof w:val="0"/>
                <w:lang w:eastAsia="x-none"/>
              </w:rPr>
              <w:t>,</w:t>
            </w:r>
            <w:r w:rsidRPr="00645DCC">
              <w:rPr>
                <w:noProof w:val="0"/>
                <w:lang w:val="x-none" w:eastAsia="x-none"/>
              </w:rPr>
              <w:t xml:space="preserve"> üye tamsayısının salt çoğunluğu ile toplanır ve kararlarını toplantıya katılanların salt çoğunluğu ile alır.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708" w:type="dxa"/>
            <w:gridSpan w:val="2"/>
          </w:tcPr>
          <w:p w:rsidR="00645DCC" w:rsidRPr="00645DCC" w:rsidRDefault="00645DCC" w:rsidP="00645DCC">
            <w:pPr>
              <w:widowControl w:val="0"/>
              <w:autoSpaceDE w:val="0"/>
              <w:autoSpaceDN w:val="0"/>
              <w:adjustRightInd w:val="0"/>
              <w:jc w:val="both"/>
            </w:pPr>
          </w:p>
        </w:tc>
        <w:tc>
          <w:tcPr>
            <w:tcW w:w="1135" w:type="dxa"/>
            <w:gridSpan w:val="2"/>
          </w:tcPr>
          <w:p w:rsidR="00645DCC" w:rsidRPr="00645DCC" w:rsidRDefault="00645DCC" w:rsidP="00645DCC">
            <w:pPr>
              <w:widowControl w:val="0"/>
              <w:autoSpaceDE w:val="0"/>
              <w:autoSpaceDN w:val="0"/>
              <w:adjustRightInd w:val="0"/>
              <w:jc w:val="both"/>
            </w:pPr>
          </w:p>
        </w:tc>
        <w:tc>
          <w:tcPr>
            <w:tcW w:w="1134" w:type="dxa"/>
            <w:gridSpan w:val="3"/>
          </w:tcPr>
          <w:p w:rsidR="00645DCC" w:rsidRPr="00645DCC" w:rsidRDefault="00645DCC" w:rsidP="00645DCC">
            <w:pPr>
              <w:widowControl w:val="0"/>
              <w:autoSpaceDE w:val="0"/>
              <w:autoSpaceDN w:val="0"/>
              <w:adjustRightInd w:val="0"/>
              <w:rPr>
                <w:sz w:val="20"/>
                <w:szCs w:val="20"/>
              </w:rPr>
            </w:pPr>
          </w:p>
        </w:tc>
        <w:tc>
          <w:tcPr>
            <w:tcW w:w="567" w:type="dxa"/>
          </w:tcPr>
          <w:p w:rsidR="00645DCC" w:rsidRPr="00645DCC" w:rsidRDefault="00645DCC" w:rsidP="00645DCC">
            <w:pPr>
              <w:jc w:val="both"/>
              <w:rPr>
                <w:noProof w:val="0"/>
                <w:lang w:val="x-none" w:eastAsia="x-none"/>
              </w:rPr>
            </w:pPr>
          </w:p>
        </w:tc>
        <w:tc>
          <w:tcPr>
            <w:tcW w:w="567" w:type="dxa"/>
          </w:tcPr>
          <w:p w:rsidR="00645DCC" w:rsidRPr="00645DCC" w:rsidRDefault="00645DCC" w:rsidP="00645DCC">
            <w:pPr>
              <w:widowControl w:val="0"/>
              <w:autoSpaceDE w:val="0"/>
              <w:autoSpaceDN w:val="0"/>
              <w:adjustRightInd w:val="0"/>
              <w:jc w:val="center"/>
            </w:pPr>
            <w:r w:rsidRPr="00645DCC">
              <w:t>(ç)</w:t>
            </w:r>
          </w:p>
        </w:tc>
        <w:tc>
          <w:tcPr>
            <w:tcW w:w="3685" w:type="dxa"/>
            <w:gridSpan w:val="2"/>
          </w:tcPr>
          <w:p w:rsidR="00645DCC" w:rsidRPr="00645DCC" w:rsidRDefault="00645DCC" w:rsidP="00645DCC">
            <w:pPr>
              <w:widowControl w:val="0"/>
              <w:autoSpaceDE w:val="0"/>
              <w:autoSpaceDN w:val="0"/>
              <w:adjustRightInd w:val="0"/>
              <w:jc w:val="both"/>
            </w:pPr>
            <w:r w:rsidRPr="00645DCC">
              <w:t>Oyların eşitliği halinde toplantıya başkanlık edenin ayırt edici oyu vardır.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992" w:type="dxa"/>
            <w:gridSpan w:val="3"/>
          </w:tcPr>
          <w:p w:rsidR="00645DCC" w:rsidRPr="00645DCC" w:rsidRDefault="00645DCC" w:rsidP="00645DCC">
            <w:pPr>
              <w:widowControl w:val="0"/>
              <w:autoSpaceDE w:val="0"/>
              <w:autoSpaceDN w:val="0"/>
              <w:adjustRightInd w:val="0"/>
              <w:jc w:val="both"/>
            </w:pPr>
          </w:p>
        </w:tc>
        <w:tc>
          <w:tcPr>
            <w:tcW w:w="1985" w:type="dxa"/>
            <w:gridSpan w:val="4"/>
          </w:tcPr>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5.5.2014</w:t>
            </w:r>
          </w:p>
          <w:p w:rsidR="00645DCC" w:rsidRPr="00645DCC" w:rsidRDefault="00645DCC" w:rsidP="00645DCC">
            <w:pPr>
              <w:widowControl w:val="0"/>
              <w:autoSpaceDE w:val="0"/>
              <w:autoSpaceDN w:val="0"/>
              <w:adjustRightInd w:val="0"/>
              <w:jc w:val="both"/>
            </w:pPr>
            <w:r w:rsidRPr="00645DCC">
              <w:t>R.G. 107</w:t>
            </w:r>
          </w:p>
          <w:p w:rsidR="00645DCC" w:rsidRPr="00645DCC" w:rsidRDefault="00645DCC" w:rsidP="00645DCC">
            <w:pPr>
              <w:widowControl w:val="0"/>
              <w:autoSpaceDE w:val="0"/>
              <w:autoSpaceDN w:val="0"/>
              <w:adjustRightInd w:val="0"/>
              <w:jc w:val="both"/>
            </w:pPr>
            <w:r w:rsidRPr="00645DCC">
              <w:t>Ek IV</w:t>
            </w:r>
          </w:p>
          <w:p w:rsidR="00645DCC" w:rsidRPr="00645DCC" w:rsidRDefault="00645DCC" w:rsidP="00645DCC">
            <w:pPr>
              <w:widowControl w:val="0"/>
              <w:autoSpaceDE w:val="0"/>
              <w:autoSpaceDN w:val="0"/>
              <w:adjustRightInd w:val="0"/>
              <w:jc w:val="both"/>
            </w:pPr>
            <w:r w:rsidRPr="00645DCC">
              <w:t>A.E. 19</w:t>
            </w:r>
          </w:p>
          <w:p w:rsidR="00645DCC" w:rsidRPr="00645DCC" w:rsidRDefault="00645DCC" w:rsidP="00645DCC">
            <w:pPr>
              <w:widowControl w:val="0"/>
              <w:autoSpaceDE w:val="0"/>
              <w:autoSpaceDN w:val="0"/>
              <w:adjustRightInd w:val="0"/>
              <w:jc w:val="both"/>
            </w:pPr>
            <w:r w:rsidRPr="00645DCC">
              <w:t xml:space="preserve">      8.10.2015</w:t>
            </w:r>
          </w:p>
          <w:p w:rsidR="00645DCC" w:rsidRPr="00645DCC" w:rsidRDefault="00645DCC" w:rsidP="00645DCC">
            <w:pPr>
              <w:widowControl w:val="0"/>
              <w:autoSpaceDE w:val="0"/>
              <w:autoSpaceDN w:val="0"/>
              <w:adjustRightInd w:val="0"/>
              <w:jc w:val="both"/>
            </w:pPr>
            <w:r w:rsidRPr="00645DCC">
              <w:lastRenderedPageBreak/>
              <w:t xml:space="preserve">      R.G. 146</w:t>
            </w:r>
          </w:p>
          <w:p w:rsidR="00645DCC" w:rsidRPr="00645DCC" w:rsidRDefault="00645DCC" w:rsidP="00645DCC">
            <w:pPr>
              <w:widowControl w:val="0"/>
              <w:autoSpaceDE w:val="0"/>
              <w:autoSpaceDN w:val="0"/>
              <w:adjustRightInd w:val="0"/>
              <w:jc w:val="both"/>
            </w:pPr>
            <w:r w:rsidRPr="00645DCC">
              <w:t xml:space="preserve">      Ek IV</w:t>
            </w:r>
          </w:p>
          <w:p w:rsidR="00645DCC" w:rsidRPr="00645DCC" w:rsidRDefault="00645DCC" w:rsidP="00645DCC">
            <w:pPr>
              <w:jc w:val="both"/>
              <w:rPr>
                <w:noProof w:val="0"/>
                <w:lang w:eastAsia="x-none"/>
              </w:rPr>
            </w:pPr>
            <w:r w:rsidRPr="00645DCC">
              <w:rPr>
                <w:noProof w:val="0"/>
                <w:lang w:val="x-none" w:eastAsia="x-none"/>
              </w:rPr>
              <w:t xml:space="preserve">      A.E. 18</w:t>
            </w:r>
          </w:p>
        </w:tc>
        <w:tc>
          <w:tcPr>
            <w:tcW w:w="567" w:type="dxa"/>
          </w:tcPr>
          <w:p w:rsidR="00645DCC" w:rsidRPr="00645DCC" w:rsidRDefault="00645DCC" w:rsidP="00645DCC">
            <w:pPr>
              <w:jc w:val="both"/>
              <w:rPr>
                <w:noProof w:val="0"/>
                <w:lang w:val="x-none" w:eastAsia="x-none"/>
              </w:rPr>
            </w:pPr>
            <w:r w:rsidRPr="00645DCC">
              <w:rPr>
                <w:noProof w:val="0"/>
                <w:lang w:val="x-none" w:eastAsia="x-none"/>
              </w:rPr>
              <w:lastRenderedPageBreak/>
              <w:t>(E)</w:t>
            </w:r>
          </w:p>
        </w:tc>
        <w:tc>
          <w:tcPr>
            <w:tcW w:w="4252" w:type="dxa"/>
            <w:gridSpan w:val="3"/>
          </w:tcPr>
          <w:p w:rsidR="00645DCC" w:rsidRPr="00645DCC" w:rsidRDefault="00645DCC" w:rsidP="00645DCC">
            <w:pPr>
              <w:widowControl w:val="0"/>
              <w:autoSpaceDE w:val="0"/>
              <w:autoSpaceDN w:val="0"/>
              <w:adjustRightInd w:val="0"/>
              <w:jc w:val="both"/>
            </w:pPr>
            <w:r w:rsidRPr="00645DCC">
              <w:t xml:space="preserve">Açma Ön İzninin “Yükseköğretim Kurumu Açma İznine” dönüşebilmesi, konunun Bakanın önerisiyle Bakanlar Kurulu tarafından Karar Tasarısı olarak Cumhuriyet Meclisine sunulması ve Karar Tasarısının Hukuk, Siyasi İşler ve Dışilişkiler Komitesinde, Cumhuriyet Meclisi İçtüzüğü kuralları uyarınca görüşülmesi ve Karar Tasarısının Cumhuriyet Meclisi Genel Kurulunda toplantıya katılan milletvekillerinin salt </w:t>
            </w:r>
            <w:r w:rsidRPr="00645DCC">
              <w:lastRenderedPageBreak/>
              <w:t>çoğunluğunun olumlu oyuyla kabul edilmesine bağlıdır. Cumhuriyet Meclisi tarafından kabul edilmeyen “Yükseköğretim Açma Ön İzni” iptal edilmiş olur. Karar Tasarısı ile ilgili Cumhuriyet Meclisi İçtüzüğünde öngörülen kurallar uygulanır.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2126" w:type="dxa"/>
            <w:gridSpan w:val="5"/>
          </w:tcPr>
          <w:p w:rsidR="00645DCC" w:rsidRPr="00645DCC" w:rsidRDefault="00645DCC" w:rsidP="00645DCC">
            <w:pPr>
              <w:widowControl w:val="0"/>
              <w:autoSpaceDE w:val="0"/>
              <w:autoSpaceDN w:val="0"/>
              <w:adjustRightInd w:val="0"/>
              <w:jc w:val="both"/>
            </w:pPr>
          </w:p>
        </w:tc>
        <w:tc>
          <w:tcPr>
            <w:tcW w:w="851" w:type="dxa"/>
            <w:gridSpan w:val="2"/>
          </w:tcPr>
          <w:p w:rsidR="00645DCC" w:rsidRPr="00645DCC" w:rsidRDefault="00645DCC" w:rsidP="00645DCC">
            <w:pPr>
              <w:jc w:val="both"/>
              <w:rPr>
                <w:noProof w:val="0"/>
                <w:lang w:val="x-none" w:eastAsia="x-none"/>
              </w:rPr>
            </w:pPr>
          </w:p>
        </w:tc>
        <w:tc>
          <w:tcPr>
            <w:tcW w:w="567" w:type="dxa"/>
          </w:tcPr>
          <w:p w:rsidR="00645DCC" w:rsidRPr="00645DCC" w:rsidRDefault="00645DCC" w:rsidP="00645DCC">
            <w:pPr>
              <w:widowControl w:val="0"/>
              <w:autoSpaceDE w:val="0"/>
              <w:autoSpaceDN w:val="0"/>
              <w:adjustRightInd w:val="0"/>
              <w:jc w:val="both"/>
            </w:pPr>
            <w:r w:rsidRPr="00645DCC">
              <w:t>(F)</w:t>
            </w:r>
          </w:p>
        </w:tc>
        <w:tc>
          <w:tcPr>
            <w:tcW w:w="4252" w:type="dxa"/>
            <w:gridSpan w:val="3"/>
          </w:tcPr>
          <w:p w:rsidR="00645DCC" w:rsidRPr="00645DCC" w:rsidRDefault="00645DCC" w:rsidP="00645DCC">
            <w:pPr>
              <w:widowControl w:val="0"/>
              <w:autoSpaceDE w:val="0"/>
              <w:autoSpaceDN w:val="0"/>
              <w:adjustRightInd w:val="0"/>
              <w:jc w:val="both"/>
            </w:pPr>
            <w:r w:rsidRPr="00645DCC">
              <w:t>Faaliyette olan bir yükseköğretim kurumu, yeni bir fakülte, bölüm, yüksekokul, hazırlık okulu veya başka akademik birimlerin kurulması ve/veya program açmak için, her seferinde Bakanlığa “Açma Ön İzni” için başvuruda bulunulur. Bakanlık, izin başvurusu için YÖDAK’ın görüşünü alarak gerekli incelemeyi yapar ve uygun görmesi halinde Bakan tarafından “Açma Ön İzni” verilir. YÖDAK, bu görüşü en geç on iş günü içinde vermekle yükümlüdür. Bakanlığın gerekli gördüğü hallerde “Açma Ön İzni” koşula bağlı olarak verilebilir. Bakanlık gerekli durumlarda,  YÖDAK’ın görüşünü de alarak, Kuzey Kıbrıs Türk Cumhuriyeti yurttaşlarına yönelik bölüm bazında kontenjan kısıtlamasına gidebilir.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2126" w:type="dxa"/>
            <w:gridSpan w:val="5"/>
          </w:tcPr>
          <w:p w:rsidR="00645DCC" w:rsidRPr="00645DCC" w:rsidRDefault="00645DCC" w:rsidP="00645DCC">
            <w:pPr>
              <w:widowControl w:val="0"/>
              <w:autoSpaceDE w:val="0"/>
              <w:autoSpaceDN w:val="0"/>
              <w:adjustRightInd w:val="0"/>
              <w:jc w:val="both"/>
            </w:pPr>
          </w:p>
        </w:tc>
        <w:tc>
          <w:tcPr>
            <w:tcW w:w="851" w:type="dxa"/>
            <w:gridSpan w:val="2"/>
          </w:tcPr>
          <w:p w:rsidR="00645DCC" w:rsidRPr="00645DCC" w:rsidRDefault="00645DCC" w:rsidP="00645DCC">
            <w:pPr>
              <w:jc w:val="both"/>
              <w:rPr>
                <w:noProof w:val="0"/>
                <w:lang w:val="x-none" w:eastAsia="x-none"/>
              </w:rPr>
            </w:pPr>
          </w:p>
        </w:tc>
        <w:tc>
          <w:tcPr>
            <w:tcW w:w="567" w:type="dxa"/>
          </w:tcPr>
          <w:p w:rsidR="00645DCC" w:rsidRPr="00645DCC" w:rsidRDefault="00645DCC" w:rsidP="00645DCC">
            <w:pPr>
              <w:widowControl w:val="0"/>
              <w:autoSpaceDE w:val="0"/>
              <w:autoSpaceDN w:val="0"/>
              <w:adjustRightInd w:val="0"/>
              <w:jc w:val="both"/>
            </w:pPr>
            <w:r w:rsidRPr="00645DCC">
              <w:t>(G)</w:t>
            </w:r>
          </w:p>
        </w:tc>
        <w:tc>
          <w:tcPr>
            <w:tcW w:w="4252" w:type="dxa"/>
            <w:gridSpan w:val="3"/>
          </w:tcPr>
          <w:p w:rsidR="00645DCC" w:rsidRPr="00645DCC" w:rsidRDefault="00645DCC" w:rsidP="00645DCC">
            <w:pPr>
              <w:widowControl w:val="0"/>
              <w:autoSpaceDE w:val="0"/>
              <w:autoSpaceDN w:val="0"/>
              <w:adjustRightInd w:val="0"/>
              <w:jc w:val="both"/>
            </w:pPr>
            <w:r w:rsidRPr="00645DCC">
              <w:t>“Yükseköğretim Kurumu Açma İzni” verilenler ile faaliyette olup da yeni bir fakülte, bölüm, yüksekokul, hazırlık okulu veya  başka akademik birimlerin kurulması ve/veya açılması için “Açma Ön İzni” verilen yükseköğretim kurumları, iznin verilmesini takip eden otuz gün içerisinde  “Öğretime Başlama İzni” için YÖDAK’a başvurmalıdır.  YÖDAK’a gönderilen başvurular YÖDAK tarafından değerlendirildikten sonra gerekli şartlara sahip olanlara “Öğretime Başlama İzni” verilir.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2126" w:type="dxa"/>
            <w:gridSpan w:val="5"/>
          </w:tcPr>
          <w:p w:rsidR="00645DCC" w:rsidRPr="00645DCC" w:rsidRDefault="00645DCC" w:rsidP="00645DCC">
            <w:pPr>
              <w:widowControl w:val="0"/>
              <w:autoSpaceDE w:val="0"/>
              <w:autoSpaceDN w:val="0"/>
              <w:adjustRightInd w:val="0"/>
              <w:jc w:val="both"/>
            </w:pPr>
          </w:p>
        </w:tc>
        <w:tc>
          <w:tcPr>
            <w:tcW w:w="851" w:type="dxa"/>
            <w:gridSpan w:val="2"/>
          </w:tcPr>
          <w:p w:rsidR="00645DCC" w:rsidRPr="00645DCC" w:rsidRDefault="00645DCC" w:rsidP="00645DCC">
            <w:pPr>
              <w:jc w:val="both"/>
              <w:rPr>
                <w:noProof w:val="0"/>
                <w:lang w:val="x-none" w:eastAsia="x-none"/>
              </w:rPr>
            </w:pPr>
          </w:p>
        </w:tc>
        <w:tc>
          <w:tcPr>
            <w:tcW w:w="567" w:type="dxa"/>
          </w:tcPr>
          <w:p w:rsidR="00645DCC" w:rsidRPr="00645DCC" w:rsidRDefault="00645DCC" w:rsidP="00645DCC">
            <w:pPr>
              <w:widowControl w:val="0"/>
              <w:autoSpaceDE w:val="0"/>
              <w:autoSpaceDN w:val="0"/>
              <w:adjustRightInd w:val="0"/>
              <w:jc w:val="both"/>
            </w:pPr>
            <w:r w:rsidRPr="00645DCC">
              <w:t>(Ğ)</w:t>
            </w:r>
          </w:p>
        </w:tc>
        <w:tc>
          <w:tcPr>
            <w:tcW w:w="4252" w:type="dxa"/>
            <w:gridSpan w:val="3"/>
          </w:tcPr>
          <w:p w:rsidR="00645DCC" w:rsidRPr="00645DCC" w:rsidRDefault="00645DCC" w:rsidP="00645DCC">
            <w:pPr>
              <w:widowControl w:val="0"/>
              <w:autoSpaceDE w:val="0"/>
              <w:autoSpaceDN w:val="0"/>
              <w:adjustRightInd w:val="0"/>
              <w:jc w:val="both"/>
            </w:pPr>
            <w:r w:rsidRPr="00645DCC">
              <w:t>“Yükseköğretim Kurumu Açma İzni”,  “Açma Ön İzni” ve “Öğretime Başlama İzni” başvurularına ilişkin usul ve esaslar, YÖDAK tarafından Bakanlığın da görüşü alınarak hazırlanacak ve Bakanlık tarafından,  Bakanlar Kurulunun onayına sunulacak ve Resmi Gazete’de yayımlanacak bir tüzükle belirlenir.</w:t>
            </w:r>
          </w:p>
        </w:tc>
      </w:tr>
    </w:tbl>
    <w:p w:rsidR="00645DCC" w:rsidRPr="00645DCC" w:rsidRDefault="00645DCC" w:rsidP="00645DCC">
      <w:pPr>
        <w:widowControl w:val="0"/>
        <w:autoSpaceDE w:val="0"/>
        <w:autoSpaceDN w:val="0"/>
        <w:adjustRightInd w:val="0"/>
        <w:rPr>
          <w:sz w:val="20"/>
          <w:szCs w:val="20"/>
        </w:rPr>
      </w:pPr>
      <w:r w:rsidRPr="00645DCC">
        <w:rPr>
          <w:sz w:val="20"/>
          <w:szCs w:val="20"/>
        </w:rPr>
        <w:br w:type="page"/>
      </w: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42"/>
        <w:gridCol w:w="1559"/>
        <w:gridCol w:w="425"/>
        <w:gridCol w:w="709"/>
        <w:gridCol w:w="142"/>
        <w:gridCol w:w="567"/>
        <w:gridCol w:w="567"/>
        <w:gridCol w:w="3685"/>
      </w:tblGrid>
      <w:tr w:rsidR="00645DCC" w:rsidRPr="00645DCC" w:rsidTr="000D4E2D">
        <w:tc>
          <w:tcPr>
            <w:tcW w:w="1728" w:type="dxa"/>
          </w:tcPr>
          <w:p w:rsidR="00645DCC" w:rsidRPr="00645DCC" w:rsidRDefault="00645DCC" w:rsidP="00645DCC">
            <w:pPr>
              <w:widowControl w:val="0"/>
              <w:autoSpaceDE w:val="0"/>
              <w:autoSpaceDN w:val="0"/>
              <w:adjustRightInd w:val="0"/>
            </w:pPr>
          </w:p>
        </w:tc>
        <w:tc>
          <w:tcPr>
            <w:tcW w:w="365" w:type="dxa"/>
          </w:tcPr>
          <w:p w:rsidR="00645DCC" w:rsidRPr="00645DCC" w:rsidRDefault="00645DCC" w:rsidP="00645DCC">
            <w:pPr>
              <w:widowControl w:val="0"/>
              <w:autoSpaceDE w:val="0"/>
              <w:autoSpaceDN w:val="0"/>
              <w:adjustRightInd w:val="0"/>
              <w:jc w:val="both"/>
            </w:pPr>
          </w:p>
        </w:tc>
        <w:tc>
          <w:tcPr>
            <w:tcW w:w="2126" w:type="dxa"/>
            <w:gridSpan w:val="3"/>
          </w:tcPr>
          <w:p w:rsidR="00645DCC" w:rsidRPr="00645DCC" w:rsidRDefault="00645DCC" w:rsidP="00645DCC">
            <w:pPr>
              <w:widowControl w:val="0"/>
              <w:autoSpaceDE w:val="0"/>
              <w:autoSpaceDN w:val="0"/>
              <w:adjustRightInd w:val="0"/>
              <w:jc w:val="both"/>
            </w:pPr>
          </w:p>
        </w:tc>
        <w:tc>
          <w:tcPr>
            <w:tcW w:w="851" w:type="dxa"/>
            <w:gridSpan w:val="2"/>
          </w:tcPr>
          <w:p w:rsidR="00645DCC" w:rsidRPr="00645DCC" w:rsidRDefault="00645DCC" w:rsidP="00645DCC">
            <w:pPr>
              <w:jc w:val="both"/>
              <w:rPr>
                <w:noProof w:val="0"/>
                <w:lang w:val="x-none" w:eastAsia="x-none"/>
              </w:rPr>
            </w:pPr>
          </w:p>
        </w:tc>
        <w:tc>
          <w:tcPr>
            <w:tcW w:w="567" w:type="dxa"/>
          </w:tcPr>
          <w:p w:rsidR="00645DCC" w:rsidRPr="00645DCC" w:rsidRDefault="00645DCC" w:rsidP="00645DCC">
            <w:pPr>
              <w:widowControl w:val="0"/>
              <w:autoSpaceDE w:val="0"/>
              <w:autoSpaceDN w:val="0"/>
              <w:adjustRightInd w:val="0"/>
              <w:jc w:val="both"/>
            </w:pPr>
            <w:r w:rsidRPr="00645DCC">
              <w:t>(H)</w:t>
            </w:r>
          </w:p>
        </w:tc>
        <w:tc>
          <w:tcPr>
            <w:tcW w:w="4252" w:type="dxa"/>
            <w:gridSpan w:val="2"/>
          </w:tcPr>
          <w:p w:rsidR="00645DCC" w:rsidRPr="00645DCC" w:rsidRDefault="00645DCC" w:rsidP="00645DCC">
            <w:pPr>
              <w:widowControl w:val="0"/>
              <w:autoSpaceDE w:val="0"/>
              <w:autoSpaceDN w:val="0"/>
              <w:adjustRightInd w:val="0"/>
              <w:jc w:val="both"/>
            </w:pPr>
            <w:r w:rsidRPr="00645DCC">
              <w:t>“Yükseköğretim Kurumu Açma İzni”, “Açma Ön İzni” ve “Öğretime Başlama İzni” verilebilmesi için bu Yasada ve bu Yasa altında çıkarılan ilgili tüzüklerde belirtilen koşulların yerine getirilmesi esastır.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851" w:type="dxa"/>
            <w:gridSpan w:val="2"/>
          </w:tcPr>
          <w:p w:rsidR="00645DCC" w:rsidRPr="00645DCC" w:rsidRDefault="00645DCC" w:rsidP="00645DCC">
            <w:pPr>
              <w:jc w:val="both"/>
              <w:rPr>
                <w:noProof w:val="0"/>
                <w:lang w:val="x-none" w:eastAsia="x-none"/>
              </w:rPr>
            </w:pPr>
          </w:p>
        </w:tc>
        <w:tc>
          <w:tcPr>
            <w:tcW w:w="567" w:type="dxa"/>
          </w:tcPr>
          <w:p w:rsidR="00645DCC" w:rsidRPr="00645DCC" w:rsidRDefault="00645DCC" w:rsidP="00645DCC">
            <w:pPr>
              <w:widowControl w:val="0"/>
              <w:autoSpaceDE w:val="0"/>
              <w:autoSpaceDN w:val="0"/>
              <w:adjustRightInd w:val="0"/>
              <w:jc w:val="both"/>
            </w:pPr>
            <w:r w:rsidRPr="00645DCC">
              <w:t>(I)</w:t>
            </w:r>
          </w:p>
        </w:tc>
        <w:tc>
          <w:tcPr>
            <w:tcW w:w="4252" w:type="dxa"/>
            <w:gridSpan w:val="2"/>
          </w:tcPr>
          <w:p w:rsidR="00645DCC" w:rsidRPr="00645DCC" w:rsidRDefault="00645DCC" w:rsidP="00645DCC">
            <w:pPr>
              <w:widowControl w:val="0"/>
              <w:autoSpaceDE w:val="0"/>
              <w:autoSpaceDN w:val="0"/>
              <w:adjustRightInd w:val="0"/>
              <w:jc w:val="both"/>
            </w:pPr>
            <w:r w:rsidRPr="00645DCC">
              <w:t>Yeni bir yükseköğretim kurumu “Açma Ön İzni” almak için aşağıdaki koşullar ve öngörülen kurallar yerine getirilir: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851" w:type="dxa"/>
            <w:gridSpan w:val="2"/>
          </w:tcPr>
          <w:p w:rsidR="00645DCC" w:rsidRPr="00645DCC" w:rsidRDefault="00645DCC" w:rsidP="00645DCC">
            <w:pPr>
              <w:jc w:val="both"/>
              <w:rPr>
                <w:noProof w:val="0"/>
                <w:lang w:val="x-none" w:eastAsia="x-none"/>
              </w:rPr>
            </w:pPr>
          </w:p>
        </w:tc>
        <w:tc>
          <w:tcPr>
            <w:tcW w:w="567"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jc w:val="both"/>
            </w:pPr>
            <w:r w:rsidRPr="00645DCC">
              <w:t>(a)</w:t>
            </w:r>
          </w:p>
        </w:tc>
        <w:tc>
          <w:tcPr>
            <w:tcW w:w="3685" w:type="dxa"/>
          </w:tcPr>
          <w:p w:rsidR="00645DCC" w:rsidRPr="00645DCC" w:rsidRDefault="00645DCC" w:rsidP="00645DCC">
            <w:pPr>
              <w:widowControl w:val="0"/>
              <w:autoSpaceDE w:val="0"/>
              <w:autoSpaceDN w:val="0"/>
              <w:adjustRightInd w:val="0"/>
              <w:jc w:val="both"/>
            </w:pPr>
            <w:r w:rsidRPr="00645DCC">
              <w:t>Başvuruda bulunanların tüzel kişi olması gerekir.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 xml:space="preserve"> </w:t>
            </w:r>
          </w:p>
          <w:p w:rsidR="00645DCC" w:rsidRPr="00645DCC" w:rsidRDefault="00645DCC" w:rsidP="00645DCC">
            <w:pPr>
              <w:widowControl w:val="0"/>
              <w:autoSpaceDE w:val="0"/>
              <w:autoSpaceDN w:val="0"/>
              <w:adjustRightInd w:val="0"/>
              <w:jc w:val="both"/>
            </w:pPr>
          </w:p>
        </w:tc>
        <w:tc>
          <w:tcPr>
            <w:tcW w:w="1843" w:type="dxa"/>
            <w:gridSpan w:val="4"/>
          </w:tcPr>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Fasıl 154</w:t>
            </w:r>
          </w:p>
          <w:p w:rsidR="00645DCC" w:rsidRPr="00645DCC" w:rsidRDefault="00645DCC" w:rsidP="00645DCC">
            <w:pPr>
              <w:widowControl w:val="0"/>
              <w:autoSpaceDE w:val="0"/>
              <w:autoSpaceDN w:val="0"/>
              <w:adjustRightInd w:val="0"/>
              <w:jc w:val="both"/>
            </w:pPr>
            <w:r w:rsidRPr="00645DCC">
              <w:t xml:space="preserve">       3/1962</w:t>
            </w:r>
          </w:p>
          <w:p w:rsidR="00645DCC" w:rsidRPr="00645DCC" w:rsidRDefault="00645DCC" w:rsidP="00645DCC">
            <w:pPr>
              <w:widowControl w:val="0"/>
              <w:autoSpaceDE w:val="0"/>
              <w:autoSpaceDN w:val="0"/>
              <w:adjustRightInd w:val="0"/>
              <w:jc w:val="both"/>
            </w:pPr>
            <w:r w:rsidRPr="00645DCC">
              <w:t xml:space="preserve">     43/1963</w:t>
            </w:r>
          </w:p>
          <w:p w:rsidR="00645DCC" w:rsidRPr="00645DCC" w:rsidRDefault="00645DCC" w:rsidP="00645DCC">
            <w:pPr>
              <w:widowControl w:val="0"/>
              <w:autoSpaceDE w:val="0"/>
              <w:autoSpaceDN w:val="0"/>
              <w:adjustRightInd w:val="0"/>
              <w:jc w:val="both"/>
            </w:pPr>
            <w:r w:rsidRPr="00645DCC">
              <w:t xml:space="preserve">     15/1972</w:t>
            </w:r>
          </w:p>
          <w:p w:rsidR="00645DCC" w:rsidRPr="00645DCC" w:rsidRDefault="00645DCC" w:rsidP="00645DCC">
            <w:pPr>
              <w:widowControl w:val="0"/>
              <w:autoSpaceDE w:val="0"/>
              <w:autoSpaceDN w:val="0"/>
              <w:adjustRightInd w:val="0"/>
              <w:jc w:val="both"/>
            </w:pPr>
            <w:r w:rsidRPr="00645DCC">
              <w:t xml:space="preserve">     20/1974</w:t>
            </w:r>
          </w:p>
          <w:p w:rsidR="00645DCC" w:rsidRPr="00645DCC" w:rsidRDefault="00645DCC" w:rsidP="00645DCC">
            <w:pPr>
              <w:widowControl w:val="0"/>
              <w:autoSpaceDE w:val="0"/>
              <w:autoSpaceDN w:val="0"/>
              <w:adjustRightInd w:val="0"/>
              <w:jc w:val="both"/>
            </w:pPr>
            <w:r w:rsidRPr="00645DCC">
              <w:t xml:space="preserve">     31/1975</w:t>
            </w:r>
          </w:p>
          <w:p w:rsidR="00645DCC" w:rsidRPr="00645DCC" w:rsidRDefault="00645DCC" w:rsidP="00645DCC">
            <w:pPr>
              <w:widowControl w:val="0"/>
              <w:autoSpaceDE w:val="0"/>
              <w:autoSpaceDN w:val="0"/>
              <w:adjustRightInd w:val="0"/>
              <w:jc w:val="both"/>
            </w:pPr>
            <w:r w:rsidRPr="00645DCC">
              <w:t xml:space="preserve">       6/1983</w:t>
            </w:r>
          </w:p>
          <w:p w:rsidR="00645DCC" w:rsidRPr="00645DCC" w:rsidRDefault="00645DCC" w:rsidP="00645DCC">
            <w:pPr>
              <w:widowControl w:val="0"/>
              <w:autoSpaceDE w:val="0"/>
              <w:autoSpaceDN w:val="0"/>
              <w:adjustRightInd w:val="0"/>
              <w:jc w:val="both"/>
            </w:pPr>
            <w:r w:rsidRPr="00645DCC">
              <w:t xml:space="preserve">     22/1989</w:t>
            </w:r>
          </w:p>
          <w:p w:rsidR="00645DCC" w:rsidRPr="00645DCC" w:rsidRDefault="00645DCC" w:rsidP="00645DCC">
            <w:pPr>
              <w:widowControl w:val="0"/>
              <w:autoSpaceDE w:val="0"/>
              <w:autoSpaceDN w:val="0"/>
              <w:adjustRightInd w:val="0"/>
              <w:jc w:val="both"/>
            </w:pPr>
            <w:r w:rsidRPr="00645DCC">
              <w:t xml:space="preserve">     64/1989</w:t>
            </w:r>
          </w:p>
          <w:p w:rsidR="00645DCC" w:rsidRPr="00645DCC" w:rsidRDefault="00645DCC" w:rsidP="00645DCC">
            <w:pPr>
              <w:widowControl w:val="0"/>
              <w:autoSpaceDE w:val="0"/>
              <w:autoSpaceDN w:val="0"/>
              <w:adjustRightInd w:val="0"/>
              <w:jc w:val="both"/>
            </w:pPr>
            <w:r w:rsidRPr="00645DCC">
              <w:t xml:space="preserve">     11/1997</w:t>
            </w:r>
          </w:p>
          <w:p w:rsidR="00645DCC" w:rsidRPr="00645DCC" w:rsidRDefault="00645DCC" w:rsidP="00645DCC">
            <w:pPr>
              <w:widowControl w:val="0"/>
              <w:autoSpaceDE w:val="0"/>
              <w:autoSpaceDN w:val="0"/>
              <w:adjustRightInd w:val="0"/>
              <w:jc w:val="both"/>
            </w:pPr>
            <w:r w:rsidRPr="00645DCC">
              <w:t xml:space="preserve">     20/2004</w:t>
            </w:r>
          </w:p>
          <w:p w:rsidR="00645DCC" w:rsidRPr="00645DCC" w:rsidRDefault="00645DCC" w:rsidP="00645DCC">
            <w:pPr>
              <w:widowControl w:val="0"/>
              <w:autoSpaceDE w:val="0"/>
              <w:autoSpaceDN w:val="0"/>
              <w:adjustRightInd w:val="0"/>
              <w:jc w:val="both"/>
            </w:pPr>
            <w:r w:rsidRPr="00645DCC">
              <w:t xml:space="preserve">     41/2007</w:t>
            </w:r>
          </w:p>
          <w:p w:rsidR="00645DCC" w:rsidRPr="00645DCC" w:rsidRDefault="00645DCC" w:rsidP="00645DCC">
            <w:pPr>
              <w:widowControl w:val="0"/>
              <w:autoSpaceDE w:val="0"/>
              <w:autoSpaceDN w:val="0"/>
              <w:adjustRightInd w:val="0"/>
              <w:jc w:val="both"/>
            </w:pPr>
            <w:r w:rsidRPr="00645DCC">
              <w:t xml:space="preserve">    20/2014</w:t>
            </w:r>
          </w:p>
          <w:p w:rsidR="00645DCC" w:rsidRPr="00645DCC" w:rsidRDefault="00645DCC" w:rsidP="00645DCC">
            <w:pPr>
              <w:widowControl w:val="0"/>
              <w:autoSpaceDE w:val="0"/>
              <w:autoSpaceDN w:val="0"/>
              <w:adjustRightInd w:val="0"/>
              <w:jc w:val="both"/>
            </w:pPr>
            <w:r w:rsidRPr="00645DCC">
              <w:t xml:space="preserve">    45/2014</w:t>
            </w: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 xml:space="preserve"> 4/1972</w:t>
            </w:r>
          </w:p>
          <w:p w:rsidR="00645DCC" w:rsidRPr="00645DCC" w:rsidRDefault="00645DCC" w:rsidP="00645DCC">
            <w:pPr>
              <w:widowControl w:val="0"/>
              <w:autoSpaceDE w:val="0"/>
              <w:autoSpaceDN w:val="0"/>
              <w:adjustRightInd w:val="0"/>
              <w:jc w:val="both"/>
            </w:pPr>
            <w:r w:rsidRPr="00645DCC">
              <w:t xml:space="preserve">    16/1977</w:t>
            </w:r>
          </w:p>
          <w:p w:rsidR="00645DCC" w:rsidRPr="00645DCC" w:rsidRDefault="00645DCC" w:rsidP="00645DCC">
            <w:pPr>
              <w:widowControl w:val="0"/>
              <w:autoSpaceDE w:val="0"/>
              <w:autoSpaceDN w:val="0"/>
              <w:adjustRightInd w:val="0"/>
              <w:jc w:val="both"/>
            </w:pPr>
            <w:r w:rsidRPr="00645DCC">
              <w:t xml:space="preserve">    54/1977</w:t>
            </w:r>
          </w:p>
          <w:p w:rsidR="00645DCC" w:rsidRPr="00645DCC" w:rsidRDefault="00645DCC" w:rsidP="00645DCC">
            <w:pPr>
              <w:widowControl w:val="0"/>
              <w:autoSpaceDE w:val="0"/>
              <w:autoSpaceDN w:val="0"/>
              <w:adjustRightInd w:val="0"/>
              <w:jc w:val="both"/>
            </w:pPr>
            <w:r w:rsidRPr="00645DCC">
              <w:t xml:space="preserve">    36/1982</w:t>
            </w:r>
          </w:p>
          <w:p w:rsidR="00645DCC" w:rsidRPr="00645DCC" w:rsidRDefault="00645DCC" w:rsidP="00645DCC">
            <w:pPr>
              <w:widowControl w:val="0"/>
              <w:autoSpaceDE w:val="0"/>
              <w:autoSpaceDN w:val="0"/>
              <w:adjustRightInd w:val="0"/>
              <w:jc w:val="both"/>
            </w:pPr>
            <w:r w:rsidRPr="00645DCC">
              <w:t xml:space="preserve">    37/1989</w:t>
            </w:r>
          </w:p>
          <w:p w:rsidR="00645DCC" w:rsidRPr="00645DCC" w:rsidRDefault="00645DCC" w:rsidP="00645DCC">
            <w:pPr>
              <w:widowControl w:val="0"/>
              <w:autoSpaceDE w:val="0"/>
              <w:autoSpaceDN w:val="0"/>
              <w:adjustRightInd w:val="0"/>
              <w:jc w:val="both"/>
            </w:pPr>
            <w:r w:rsidRPr="00645DCC">
              <w:t xml:space="preserve">    39/1991</w:t>
            </w:r>
          </w:p>
          <w:p w:rsidR="00645DCC" w:rsidRPr="00645DCC" w:rsidRDefault="00645DCC" w:rsidP="00645DCC">
            <w:pPr>
              <w:widowControl w:val="0"/>
              <w:autoSpaceDE w:val="0"/>
              <w:autoSpaceDN w:val="0"/>
              <w:adjustRightInd w:val="0"/>
              <w:jc w:val="both"/>
            </w:pPr>
            <w:r w:rsidRPr="00645DCC">
              <w:t xml:space="preserve">    42/2004</w:t>
            </w:r>
          </w:p>
        </w:tc>
        <w:tc>
          <w:tcPr>
            <w:tcW w:w="567" w:type="dxa"/>
          </w:tcPr>
          <w:p w:rsidR="00645DCC" w:rsidRPr="00645DCC" w:rsidRDefault="00645DCC" w:rsidP="00645DCC">
            <w:pPr>
              <w:widowControl w:val="0"/>
              <w:autoSpaceDE w:val="0"/>
              <w:autoSpaceDN w:val="0"/>
              <w:adjustRightInd w:val="0"/>
              <w:jc w:val="both"/>
            </w:pPr>
            <w:r w:rsidRPr="00645DCC">
              <w:t>(b)</w:t>
            </w:r>
          </w:p>
        </w:tc>
        <w:tc>
          <w:tcPr>
            <w:tcW w:w="3685" w:type="dxa"/>
          </w:tcPr>
          <w:p w:rsidR="00645DCC" w:rsidRPr="00645DCC" w:rsidRDefault="00645DCC" w:rsidP="00645DCC">
            <w:pPr>
              <w:widowControl w:val="0"/>
              <w:autoSpaceDE w:val="0"/>
              <w:autoSpaceDN w:val="0"/>
              <w:adjustRightInd w:val="0"/>
              <w:jc w:val="both"/>
            </w:pPr>
            <w:r w:rsidRPr="00645DCC">
              <w:t xml:space="preserve">Tüzel kişinin hissedarları ve/veya üyelerinin ve direktörlerinin, yönetici ve her kademedeki çalışanların affa uğramış olsa dahi, Kuzey Kıbrıs Türk Cumhuriyeti içinde veya dışında, herhangi bir suçtan iki yıldan fazla hapis cezasına çarptırılmamış olduklarını, kasten adam öldürme veya öldürmeye teşebbüs, hırsızlık, dolandırıcılık, sahtekarlık, hileli iflas, rüşvet alma veya verme, </w:t>
            </w:r>
            <w:r w:rsidRPr="00645DCC">
              <w:rPr>
                <w:lang w:eastAsia="tr-TR"/>
              </w:rPr>
              <w:t xml:space="preserve">Ceza Yasasının “Dördüncü Kısmının” “Üçüncü Bölümünde” yer alan “Cinsel Nitelikli Suçlar” başlıklı suçlar ile Uyuşturucu Maddeler Yasasında yer alan herhangi bir suçtan (18 yaşından önce işlenmiş suçlardan mahkum olanlar hariç) dolayı hüküm giymemiş olduklarına </w:t>
            </w:r>
            <w:r w:rsidRPr="00645DCC">
              <w:t xml:space="preserve">dair Polis Genel Müdürlüğü veya yabancıların kendi ülkelerinin savcılık ve/veya Polis Genel Müdürlüğünden ve/veya ilgili makamlarından alacakları onaylı Türkçe veya İngilizce dilinde karakter ve/veya sabıka kayıt belgelerini kendi ülkelerindeki  temsilciliklerinde, Kuzey Kıbrıs Türk Cumhuriyeti temsilciliklerinde ve/veya Türkiye Cumhuriyeti Büyükelçilikleri veya Konsolosluklarından onaylatarak Bakanlığa ibraz etmeleri zorunludur.  </w:t>
            </w:r>
          </w:p>
          <w:p w:rsidR="00645DCC" w:rsidRPr="00645DCC" w:rsidRDefault="00645DCC" w:rsidP="00645DCC">
            <w:pPr>
              <w:widowControl w:val="0"/>
              <w:autoSpaceDE w:val="0"/>
              <w:autoSpaceDN w:val="0"/>
              <w:adjustRightInd w:val="0"/>
              <w:jc w:val="both"/>
            </w:pPr>
            <w:r w:rsidRPr="00645DCC">
              <w:t xml:space="preserve">         Hissedarları ve/veya mütevelli üyeleri, direktörleri ve/veya yöneticileri arasında şans oyunları işletmeciliği veya gece </w:t>
            </w:r>
            <w:r w:rsidRPr="00645DCC">
              <w:lastRenderedPageBreak/>
              <w:t>kulübü işletmeciliği yapan gerçek veya tüzel kişiler yükseköğretim kurumu açamazlar.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p>
        </w:tc>
        <w:tc>
          <w:tcPr>
            <w:tcW w:w="709"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pPr>
            <w:r w:rsidRPr="00645DCC">
              <w:t>(c)</w:t>
            </w:r>
          </w:p>
        </w:tc>
        <w:tc>
          <w:tcPr>
            <w:tcW w:w="3685" w:type="dxa"/>
          </w:tcPr>
          <w:p w:rsidR="00645DCC" w:rsidRPr="00645DCC" w:rsidRDefault="00645DCC" w:rsidP="00645DCC">
            <w:pPr>
              <w:widowControl w:val="0"/>
              <w:autoSpaceDE w:val="0"/>
              <w:autoSpaceDN w:val="0"/>
              <w:adjustRightInd w:val="0"/>
              <w:jc w:val="both"/>
            </w:pPr>
            <w:r w:rsidRPr="00645DCC">
              <w:t>Yeni bir yükseköğretim kurumu “Açma Ön İzni” için başvuruda bulunan tüzel kişinin mal varlığının veya sermayesinin, başvurunun yapıldığı gün yürürlükte bulunan aylık brüt asgari ücretin en az 5000 (beş bin) katı olması koşuldur.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p>
        </w:tc>
        <w:tc>
          <w:tcPr>
            <w:tcW w:w="709"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pPr>
            <w:r w:rsidRPr="00645DCC">
              <w:t>(ç)</w:t>
            </w:r>
          </w:p>
        </w:tc>
        <w:tc>
          <w:tcPr>
            <w:tcW w:w="3685" w:type="dxa"/>
          </w:tcPr>
          <w:p w:rsidR="00645DCC" w:rsidRPr="00645DCC" w:rsidRDefault="00645DCC" w:rsidP="00645DCC">
            <w:pPr>
              <w:widowControl w:val="0"/>
              <w:autoSpaceDE w:val="0"/>
              <w:autoSpaceDN w:val="0"/>
              <w:adjustRightInd w:val="0"/>
              <w:jc w:val="both"/>
              <w:rPr>
                <w:sz w:val="20"/>
                <w:szCs w:val="20"/>
              </w:rPr>
            </w:pPr>
            <w:r w:rsidRPr="00645DCC">
              <w:t>Başvuru sahipleri, yükseköğretim kurumu için gerekli arazinin alındığını, mimari projelerinin tam olduğunu; derslik, laboratuvar, ofis, kütüphane, spor alanları ve benzeri fiziki altyapıyı karşılayacak mali durumlarının olduğu ve ticari itibarlarının Bakanlık tarafından araştırılabilmesi için haklarında referans alınabilecek banka isimlerini belirtir ve Bakanlığın isteyeceği her türlü bilgi ve belgeyi temin eder.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p>
        </w:tc>
        <w:tc>
          <w:tcPr>
            <w:tcW w:w="709" w:type="dxa"/>
            <w:gridSpan w:val="2"/>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pPr>
            <w:r w:rsidRPr="00645DCC">
              <w:t>(d)</w:t>
            </w:r>
          </w:p>
        </w:tc>
        <w:tc>
          <w:tcPr>
            <w:tcW w:w="3685" w:type="dxa"/>
          </w:tcPr>
          <w:p w:rsidR="00645DCC" w:rsidRPr="00645DCC" w:rsidRDefault="00645DCC" w:rsidP="00645DCC">
            <w:pPr>
              <w:widowControl w:val="0"/>
              <w:autoSpaceDE w:val="0"/>
              <w:autoSpaceDN w:val="0"/>
              <w:adjustRightInd w:val="0"/>
              <w:jc w:val="both"/>
            </w:pPr>
            <w:r w:rsidRPr="00645DCC">
              <w:t>“Açma Ön İzni” için başvuran tüzel kişi şirket ise Şirketler Mukayyitliğinden alacakları hissedarlar ve direktörler  listesini Bakanlığa sunmak zorundadırlar.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p>
        </w:tc>
        <w:tc>
          <w:tcPr>
            <w:tcW w:w="709" w:type="dxa"/>
            <w:gridSpan w:val="2"/>
          </w:tcPr>
          <w:p w:rsidR="00645DCC" w:rsidRPr="00645DCC" w:rsidRDefault="00645DCC" w:rsidP="00645DCC">
            <w:pPr>
              <w:widowControl w:val="0"/>
              <w:autoSpaceDE w:val="0"/>
              <w:autoSpaceDN w:val="0"/>
              <w:adjustRightInd w:val="0"/>
              <w:jc w:val="center"/>
            </w:pPr>
            <w:r w:rsidRPr="00645DCC">
              <w:t>(İ)</w:t>
            </w:r>
          </w:p>
        </w:tc>
        <w:tc>
          <w:tcPr>
            <w:tcW w:w="4252" w:type="dxa"/>
            <w:gridSpan w:val="2"/>
          </w:tcPr>
          <w:p w:rsidR="00645DCC" w:rsidRPr="00645DCC" w:rsidRDefault="00645DCC" w:rsidP="00645DCC">
            <w:pPr>
              <w:widowControl w:val="0"/>
              <w:autoSpaceDE w:val="0"/>
              <w:autoSpaceDN w:val="0"/>
              <w:adjustRightInd w:val="0"/>
              <w:jc w:val="both"/>
            </w:pPr>
            <w:r w:rsidRPr="00645DCC">
              <w:t>Bir yükseköğretim kurumu, makul ve ivedi sebeplere istinaden, Bakanlığın ve YÖDAK’ın oluşan mezkur sebepler konusunda tatmin edilmesi ve onayının alınması koşulu ile bu Yasa kurallarına uymak ve bağlı kalmak koşulu ile Bakanlar Kurulu kararı ile devredilebilir ve/veya satılabilir.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p>
        </w:tc>
        <w:tc>
          <w:tcPr>
            <w:tcW w:w="709" w:type="dxa"/>
            <w:gridSpan w:val="2"/>
          </w:tcPr>
          <w:p w:rsidR="00645DCC" w:rsidRPr="00645DCC" w:rsidRDefault="00645DCC" w:rsidP="00645DCC">
            <w:pPr>
              <w:widowControl w:val="0"/>
              <w:autoSpaceDE w:val="0"/>
              <w:autoSpaceDN w:val="0"/>
              <w:adjustRightInd w:val="0"/>
              <w:jc w:val="both"/>
            </w:pPr>
            <w:r w:rsidRPr="00645DCC">
              <w:t>(J)</w:t>
            </w:r>
          </w:p>
        </w:tc>
        <w:tc>
          <w:tcPr>
            <w:tcW w:w="4252" w:type="dxa"/>
            <w:gridSpan w:val="2"/>
          </w:tcPr>
          <w:p w:rsidR="00645DCC" w:rsidRPr="00645DCC" w:rsidRDefault="00645DCC" w:rsidP="00645DCC">
            <w:pPr>
              <w:widowControl w:val="0"/>
              <w:autoSpaceDE w:val="0"/>
              <w:autoSpaceDN w:val="0"/>
              <w:adjustRightInd w:val="0"/>
              <w:jc w:val="both"/>
            </w:pPr>
            <w:r w:rsidRPr="00645DCC">
              <w:t xml:space="preserve">“Yükseköğretim Kurumu Açma İzni” ve “Öğretime Başlama İzni” alan tüzel kişi, yükseköğretim kurumu açma iznini aldığı tarihten itibaren en geç iki yıl içerisinde yükseköğretim kurumunu faaliyete koymakla mükelleftir. Bu mükellefiyeti yerine getirmeyenlerin “Yükseköğretim Kurumu Açma İzni”, bu fıkranın (E) bendinde belirtilen yöntemle Cumhuriyet Meclisi tarafından; “Öğretime Başlama İzni” ise YÖDAK tarafından iptal edilir ve yeniden başvuru Yükseköğretim Kurumu Açma İzninin, iptal edildiği tarihten itibaren en erken bir yıl sonra </w:t>
            </w:r>
            <w:r w:rsidRPr="00645DCC">
              <w:lastRenderedPageBreak/>
              <w:t>kabul edilir.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val="x-none" w:eastAsia="x-none"/>
              </w:rPr>
            </w:pPr>
          </w:p>
        </w:tc>
        <w:tc>
          <w:tcPr>
            <w:tcW w:w="709" w:type="dxa"/>
            <w:gridSpan w:val="2"/>
          </w:tcPr>
          <w:p w:rsidR="00645DCC" w:rsidRPr="00645DCC" w:rsidRDefault="00645DCC" w:rsidP="00645DCC">
            <w:pPr>
              <w:widowControl w:val="0"/>
              <w:autoSpaceDE w:val="0"/>
              <w:autoSpaceDN w:val="0"/>
              <w:adjustRightInd w:val="0"/>
              <w:jc w:val="both"/>
            </w:pPr>
            <w:r w:rsidRPr="00645DCC">
              <w:t>(K)</w:t>
            </w:r>
          </w:p>
        </w:tc>
        <w:tc>
          <w:tcPr>
            <w:tcW w:w="4252" w:type="dxa"/>
            <w:gridSpan w:val="2"/>
          </w:tcPr>
          <w:p w:rsidR="00645DCC" w:rsidRPr="00645DCC" w:rsidRDefault="00645DCC" w:rsidP="00645DCC">
            <w:pPr>
              <w:widowControl w:val="0"/>
              <w:autoSpaceDE w:val="0"/>
              <w:autoSpaceDN w:val="0"/>
              <w:adjustRightInd w:val="0"/>
              <w:jc w:val="both"/>
            </w:pPr>
            <w:r w:rsidRPr="00645DCC">
              <w:t>Yükseköğretim kurumunun, ilgili yasalar uyarınca yapması gereken yatırımlarını yapmadığının ve/veya kamu kurumlarına borcu olduğunun Bakanlık veya YÖDAK tarafından tespit edilmesi halinde yasal yükümlülüklerini yerine getirinceye kadar “Açma Ön İzni” ve/veya “Öğretime Başlama İzni” başvurusu yapamaz ve/veya önceden yapmış olduğu izin başvuruları sonuçlandırılmaz.</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center"/>
              <w:rPr>
                <w:noProof w:val="0"/>
                <w:lang w:eastAsia="x-none"/>
              </w:rPr>
            </w:pPr>
            <w:r w:rsidRPr="00645DCC">
              <w:rPr>
                <w:noProof w:val="0"/>
                <w:lang w:eastAsia="x-none"/>
              </w:rPr>
              <w:t>(3)</w:t>
            </w:r>
          </w:p>
        </w:tc>
        <w:tc>
          <w:tcPr>
            <w:tcW w:w="4961" w:type="dxa"/>
            <w:gridSpan w:val="4"/>
          </w:tcPr>
          <w:p w:rsidR="00645DCC" w:rsidRPr="00645DCC" w:rsidRDefault="00645DCC" w:rsidP="00645DCC">
            <w:pPr>
              <w:widowControl w:val="0"/>
              <w:autoSpaceDE w:val="0"/>
              <w:autoSpaceDN w:val="0"/>
              <w:adjustRightInd w:val="0"/>
              <w:jc w:val="both"/>
            </w:pPr>
            <w:r w:rsidRPr="00645DCC">
              <w:t>Kapanan yükseköğretim kurumunun, öğrencileri ve öğretim elemanları ile ilgili tüm kayıtları YÖDAK’a devredilir ve kayıtların birer sureti de Bakanlığa verilir.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center"/>
              <w:rPr>
                <w:noProof w:val="0"/>
                <w:lang w:eastAsia="x-none"/>
              </w:rPr>
            </w:pPr>
            <w:r w:rsidRPr="00645DCC">
              <w:rPr>
                <w:noProof w:val="0"/>
                <w:lang w:eastAsia="x-none"/>
              </w:rPr>
              <w:t>(4)</w:t>
            </w:r>
          </w:p>
        </w:tc>
        <w:tc>
          <w:tcPr>
            <w:tcW w:w="4961" w:type="dxa"/>
            <w:gridSpan w:val="4"/>
          </w:tcPr>
          <w:p w:rsidR="00645DCC" w:rsidRPr="00645DCC" w:rsidRDefault="00645DCC" w:rsidP="00645DCC">
            <w:pPr>
              <w:widowControl w:val="0"/>
              <w:autoSpaceDE w:val="0"/>
              <w:autoSpaceDN w:val="0"/>
              <w:adjustRightInd w:val="0"/>
              <w:jc w:val="both"/>
            </w:pPr>
            <w:r w:rsidRPr="00645DCC">
              <w:t>YÖDAK,  açılan ve kapanan yükseköğretim kurumu hakkında Cumhurbaşkanlığına,  Cumhuriyet Meclisine ve Bakanlığa yazılı olarak bilgi verir.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2491" w:type="dxa"/>
            <w:gridSpan w:val="4"/>
          </w:tcPr>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r w:rsidRPr="00645DCC">
              <w:t xml:space="preserve">             17/1986         </w:t>
            </w:r>
          </w:p>
          <w:p w:rsidR="00645DCC" w:rsidRPr="00645DCC" w:rsidRDefault="00645DCC" w:rsidP="00645DCC">
            <w:pPr>
              <w:widowControl w:val="0"/>
              <w:autoSpaceDE w:val="0"/>
              <w:autoSpaceDN w:val="0"/>
              <w:adjustRightInd w:val="0"/>
              <w:jc w:val="both"/>
            </w:pPr>
            <w:r w:rsidRPr="00645DCC">
              <w:t xml:space="preserve">                  10/1987</w:t>
            </w:r>
          </w:p>
          <w:p w:rsidR="00645DCC" w:rsidRPr="00645DCC" w:rsidRDefault="00645DCC" w:rsidP="00645DCC">
            <w:pPr>
              <w:widowControl w:val="0"/>
              <w:autoSpaceDE w:val="0"/>
              <w:autoSpaceDN w:val="0"/>
              <w:adjustRightInd w:val="0"/>
              <w:jc w:val="both"/>
            </w:pPr>
            <w:r w:rsidRPr="00645DCC">
              <w:t xml:space="preserve">                  40/1992</w:t>
            </w:r>
          </w:p>
          <w:p w:rsidR="00645DCC" w:rsidRPr="00645DCC" w:rsidRDefault="00645DCC" w:rsidP="00645DCC">
            <w:pPr>
              <w:widowControl w:val="0"/>
              <w:autoSpaceDE w:val="0"/>
              <w:autoSpaceDN w:val="0"/>
              <w:adjustRightInd w:val="0"/>
              <w:jc w:val="both"/>
            </w:pPr>
            <w:r w:rsidRPr="00645DCC">
              <w:t xml:space="preserve">                  53/2002</w:t>
            </w:r>
          </w:p>
          <w:p w:rsidR="00645DCC" w:rsidRPr="00645DCC" w:rsidRDefault="00645DCC" w:rsidP="00645DCC">
            <w:pPr>
              <w:widowControl w:val="0"/>
              <w:autoSpaceDE w:val="0"/>
              <w:autoSpaceDN w:val="0"/>
              <w:adjustRightInd w:val="0"/>
              <w:jc w:val="both"/>
            </w:pPr>
            <w:r w:rsidRPr="00645DCC">
              <w:t xml:space="preserve">                  55/2006</w:t>
            </w:r>
          </w:p>
        </w:tc>
        <w:tc>
          <w:tcPr>
            <w:tcW w:w="709" w:type="dxa"/>
          </w:tcPr>
          <w:p w:rsidR="00645DCC" w:rsidRPr="00645DCC" w:rsidRDefault="00645DCC" w:rsidP="00645DCC">
            <w:pPr>
              <w:jc w:val="center"/>
              <w:rPr>
                <w:noProof w:val="0"/>
                <w:lang w:eastAsia="x-none"/>
              </w:rPr>
            </w:pPr>
            <w:r w:rsidRPr="00645DCC">
              <w:rPr>
                <w:noProof w:val="0"/>
                <w:lang w:eastAsia="x-none"/>
              </w:rPr>
              <w:t>(5)</w:t>
            </w:r>
          </w:p>
        </w:tc>
        <w:tc>
          <w:tcPr>
            <w:tcW w:w="4961" w:type="dxa"/>
            <w:gridSpan w:val="4"/>
          </w:tcPr>
          <w:p w:rsidR="00645DCC" w:rsidRPr="00645DCC" w:rsidRDefault="00645DCC" w:rsidP="00645DCC">
            <w:pPr>
              <w:widowControl w:val="0"/>
              <w:autoSpaceDE w:val="0"/>
              <w:autoSpaceDN w:val="0"/>
              <w:adjustRightInd w:val="0"/>
              <w:jc w:val="both"/>
            </w:pPr>
            <w:r w:rsidRPr="00645DCC">
              <w:t>İzinsiz yükseköğretim kurumu açanlar ve/veya öğretime başlayanlar veya Kuzey Kıbrıs Türk Cumhuriyeti Milli Eğitim Yasasının, Kıbrıs Türk Milli Eğitiminin genel amaçları ile ilgili maddesinde yer alan Milli Eğitimin genel amaçlarına aykırı olarak eğitim-öğretim faaliyetlerinde bulunanlar veya izni iptal edildiği halde eğitim-öğretim faaliyetinde bulunanlar bir suç işlemiş  olurlar ve mahkumiyetleri halinde yürürlükte bulunan aylık brüt asgari ücretin 5000 (beş bin) katına kadar para cezasına veya 7 (yedi) yıla kadar hapis cezasına veya her iki cezaya birden çarptırılabilirler ve mahkeme tarafından faaliyetten men edilirler.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center"/>
              <w:rPr>
                <w:noProof w:val="0"/>
                <w:lang w:eastAsia="x-none"/>
              </w:rPr>
            </w:pPr>
            <w:r w:rsidRPr="00645DCC">
              <w:rPr>
                <w:noProof w:val="0"/>
                <w:lang w:eastAsia="x-none"/>
              </w:rPr>
              <w:t>(6)</w:t>
            </w:r>
          </w:p>
        </w:tc>
        <w:tc>
          <w:tcPr>
            <w:tcW w:w="4961" w:type="dxa"/>
            <w:gridSpan w:val="4"/>
          </w:tcPr>
          <w:p w:rsidR="00645DCC" w:rsidRPr="00645DCC" w:rsidRDefault="00645DCC" w:rsidP="00645DCC">
            <w:pPr>
              <w:widowControl w:val="0"/>
              <w:autoSpaceDE w:val="0"/>
              <w:autoSpaceDN w:val="0"/>
              <w:adjustRightInd w:val="0"/>
              <w:jc w:val="both"/>
            </w:pPr>
            <w:r w:rsidRPr="00645DCC">
              <w:t>Yukarıdaki (5)’nci fıkrada belirtilen suçların tüzel kişi tarafından işlenmesi halinde hapislik cezası, tüzel kişinin direktörleri ve/veya yetkilileri aleyhine uygulanır.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center"/>
              <w:rPr>
                <w:noProof w:val="0"/>
                <w:lang w:eastAsia="x-none"/>
              </w:rPr>
            </w:pPr>
            <w:r w:rsidRPr="00645DCC">
              <w:rPr>
                <w:noProof w:val="0"/>
                <w:lang w:eastAsia="x-none"/>
              </w:rPr>
              <w:t>(7)</w:t>
            </w:r>
          </w:p>
        </w:tc>
        <w:tc>
          <w:tcPr>
            <w:tcW w:w="4961" w:type="dxa"/>
            <w:gridSpan w:val="4"/>
          </w:tcPr>
          <w:p w:rsidR="00645DCC" w:rsidRPr="00645DCC" w:rsidRDefault="00645DCC" w:rsidP="00645DCC">
            <w:pPr>
              <w:widowControl w:val="0"/>
              <w:autoSpaceDE w:val="0"/>
              <w:autoSpaceDN w:val="0"/>
              <w:adjustRightInd w:val="0"/>
              <w:jc w:val="both"/>
            </w:pPr>
            <w:r w:rsidRPr="00645DCC">
              <w:t>Yükseköğretim kurumlarına verilecek isimler ve amblemler YÖDAK ve Bakanlığın onayı alındıktan sonra kullanılabilir.</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center"/>
              <w:rPr>
                <w:noProof w:val="0"/>
                <w:lang w:eastAsia="x-none"/>
              </w:rPr>
            </w:pPr>
            <w:r w:rsidRPr="00645DCC">
              <w:rPr>
                <w:noProof w:val="0"/>
                <w:lang w:eastAsia="x-none"/>
              </w:rPr>
              <w:t>(8)</w:t>
            </w:r>
          </w:p>
        </w:tc>
        <w:tc>
          <w:tcPr>
            <w:tcW w:w="4961" w:type="dxa"/>
            <w:gridSpan w:val="4"/>
          </w:tcPr>
          <w:p w:rsidR="00645DCC" w:rsidRPr="00645DCC" w:rsidRDefault="00645DCC" w:rsidP="00645DCC">
            <w:pPr>
              <w:widowControl w:val="0"/>
              <w:autoSpaceDE w:val="0"/>
              <w:autoSpaceDN w:val="0"/>
              <w:adjustRightInd w:val="0"/>
              <w:jc w:val="both"/>
            </w:pPr>
            <w:r w:rsidRPr="00645DCC">
              <w:t>Hiçbir kimse ve/veya hiçbir kurum, yurt dışındaki herhangi bir yükseköğretim kurumu ile yapmış olduğu işbirliği anlaşmasına istinaden bu yükseköğretim kurumunun ajans veya temsilciliği olarak yükseköğretim faaliyetlerinde bulunamaz ve/veya bu şekilde yükseköğretim kurumu açamaz.”</w:t>
            </w:r>
          </w:p>
        </w:tc>
      </w:tr>
      <w:tr w:rsidR="00645DCC" w:rsidRPr="00645DCC" w:rsidTr="000D4E2D">
        <w:tc>
          <w:tcPr>
            <w:tcW w:w="1728" w:type="dxa"/>
          </w:tcPr>
          <w:p w:rsidR="00645DCC" w:rsidRPr="00645DCC" w:rsidRDefault="00645DCC" w:rsidP="00645DCC">
            <w:pPr>
              <w:widowControl w:val="0"/>
              <w:autoSpaceDE w:val="0"/>
              <w:autoSpaceDN w:val="0"/>
              <w:adjustRightInd w:val="0"/>
            </w:pPr>
          </w:p>
        </w:tc>
        <w:tc>
          <w:tcPr>
            <w:tcW w:w="507" w:type="dxa"/>
            <w:gridSpan w:val="2"/>
          </w:tcPr>
          <w:p w:rsidR="00645DCC" w:rsidRPr="00645DCC" w:rsidRDefault="00645DCC" w:rsidP="00645DCC">
            <w:pPr>
              <w:widowControl w:val="0"/>
              <w:autoSpaceDE w:val="0"/>
              <w:autoSpaceDN w:val="0"/>
              <w:adjustRightInd w:val="0"/>
              <w:jc w:val="both"/>
            </w:pPr>
          </w:p>
        </w:tc>
        <w:tc>
          <w:tcPr>
            <w:tcW w:w="1984" w:type="dxa"/>
            <w:gridSpan w:val="2"/>
          </w:tcPr>
          <w:p w:rsidR="00645DCC" w:rsidRPr="00645DCC" w:rsidRDefault="00645DCC" w:rsidP="00645DCC">
            <w:pPr>
              <w:widowControl w:val="0"/>
              <w:autoSpaceDE w:val="0"/>
              <w:autoSpaceDN w:val="0"/>
              <w:adjustRightInd w:val="0"/>
              <w:jc w:val="both"/>
            </w:pPr>
          </w:p>
        </w:tc>
        <w:tc>
          <w:tcPr>
            <w:tcW w:w="709" w:type="dxa"/>
          </w:tcPr>
          <w:p w:rsidR="00645DCC" w:rsidRPr="00645DCC" w:rsidRDefault="00645DCC" w:rsidP="00645DCC">
            <w:pPr>
              <w:jc w:val="both"/>
              <w:rPr>
                <w:noProof w:val="0"/>
                <w:lang w:eastAsia="x-none"/>
              </w:rPr>
            </w:pPr>
          </w:p>
        </w:tc>
        <w:tc>
          <w:tcPr>
            <w:tcW w:w="4961" w:type="dxa"/>
            <w:gridSpan w:val="4"/>
          </w:tcPr>
          <w:p w:rsidR="00645DCC" w:rsidRPr="00645DCC" w:rsidRDefault="00645DCC" w:rsidP="00645DCC">
            <w:pPr>
              <w:widowControl w:val="0"/>
              <w:autoSpaceDE w:val="0"/>
              <w:autoSpaceDN w:val="0"/>
              <w:adjustRightInd w:val="0"/>
              <w:jc w:val="both"/>
            </w:pPr>
          </w:p>
        </w:tc>
      </w:tr>
    </w:tbl>
    <w:p w:rsidR="00645DCC" w:rsidRPr="00645DCC" w:rsidRDefault="00645DCC" w:rsidP="00645DCC">
      <w:pPr>
        <w:widowControl w:val="0"/>
        <w:autoSpaceDE w:val="0"/>
        <w:autoSpaceDN w:val="0"/>
        <w:adjustRightInd w:val="0"/>
        <w:rPr>
          <w:sz w:val="20"/>
          <w:szCs w:val="20"/>
        </w:rPr>
      </w:pPr>
      <w:r w:rsidRPr="00645DCC">
        <w:rPr>
          <w:sz w:val="20"/>
          <w:szCs w:val="20"/>
        </w:rPr>
        <w:br w:type="page"/>
      </w:r>
    </w:p>
    <w:tbl>
      <w:tblPr>
        <w:tblpPr w:leftFromText="141" w:rightFromText="141" w:vertAnchor="text" w:tblpY="1"/>
        <w:tblOverlap w:val="never"/>
        <w:tblW w:w="9889" w:type="dxa"/>
        <w:tblLayout w:type="fixed"/>
        <w:tblLook w:val="0000" w:firstRow="0" w:lastRow="0" w:firstColumn="0" w:lastColumn="0" w:noHBand="0" w:noVBand="0"/>
      </w:tblPr>
      <w:tblGrid>
        <w:gridCol w:w="1728"/>
        <w:gridCol w:w="507"/>
        <w:gridCol w:w="1559"/>
        <w:gridCol w:w="283"/>
        <w:gridCol w:w="5812"/>
      </w:tblGrid>
      <w:tr w:rsidR="00645DCC" w:rsidRPr="00645DCC" w:rsidTr="000D4E2D">
        <w:tc>
          <w:tcPr>
            <w:tcW w:w="1728" w:type="dxa"/>
          </w:tcPr>
          <w:p w:rsidR="00645DCC" w:rsidRPr="00645DCC" w:rsidRDefault="00645DCC" w:rsidP="00645DCC">
            <w:pPr>
              <w:widowControl w:val="0"/>
              <w:autoSpaceDE w:val="0"/>
              <w:autoSpaceDN w:val="0"/>
              <w:adjustRightInd w:val="0"/>
            </w:pPr>
            <w:r w:rsidRPr="00645DCC">
              <w:lastRenderedPageBreak/>
              <w:t>Esas Yasaya Yeni 43 A</w:t>
            </w:r>
          </w:p>
        </w:tc>
        <w:tc>
          <w:tcPr>
            <w:tcW w:w="8161" w:type="dxa"/>
            <w:gridSpan w:val="4"/>
          </w:tcPr>
          <w:p w:rsidR="00645DCC" w:rsidRPr="00645DCC" w:rsidRDefault="00645DCC" w:rsidP="00645DCC">
            <w:pPr>
              <w:widowControl w:val="0"/>
              <w:autoSpaceDE w:val="0"/>
              <w:autoSpaceDN w:val="0"/>
              <w:adjustRightInd w:val="0"/>
              <w:jc w:val="both"/>
            </w:pPr>
            <w:r w:rsidRPr="00645DCC">
              <w:t>18. Esas Yasa, 43’üncü maddesinden hemen sonra aşağıdaki yeni 43A maddesi eklenmek suretiyle değiştirilir: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Maddesinin</w:t>
            </w:r>
          </w:p>
        </w:tc>
        <w:tc>
          <w:tcPr>
            <w:tcW w:w="507"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jc w:val="both"/>
            </w:pPr>
          </w:p>
        </w:tc>
        <w:tc>
          <w:tcPr>
            <w:tcW w:w="283" w:type="dxa"/>
          </w:tcPr>
          <w:p w:rsidR="00645DCC" w:rsidRPr="00645DCC" w:rsidRDefault="00645DCC" w:rsidP="00645DCC">
            <w:pPr>
              <w:jc w:val="both"/>
              <w:rPr>
                <w:noProof w:val="0"/>
                <w:lang w:eastAsia="x-none"/>
              </w:rPr>
            </w:pPr>
          </w:p>
        </w:tc>
        <w:tc>
          <w:tcPr>
            <w:tcW w:w="5812" w:type="dxa"/>
          </w:tcPr>
          <w:p w:rsidR="00645DCC" w:rsidRPr="00645DCC" w:rsidRDefault="00645DCC" w:rsidP="00645DCC">
            <w:pPr>
              <w:widowControl w:val="0"/>
              <w:autoSpaceDE w:val="0"/>
              <w:autoSpaceDN w:val="0"/>
              <w:adjustRightInd w:val="0"/>
              <w:jc w:val="both"/>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Eklenmesi</w:t>
            </w:r>
          </w:p>
        </w:tc>
        <w:tc>
          <w:tcPr>
            <w:tcW w:w="507" w:type="dxa"/>
          </w:tcPr>
          <w:p w:rsidR="00645DCC" w:rsidRPr="00645DCC" w:rsidRDefault="00645DCC" w:rsidP="00645DCC">
            <w:pPr>
              <w:widowControl w:val="0"/>
              <w:autoSpaceDE w:val="0"/>
              <w:autoSpaceDN w:val="0"/>
              <w:adjustRightInd w:val="0"/>
              <w:jc w:val="both"/>
            </w:pPr>
          </w:p>
        </w:tc>
        <w:tc>
          <w:tcPr>
            <w:tcW w:w="1559" w:type="dxa"/>
          </w:tcPr>
          <w:p w:rsidR="00645DCC" w:rsidRPr="00645DCC" w:rsidRDefault="00645DCC" w:rsidP="00645DCC">
            <w:pPr>
              <w:widowControl w:val="0"/>
              <w:autoSpaceDE w:val="0"/>
              <w:autoSpaceDN w:val="0"/>
              <w:adjustRightInd w:val="0"/>
            </w:pPr>
            <w:r w:rsidRPr="00645DCC">
              <w:t>“Açma Ön İzni Alan Şirketlerin Hisse Devrine İlişkin Kurallar</w:t>
            </w:r>
          </w:p>
        </w:tc>
        <w:tc>
          <w:tcPr>
            <w:tcW w:w="6095" w:type="dxa"/>
            <w:gridSpan w:val="2"/>
          </w:tcPr>
          <w:p w:rsidR="00645DCC" w:rsidRPr="00645DCC" w:rsidRDefault="00645DCC" w:rsidP="00645DCC">
            <w:pPr>
              <w:widowControl w:val="0"/>
              <w:autoSpaceDE w:val="0"/>
              <w:autoSpaceDN w:val="0"/>
              <w:adjustRightInd w:val="0"/>
              <w:jc w:val="both"/>
            </w:pPr>
            <w:r w:rsidRPr="00645DCC">
              <w:t>43A. “Açma Ön İzni” alan tüzel kişilerin şirket olması halinde, hisselerinin mevcut hissedarlar dışında başkasına devredilmesi Bakanlar Kurulunun onayına bağlıdır. Mevcut hissedarlar dışında, hisselerin Bakanlar Kurulunun onayı ile başkasına devredilmesi halinde, yeni hissedarların, “Açma Ön İzni” için aranan şartları taşımaları koşuldur. Aksi halde devir işlemi geçersiz sayılır. Bakanlar Kurulunun izni olmadan, hisse devredilmesi halinde ise verilen izinler verildiği yöntemle iptal edilir. İzinlerin iptal edilmesine rağmen faaliyette bulunmaya devam edilmesi halinde ise bu Yasanın 43’üncü maddesinin (5)’inci fıkra kuralları uygulanır.”</w:t>
            </w:r>
          </w:p>
        </w:tc>
      </w:tr>
    </w:tbl>
    <w:p w:rsidR="00645DCC" w:rsidRPr="00645DCC" w:rsidRDefault="00645DCC" w:rsidP="00645DCC">
      <w:pPr>
        <w:widowControl w:val="0"/>
        <w:autoSpaceDE w:val="0"/>
        <w:autoSpaceDN w:val="0"/>
        <w:adjustRightInd w:val="0"/>
        <w:rPr>
          <w:sz w:val="20"/>
          <w:szCs w:val="20"/>
        </w:rPr>
      </w:pPr>
    </w:p>
    <w:tbl>
      <w:tblPr>
        <w:tblpPr w:leftFromText="141" w:rightFromText="141" w:vertAnchor="text" w:tblpY="1"/>
        <w:tblOverlap w:val="never"/>
        <w:tblW w:w="9889" w:type="dxa"/>
        <w:tblLayout w:type="fixed"/>
        <w:tblLook w:val="0000" w:firstRow="0" w:lastRow="0" w:firstColumn="0" w:lastColumn="0" w:noHBand="0" w:noVBand="0"/>
      </w:tblPr>
      <w:tblGrid>
        <w:gridCol w:w="1728"/>
        <w:gridCol w:w="365"/>
        <w:gridCol w:w="1417"/>
        <w:gridCol w:w="6379"/>
      </w:tblGrid>
      <w:tr w:rsidR="00645DCC" w:rsidRPr="00645DCC" w:rsidTr="000D4E2D">
        <w:tc>
          <w:tcPr>
            <w:tcW w:w="1728" w:type="dxa"/>
          </w:tcPr>
          <w:p w:rsidR="00645DCC" w:rsidRPr="00645DCC" w:rsidRDefault="00645DCC" w:rsidP="00645DCC">
            <w:pPr>
              <w:widowControl w:val="0"/>
              <w:autoSpaceDE w:val="0"/>
              <w:autoSpaceDN w:val="0"/>
              <w:adjustRightInd w:val="0"/>
            </w:pPr>
            <w:r w:rsidRPr="00645DCC">
              <w:t>Esas Yasanın 47’nci</w:t>
            </w:r>
          </w:p>
        </w:tc>
        <w:tc>
          <w:tcPr>
            <w:tcW w:w="8161" w:type="dxa"/>
            <w:gridSpan w:val="3"/>
          </w:tcPr>
          <w:p w:rsidR="00645DCC" w:rsidRPr="00645DCC" w:rsidRDefault="00645DCC" w:rsidP="00645DCC">
            <w:pPr>
              <w:jc w:val="both"/>
              <w:rPr>
                <w:noProof w:val="0"/>
                <w:lang w:val="x-none" w:eastAsia="x-none"/>
              </w:rPr>
            </w:pPr>
            <w:r w:rsidRPr="00645DCC">
              <w:rPr>
                <w:noProof w:val="0"/>
                <w:lang w:val="x-none" w:eastAsia="x-none"/>
              </w:rPr>
              <w:t>19. Esas Yasa, 47’nci maddesi kaldırılmak ve yerine aşağıdaki yeni 47’nci madde konmak suretiyle değiştirilir:</w:t>
            </w: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Maddesinin</w:t>
            </w:r>
          </w:p>
        </w:tc>
        <w:tc>
          <w:tcPr>
            <w:tcW w:w="365" w:type="dxa"/>
          </w:tcPr>
          <w:p w:rsidR="00645DCC" w:rsidRPr="00645DCC" w:rsidRDefault="00645DCC" w:rsidP="00645DCC">
            <w:pPr>
              <w:widowControl w:val="0"/>
              <w:autoSpaceDE w:val="0"/>
              <w:autoSpaceDN w:val="0"/>
              <w:adjustRightInd w:val="0"/>
              <w:jc w:val="both"/>
            </w:pPr>
          </w:p>
        </w:tc>
        <w:tc>
          <w:tcPr>
            <w:tcW w:w="1417" w:type="dxa"/>
          </w:tcPr>
          <w:p w:rsidR="00645DCC" w:rsidRPr="00645DCC" w:rsidRDefault="00645DCC" w:rsidP="00645DCC">
            <w:pPr>
              <w:widowControl w:val="0"/>
              <w:autoSpaceDE w:val="0"/>
              <w:autoSpaceDN w:val="0"/>
              <w:adjustRightInd w:val="0"/>
            </w:pPr>
          </w:p>
        </w:tc>
        <w:tc>
          <w:tcPr>
            <w:tcW w:w="6379" w:type="dxa"/>
          </w:tcPr>
          <w:p w:rsidR="00645DCC" w:rsidRPr="00645DCC" w:rsidRDefault="00645DCC" w:rsidP="00645DCC">
            <w:pPr>
              <w:jc w:val="both"/>
              <w:rPr>
                <w:noProof w:val="0"/>
                <w:lang w:val="x-none" w:eastAsia="x-none"/>
              </w:rPr>
            </w:pPr>
          </w:p>
        </w:tc>
      </w:tr>
      <w:tr w:rsidR="00645DCC" w:rsidRPr="00645DCC" w:rsidTr="000D4E2D">
        <w:tc>
          <w:tcPr>
            <w:tcW w:w="1728" w:type="dxa"/>
          </w:tcPr>
          <w:p w:rsidR="00645DCC" w:rsidRPr="00645DCC" w:rsidRDefault="00645DCC" w:rsidP="00645DCC">
            <w:pPr>
              <w:widowControl w:val="0"/>
              <w:autoSpaceDE w:val="0"/>
              <w:autoSpaceDN w:val="0"/>
              <w:adjustRightInd w:val="0"/>
            </w:pPr>
            <w:r w:rsidRPr="00645DCC">
              <w:t>Değiştirilmesi</w:t>
            </w:r>
          </w:p>
        </w:tc>
        <w:tc>
          <w:tcPr>
            <w:tcW w:w="365" w:type="dxa"/>
          </w:tcPr>
          <w:p w:rsidR="00645DCC" w:rsidRPr="00645DCC" w:rsidRDefault="00645DCC" w:rsidP="00645DCC">
            <w:pPr>
              <w:widowControl w:val="0"/>
              <w:autoSpaceDE w:val="0"/>
              <w:autoSpaceDN w:val="0"/>
              <w:adjustRightInd w:val="0"/>
              <w:jc w:val="both"/>
            </w:pPr>
          </w:p>
        </w:tc>
        <w:tc>
          <w:tcPr>
            <w:tcW w:w="1417" w:type="dxa"/>
          </w:tcPr>
          <w:p w:rsidR="00645DCC" w:rsidRPr="00645DCC" w:rsidRDefault="00645DCC" w:rsidP="00645DCC">
            <w:pPr>
              <w:widowControl w:val="0"/>
              <w:autoSpaceDE w:val="0"/>
              <w:autoSpaceDN w:val="0"/>
              <w:adjustRightInd w:val="0"/>
            </w:pPr>
            <w:r w:rsidRPr="00645DCC">
              <w:t>“Yürütme Yetkisi</w:t>
            </w:r>
          </w:p>
        </w:tc>
        <w:tc>
          <w:tcPr>
            <w:tcW w:w="6379" w:type="dxa"/>
          </w:tcPr>
          <w:p w:rsidR="00645DCC" w:rsidRPr="00645DCC" w:rsidRDefault="00645DCC" w:rsidP="00645DCC">
            <w:pPr>
              <w:jc w:val="both"/>
              <w:rPr>
                <w:noProof w:val="0"/>
                <w:lang w:val="x-none" w:eastAsia="x-none"/>
              </w:rPr>
            </w:pPr>
            <w:r w:rsidRPr="00645DCC">
              <w:rPr>
                <w:noProof w:val="0"/>
                <w:lang w:val="x-none" w:eastAsia="x-none"/>
              </w:rPr>
              <w:t>47. Bu Yasa</w:t>
            </w:r>
            <w:r w:rsidRPr="00645DCC">
              <w:rPr>
                <w:noProof w:val="0"/>
                <w:lang w:eastAsia="x-none"/>
              </w:rPr>
              <w:t>,</w:t>
            </w:r>
            <w:r w:rsidRPr="00645DCC">
              <w:rPr>
                <w:noProof w:val="0"/>
                <w:lang w:val="x-none" w:eastAsia="x-none"/>
              </w:rPr>
              <w:t xml:space="preserve"> Bakanlar Kurulu tarafından yürütülür.”</w:t>
            </w:r>
          </w:p>
        </w:tc>
      </w:tr>
    </w:tbl>
    <w:p w:rsidR="00645DCC" w:rsidRPr="00645DCC" w:rsidRDefault="00645DCC" w:rsidP="00645DCC">
      <w:pPr>
        <w:widowControl w:val="0"/>
        <w:autoSpaceDE w:val="0"/>
        <w:autoSpaceDN w:val="0"/>
        <w:adjustRightInd w:val="0"/>
        <w:rPr>
          <w:sz w:val="20"/>
          <w:szCs w:val="20"/>
        </w:rPr>
      </w:pPr>
    </w:p>
    <w:tbl>
      <w:tblPr>
        <w:tblpPr w:leftFromText="141" w:rightFromText="141" w:vertAnchor="text" w:tblpY="1"/>
        <w:tblOverlap w:val="never"/>
        <w:tblW w:w="9889" w:type="dxa"/>
        <w:tblLayout w:type="fixed"/>
        <w:tblLook w:val="0000" w:firstRow="0" w:lastRow="0" w:firstColumn="0" w:lastColumn="0" w:noHBand="0" w:noVBand="0"/>
      </w:tblPr>
      <w:tblGrid>
        <w:gridCol w:w="1668"/>
        <w:gridCol w:w="141"/>
        <w:gridCol w:w="486"/>
        <w:gridCol w:w="709"/>
        <w:gridCol w:w="6885"/>
      </w:tblGrid>
      <w:tr w:rsidR="00645DCC" w:rsidRPr="00645DCC" w:rsidTr="000D4E2D">
        <w:tc>
          <w:tcPr>
            <w:tcW w:w="1668" w:type="dxa"/>
          </w:tcPr>
          <w:p w:rsidR="00645DCC" w:rsidRPr="00645DCC" w:rsidRDefault="00645DCC" w:rsidP="00645DCC">
            <w:pPr>
              <w:widowControl w:val="0"/>
              <w:autoSpaceDE w:val="0"/>
              <w:autoSpaceDN w:val="0"/>
              <w:adjustRightInd w:val="0"/>
            </w:pPr>
            <w:r w:rsidRPr="00645DCC">
              <w:t>Geçici Madde Mevcut İzin Başvurularının Durumu</w:t>
            </w:r>
          </w:p>
          <w:p w:rsidR="00645DCC" w:rsidRPr="00645DCC" w:rsidRDefault="00645DCC" w:rsidP="00645DCC">
            <w:pPr>
              <w:widowControl w:val="0"/>
              <w:autoSpaceDE w:val="0"/>
              <w:autoSpaceDN w:val="0"/>
              <w:adjustRightInd w:val="0"/>
            </w:pPr>
          </w:p>
        </w:tc>
        <w:tc>
          <w:tcPr>
            <w:tcW w:w="8221" w:type="dxa"/>
            <w:gridSpan w:val="4"/>
          </w:tcPr>
          <w:p w:rsidR="00645DCC" w:rsidRPr="00645DCC" w:rsidRDefault="00645DCC" w:rsidP="00645DCC">
            <w:pPr>
              <w:widowControl w:val="0"/>
              <w:autoSpaceDE w:val="0"/>
              <w:autoSpaceDN w:val="0"/>
              <w:adjustRightInd w:val="0"/>
              <w:jc w:val="both"/>
            </w:pPr>
            <w:r w:rsidRPr="00645DCC">
              <w:t>1. Bu (Değişiklik) Yasasının yürürlüğe girdiği tarihten önce, yapılan ve henüz sonuçlanmayan “Açma Ön İzni” başvurularına, bu (Değişiklik) Yasası kuralları uygulanır.</w:t>
            </w:r>
          </w:p>
          <w:p w:rsidR="00645DCC" w:rsidRPr="00645DCC" w:rsidRDefault="00645DCC" w:rsidP="00645DCC">
            <w:pPr>
              <w:widowControl w:val="0"/>
              <w:autoSpaceDE w:val="0"/>
              <w:autoSpaceDN w:val="0"/>
              <w:adjustRightInd w:val="0"/>
              <w:jc w:val="both"/>
            </w:pPr>
            <w:r w:rsidRPr="00645DCC">
              <w:t xml:space="preserve">         Ancak  bu (Değişiklik) Yasasının yürürlüğe girdiği tarihten önce yapılan ve henüz sonuçlanmayan “Öğretime Başlama İzni” başvuruları, bu (Değişiklik) Yasasından önceki kurallara göre sonuçlandırılır.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8221" w:type="dxa"/>
            <w:gridSpan w:val="4"/>
          </w:tcPr>
          <w:p w:rsidR="00645DCC" w:rsidRPr="00645DCC" w:rsidRDefault="00645DCC" w:rsidP="00645DCC">
            <w:pPr>
              <w:widowControl w:val="0"/>
              <w:autoSpaceDE w:val="0"/>
              <w:autoSpaceDN w:val="0"/>
              <w:adjustRightInd w:val="0"/>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Geçici Madde</w:t>
            </w:r>
          </w:p>
          <w:p w:rsidR="00645DCC" w:rsidRPr="00645DCC" w:rsidRDefault="00645DCC" w:rsidP="00645DCC">
            <w:pPr>
              <w:widowControl w:val="0"/>
              <w:autoSpaceDE w:val="0"/>
              <w:autoSpaceDN w:val="0"/>
              <w:adjustRightInd w:val="0"/>
            </w:pPr>
            <w:r w:rsidRPr="00645DCC">
              <w:t xml:space="preserve">Mevcut </w:t>
            </w:r>
          </w:p>
          <w:p w:rsidR="00645DCC" w:rsidRPr="00645DCC" w:rsidRDefault="00645DCC" w:rsidP="00645DCC">
            <w:pPr>
              <w:widowControl w:val="0"/>
              <w:autoSpaceDE w:val="0"/>
              <w:autoSpaceDN w:val="0"/>
              <w:adjustRightInd w:val="0"/>
            </w:pPr>
            <w:r w:rsidRPr="00645DCC">
              <w:t>Başkan ve</w:t>
            </w:r>
          </w:p>
        </w:tc>
        <w:tc>
          <w:tcPr>
            <w:tcW w:w="627" w:type="dxa"/>
            <w:gridSpan w:val="2"/>
          </w:tcPr>
          <w:p w:rsidR="00645DCC" w:rsidRPr="00645DCC" w:rsidRDefault="00645DCC" w:rsidP="00645DCC">
            <w:pPr>
              <w:widowControl w:val="0"/>
              <w:autoSpaceDE w:val="0"/>
              <w:autoSpaceDN w:val="0"/>
              <w:adjustRightInd w:val="0"/>
            </w:pPr>
            <w:r w:rsidRPr="00645DCC">
              <w:t>2.</w:t>
            </w:r>
          </w:p>
        </w:tc>
        <w:tc>
          <w:tcPr>
            <w:tcW w:w="709" w:type="dxa"/>
          </w:tcPr>
          <w:p w:rsidR="00645DCC" w:rsidRPr="00645DCC" w:rsidRDefault="00645DCC" w:rsidP="00645DCC">
            <w:pPr>
              <w:widowControl w:val="0"/>
              <w:autoSpaceDE w:val="0"/>
              <w:autoSpaceDN w:val="0"/>
              <w:adjustRightInd w:val="0"/>
              <w:jc w:val="center"/>
            </w:pPr>
            <w:r w:rsidRPr="00645DCC">
              <w:t>(1)</w:t>
            </w:r>
          </w:p>
        </w:tc>
        <w:tc>
          <w:tcPr>
            <w:tcW w:w="6885" w:type="dxa"/>
          </w:tcPr>
          <w:p w:rsidR="00645DCC" w:rsidRPr="00645DCC" w:rsidRDefault="00645DCC" w:rsidP="00645DCC">
            <w:pPr>
              <w:widowControl w:val="0"/>
              <w:autoSpaceDE w:val="0"/>
              <w:autoSpaceDN w:val="0"/>
              <w:adjustRightInd w:val="0"/>
              <w:jc w:val="both"/>
            </w:pPr>
            <w:r w:rsidRPr="00645DCC">
              <w:t>Bu (Değişiklik) Yasasının yürürlüğe girdiği tarihte, halen görev yapmakta olan başkan ve üyelerin görevleri, görev süreleri sona erene kadar devam eder.</w:t>
            </w: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Üyelerin Durumu</w:t>
            </w:r>
          </w:p>
        </w:tc>
        <w:tc>
          <w:tcPr>
            <w:tcW w:w="627" w:type="dxa"/>
            <w:gridSpan w:val="2"/>
          </w:tcPr>
          <w:p w:rsidR="00645DCC" w:rsidRPr="00645DCC" w:rsidRDefault="00645DCC" w:rsidP="00645DCC">
            <w:pPr>
              <w:widowControl w:val="0"/>
              <w:autoSpaceDE w:val="0"/>
              <w:autoSpaceDN w:val="0"/>
              <w:adjustRightInd w:val="0"/>
            </w:pPr>
          </w:p>
        </w:tc>
        <w:tc>
          <w:tcPr>
            <w:tcW w:w="709" w:type="dxa"/>
          </w:tcPr>
          <w:p w:rsidR="00645DCC" w:rsidRPr="00645DCC" w:rsidRDefault="00645DCC" w:rsidP="00645DCC">
            <w:pPr>
              <w:widowControl w:val="0"/>
              <w:autoSpaceDE w:val="0"/>
              <w:autoSpaceDN w:val="0"/>
              <w:adjustRightInd w:val="0"/>
              <w:jc w:val="center"/>
            </w:pPr>
            <w:r w:rsidRPr="00645DCC">
              <w:t>(2)</w:t>
            </w:r>
          </w:p>
        </w:tc>
        <w:tc>
          <w:tcPr>
            <w:tcW w:w="6885" w:type="dxa"/>
          </w:tcPr>
          <w:p w:rsidR="00645DCC" w:rsidRPr="00645DCC" w:rsidRDefault="00645DCC" w:rsidP="00645DCC">
            <w:pPr>
              <w:widowControl w:val="0"/>
              <w:autoSpaceDE w:val="0"/>
              <w:autoSpaceDN w:val="0"/>
              <w:adjustRightInd w:val="0"/>
              <w:jc w:val="both"/>
            </w:pPr>
            <w:r w:rsidRPr="00645DCC">
              <w:t>Bu (Değişiklik) Yasasının yürürlüğe girdiği tarihte, YÖDAK’ta     yarı zamanlı olarak görev yapmakta olan üyeler, görev süresi doluncaya kadar yarı zamanlı olarak görev yapmaya devam ederler.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627" w:type="dxa"/>
            <w:gridSpan w:val="2"/>
          </w:tcPr>
          <w:p w:rsidR="00645DCC" w:rsidRPr="00645DCC" w:rsidRDefault="00645DCC" w:rsidP="00645DCC">
            <w:pPr>
              <w:widowControl w:val="0"/>
              <w:autoSpaceDE w:val="0"/>
              <w:autoSpaceDN w:val="0"/>
              <w:adjustRightInd w:val="0"/>
            </w:pPr>
          </w:p>
        </w:tc>
        <w:tc>
          <w:tcPr>
            <w:tcW w:w="709" w:type="dxa"/>
          </w:tcPr>
          <w:p w:rsidR="00645DCC" w:rsidRPr="00645DCC" w:rsidRDefault="00645DCC" w:rsidP="00645DCC">
            <w:pPr>
              <w:widowControl w:val="0"/>
              <w:autoSpaceDE w:val="0"/>
              <w:autoSpaceDN w:val="0"/>
              <w:adjustRightInd w:val="0"/>
              <w:jc w:val="center"/>
            </w:pPr>
            <w:r w:rsidRPr="00645DCC">
              <w:t>(3)</w:t>
            </w:r>
          </w:p>
        </w:tc>
        <w:tc>
          <w:tcPr>
            <w:tcW w:w="6885" w:type="dxa"/>
          </w:tcPr>
          <w:p w:rsidR="00645DCC" w:rsidRPr="00645DCC" w:rsidRDefault="00645DCC" w:rsidP="00645DCC">
            <w:pPr>
              <w:widowControl w:val="0"/>
              <w:autoSpaceDE w:val="0"/>
              <w:autoSpaceDN w:val="0"/>
              <w:adjustRightInd w:val="0"/>
              <w:jc w:val="both"/>
            </w:pPr>
            <w:r w:rsidRPr="00645DCC">
              <w:t>Bu (Değişiklik) Yasasının yürürlüğe girdiği tarihte, halen görev yapmakta olan başkan ve üyeler, görev süreleri tamamlanıncaya kadar halen almakta oldukları maaş ve/veya ödenekleri almaya devam ederler.</w:t>
            </w: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627" w:type="dxa"/>
            <w:gridSpan w:val="2"/>
          </w:tcPr>
          <w:p w:rsidR="00645DCC" w:rsidRPr="00645DCC" w:rsidRDefault="00645DCC" w:rsidP="00645DCC">
            <w:pPr>
              <w:widowControl w:val="0"/>
              <w:autoSpaceDE w:val="0"/>
              <w:autoSpaceDN w:val="0"/>
              <w:adjustRightInd w:val="0"/>
            </w:pPr>
          </w:p>
        </w:tc>
        <w:tc>
          <w:tcPr>
            <w:tcW w:w="709" w:type="dxa"/>
          </w:tcPr>
          <w:p w:rsidR="00645DCC" w:rsidRPr="00645DCC" w:rsidRDefault="00645DCC" w:rsidP="00645DCC">
            <w:pPr>
              <w:widowControl w:val="0"/>
              <w:autoSpaceDE w:val="0"/>
              <w:autoSpaceDN w:val="0"/>
              <w:adjustRightInd w:val="0"/>
              <w:jc w:val="center"/>
            </w:pPr>
          </w:p>
        </w:tc>
        <w:tc>
          <w:tcPr>
            <w:tcW w:w="6885" w:type="dxa"/>
          </w:tcPr>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r w:rsidRPr="00645DCC">
              <w:t>Geçici Madde</w:t>
            </w:r>
          </w:p>
          <w:p w:rsidR="00645DCC" w:rsidRPr="00645DCC" w:rsidRDefault="00645DCC" w:rsidP="00645DCC">
            <w:pPr>
              <w:widowControl w:val="0"/>
              <w:autoSpaceDE w:val="0"/>
              <w:autoSpaceDN w:val="0"/>
              <w:adjustRightInd w:val="0"/>
            </w:pPr>
            <w:r w:rsidRPr="00645DCC">
              <w:t>Bu (Değişiklik) Yasasının</w:t>
            </w:r>
          </w:p>
          <w:p w:rsidR="00645DCC" w:rsidRPr="00645DCC" w:rsidRDefault="00645DCC" w:rsidP="00645DCC">
            <w:pPr>
              <w:widowControl w:val="0"/>
              <w:autoSpaceDE w:val="0"/>
              <w:autoSpaceDN w:val="0"/>
              <w:adjustRightInd w:val="0"/>
            </w:pPr>
            <w:r w:rsidRPr="00645DCC">
              <w:t xml:space="preserve">Yürürlüğe Girdiği Tarihten Sonra </w:t>
            </w:r>
          </w:p>
          <w:p w:rsidR="00645DCC" w:rsidRPr="00645DCC" w:rsidRDefault="00645DCC" w:rsidP="00645DCC">
            <w:pPr>
              <w:widowControl w:val="0"/>
              <w:autoSpaceDE w:val="0"/>
              <w:autoSpaceDN w:val="0"/>
              <w:adjustRightInd w:val="0"/>
            </w:pPr>
            <w:r w:rsidRPr="00645DCC">
              <w:t xml:space="preserve">Atanacak İki Üyeye </w:t>
            </w:r>
          </w:p>
          <w:p w:rsidR="00645DCC" w:rsidRPr="00645DCC" w:rsidRDefault="00645DCC" w:rsidP="00645DCC">
            <w:pPr>
              <w:widowControl w:val="0"/>
              <w:autoSpaceDE w:val="0"/>
              <w:autoSpaceDN w:val="0"/>
              <w:adjustRightInd w:val="0"/>
            </w:pPr>
            <w:r w:rsidRPr="00645DCC">
              <w:t>İlişkin Kural</w:t>
            </w:r>
          </w:p>
        </w:tc>
        <w:tc>
          <w:tcPr>
            <w:tcW w:w="8221" w:type="dxa"/>
            <w:gridSpan w:val="4"/>
          </w:tcPr>
          <w:p w:rsidR="00645DCC" w:rsidRPr="00645DCC" w:rsidRDefault="00645DCC" w:rsidP="00645DCC">
            <w:pPr>
              <w:widowControl w:val="0"/>
              <w:autoSpaceDE w:val="0"/>
              <w:autoSpaceDN w:val="0"/>
              <w:adjustRightInd w:val="0"/>
              <w:jc w:val="both"/>
            </w:pPr>
            <w:r w:rsidRPr="00645DCC">
              <w:t>3.  Bu (Değişiklik) Yasası ile üye sayısı arttırılan YÖDAK’a, Cumhuriyet  Meclisi ve Üniversitelerarası Akademik Koordinasyon Kurulu tarafından atanacak iki üye, bu (Değişiklik) Yasasının yürürlüğe girdiği tarihten itibaren, bu (Değişiklik) Yasası kurallarına uygun olarak en geç üç ay içerisinde atanır.</w:t>
            </w: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p w:rsidR="00645DCC" w:rsidRPr="00645DCC" w:rsidRDefault="00645DCC" w:rsidP="00645DCC">
            <w:pPr>
              <w:widowControl w:val="0"/>
              <w:autoSpaceDE w:val="0"/>
              <w:autoSpaceDN w:val="0"/>
              <w:adjustRightInd w:val="0"/>
              <w:jc w:val="both"/>
            </w:pPr>
          </w:p>
        </w:tc>
      </w:tr>
      <w:tr w:rsidR="00645DCC" w:rsidRPr="00645DCC" w:rsidTr="000D4E2D">
        <w:tc>
          <w:tcPr>
            <w:tcW w:w="1668" w:type="dxa"/>
          </w:tcPr>
          <w:p w:rsidR="00645DCC" w:rsidRPr="00645DCC" w:rsidRDefault="00645DCC" w:rsidP="00645DCC">
            <w:pPr>
              <w:widowControl w:val="0"/>
              <w:autoSpaceDE w:val="0"/>
              <w:autoSpaceDN w:val="0"/>
              <w:adjustRightInd w:val="0"/>
            </w:pPr>
          </w:p>
        </w:tc>
        <w:tc>
          <w:tcPr>
            <w:tcW w:w="8221" w:type="dxa"/>
            <w:gridSpan w:val="4"/>
          </w:tcPr>
          <w:p w:rsidR="00645DCC" w:rsidRPr="00645DCC" w:rsidRDefault="00645DCC" w:rsidP="00645DCC">
            <w:pPr>
              <w:widowControl w:val="0"/>
              <w:autoSpaceDE w:val="0"/>
              <w:autoSpaceDN w:val="0"/>
              <w:adjustRightInd w:val="0"/>
              <w:jc w:val="both"/>
            </w:pPr>
          </w:p>
        </w:tc>
      </w:tr>
      <w:tr w:rsidR="00645DCC" w:rsidRPr="00645DCC" w:rsidTr="000D4E2D">
        <w:tc>
          <w:tcPr>
            <w:tcW w:w="1809" w:type="dxa"/>
            <w:gridSpan w:val="2"/>
          </w:tcPr>
          <w:p w:rsidR="00645DCC" w:rsidRPr="00645DCC" w:rsidRDefault="00645DCC" w:rsidP="00645DCC">
            <w:pPr>
              <w:widowControl w:val="0"/>
              <w:autoSpaceDE w:val="0"/>
              <w:autoSpaceDN w:val="0"/>
              <w:adjustRightInd w:val="0"/>
            </w:pPr>
            <w:r w:rsidRPr="00645DCC">
              <w:lastRenderedPageBreak/>
              <w:t>Geçici Madde</w:t>
            </w:r>
          </w:p>
          <w:p w:rsidR="00645DCC" w:rsidRPr="00645DCC" w:rsidRDefault="00645DCC" w:rsidP="00645DCC">
            <w:pPr>
              <w:widowControl w:val="0"/>
              <w:autoSpaceDE w:val="0"/>
              <w:autoSpaceDN w:val="0"/>
              <w:adjustRightInd w:val="0"/>
            </w:pPr>
            <w:r w:rsidRPr="00645DCC">
              <w:t xml:space="preserve">YÖDAK’ın </w:t>
            </w:r>
          </w:p>
          <w:p w:rsidR="00645DCC" w:rsidRPr="00645DCC" w:rsidRDefault="00645DCC" w:rsidP="00645DCC">
            <w:pPr>
              <w:widowControl w:val="0"/>
              <w:autoSpaceDE w:val="0"/>
              <w:autoSpaceDN w:val="0"/>
              <w:adjustRightInd w:val="0"/>
            </w:pPr>
            <w:r w:rsidRPr="00645DCC">
              <w:t xml:space="preserve">2017 Mali </w:t>
            </w:r>
          </w:p>
          <w:p w:rsidR="00645DCC" w:rsidRPr="00645DCC" w:rsidRDefault="00645DCC" w:rsidP="00645DCC">
            <w:pPr>
              <w:widowControl w:val="0"/>
              <w:autoSpaceDE w:val="0"/>
              <w:autoSpaceDN w:val="0"/>
              <w:adjustRightInd w:val="0"/>
            </w:pPr>
            <w:r w:rsidRPr="00645DCC">
              <w:t>Yılı İçerisinde</w:t>
            </w:r>
          </w:p>
          <w:p w:rsidR="00645DCC" w:rsidRPr="00645DCC" w:rsidRDefault="00645DCC" w:rsidP="00645DCC">
            <w:pPr>
              <w:widowControl w:val="0"/>
              <w:autoSpaceDE w:val="0"/>
              <w:autoSpaceDN w:val="0"/>
              <w:adjustRightInd w:val="0"/>
            </w:pPr>
            <w:r w:rsidRPr="00645DCC">
              <w:t>Yapacağı</w:t>
            </w:r>
          </w:p>
          <w:p w:rsidR="00645DCC" w:rsidRPr="00645DCC" w:rsidRDefault="00645DCC" w:rsidP="00645DCC">
            <w:pPr>
              <w:widowControl w:val="0"/>
              <w:autoSpaceDE w:val="0"/>
              <w:autoSpaceDN w:val="0"/>
              <w:adjustRightInd w:val="0"/>
            </w:pPr>
            <w:r w:rsidRPr="00645DCC">
              <w:t xml:space="preserve">Giderlerin </w:t>
            </w:r>
          </w:p>
          <w:p w:rsidR="00645DCC" w:rsidRPr="00645DCC" w:rsidRDefault="00645DCC" w:rsidP="00645DCC">
            <w:pPr>
              <w:widowControl w:val="0"/>
              <w:autoSpaceDE w:val="0"/>
              <w:autoSpaceDN w:val="0"/>
              <w:adjustRightInd w:val="0"/>
            </w:pPr>
            <w:r w:rsidRPr="00645DCC">
              <w:t>Karşılanması</w:t>
            </w:r>
          </w:p>
        </w:tc>
        <w:tc>
          <w:tcPr>
            <w:tcW w:w="8080" w:type="dxa"/>
            <w:gridSpan w:val="3"/>
          </w:tcPr>
          <w:p w:rsidR="00645DCC" w:rsidRPr="00645DCC" w:rsidRDefault="00645DCC" w:rsidP="00645DCC">
            <w:pPr>
              <w:widowControl w:val="0"/>
              <w:autoSpaceDE w:val="0"/>
              <w:autoSpaceDN w:val="0"/>
              <w:adjustRightInd w:val="0"/>
              <w:jc w:val="both"/>
            </w:pPr>
            <w:r w:rsidRPr="00645DCC">
              <w:t xml:space="preserve">4. Bu (Değişiklik) Yasasının yürürlüğe girdiği tarihten sonra YÖDAK’ın her türlü gelir ve giderleri, 2018 Mali Yılı Bütçe Yasasında yer alan Maliye İşleriyle Görevli Bakanlığın Bütçesinde gösterilir. </w:t>
            </w:r>
          </w:p>
          <w:p w:rsidR="00645DCC" w:rsidRPr="00645DCC" w:rsidRDefault="00645DCC" w:rsidP="00645DCC">
            <w:pPr>
              <w:widowControl w:val="0"/>
              <w:autoSpaceDE w:val="0"/>
              <w:autoSpaceDN w:val="0"/>
              <w:adjustRightInd w:val="0"/>
              <w:jc w:val="both"/>
            </w:pPr>
            <w:r w:rsidRPr="00645DCC">
              <w:t xml:space="preserve">         Ancak 2018 Mali Yılı Bütçe Yasası yasalaşana kadar YÖDAK’ın 2017 Mali Yılı içerisinde yapacağı tüm giderler, Cumhurbaşkanlığı Bütçesinden karşılanır.</w:t>
            </w:r>
          </w:p>
        </w:tc>
      </w:tr>
    </w:tbl>
    <w:p w:rsidR="00645DCC" w:rsidRPr="00645DCC" w:rsidRDefault="00645DCC" w:rsidP="00645DCC">
      <w:pPr>
        <w:widowControl w:val="0"/>
        <w:autoSpaceDE w:val="0"/>
        <w:autoSpaceDN w:val="0"/>
        <w:adjustRightInd w:val="0"/>
        <w:rPr>
          <w:sz w:val="20"/>
          <w:szCs w:val="20"/>
        </w:rPr>
      </w:pPr>
    </w:p>
    <w:tbl>
      <w:tblPr>
        <w:tblpPr w:leftFromText="141" w:rightFromText="141" w:vertAnchor="text" w:tblpY="1"/>
        <w:tblOverlap w:val="never"/>
        <w:tblW w:w="9889" w:type="dxa"/>
        <w:tblLayout w:type="fixed"/>
        <w:tblLook w:val="0000" w:firstRow="0" w:lastRow="0" w:firstColumn="0" w:lastColumn="0" w:noHBand="0" w:noVBand="0"/>
      </w:tblPr>
      <w:tblGrid>
        <w:gridCol w:w="1809"/>
        <w:gridCol w:w="284"/>
        <w:gridCol w:w="567"/>
        <w:gridCol w:w="7229"/>
      </w:tblGrid>
      <w:tr w:rsidR="00645DCC" w:rsidRPr="00645DCC" w:rsidTr="000D4E2D">
        <w:tc>
          <w:tcPr>
            <w:tcW w:w="1809" w:type="dxa"/>
          </w:tcPr>
          <w:p w:rsidR="00645DCC" w:rsidRPr="00645DCC" w:rsidRDefault="00645DCC" w:rsidP="00645DCC">
            <w:pPr>
              <w:widowControl w:val="0"/>
              <w:autoSpaceDE w:val="0"/>
              <w:autoSpaceDN w:val="0"/>
              <w:adjustRightInd w:val="0"/>
            </w:pPr>
            <w:r w:rsidRPr="00645DCC">
              <w:t>Geçici Madde</w:t>
            </w:r>
          </w:p>
          <w:p w:rsidR="00645DCC" w:rsidRPr="00645DCC" w:rsidRDefault="00645DCC" w:rsidP="00645DCC">
            <w:pPr>
              <w:widowControl w:val="0"/>
              <w:autoSpaceDE w:val="0"/>
              <w:autoSpaceDN w:val="0"/>
              <w:adjustRightInd w:val="0"/>
            </w:pPr>
            <w:r w:rsidRPr="00645DCC">
              <w:t>Bu (Değişiklik) Yasasının Yürürlüğe Girdiği Tarihten Önce</w:t>
            </w:r>
          </w:p>
          <w:p w:rsidR="00645DCC" w:rsidRPr="00645DCC" w:rsidRDefault="00645DCC" w:rsidP="00645DCC">
            <w:pPr>
              <w:widowControl w:val="0"/>
              <w:autoSpaceDE w:val="0"/>
              <w:autoSpaceDN w:val="0"/>
              <w:adjustRightInd w:val="0"/>
            </w:pPr>
            <w:r w:rsidRPr="00645DCC">
              <w:t>Yurt Dışındaki Herhangi Bir Yükseköğretim</w:t>
            </w:r>
          </w:p>
          <w:p w:rsidR="00645DCC" w:rsidRPr="00645DCC" w:rsidRDefault="00645DCC" w:rsidP="00645DCC">
            <w:pPr>
              <w:widowControl w:val="0"/>
              <w:autoSpaceDE w:val="0"/>
              <w:autoSpaceDN w:val="0"/>
              <w:adjustRightInd w:val="0"/>
            </w:pPr>
            <w:r w:rsidRPr="00645DCC">
              <w:t xml:space="preserve">Kurumu İle İşbirliği Anlaşması Yapıp Halen Faaliyette Bulunanların Durumu </w:t>
            </w:r>
          </w:p>
        </w:tc>
        <w:tc>
          <w:tcPr>
            <w:tcW w:w="8080" w:type="dxa"/>
            <w:gridSpan w:val="3"/>
          </w:tcPr>
          <w:p w:rsidR="00645DCC" w:rsidRPr="00645DCC" w:rsidRDefault="00645DCC" w:rsidP="00645DCC">
            <w:pPr>
              <w:widowControl w:val="0"/>
              <w:autoSpaceDE w:val="0"/>
              <w:autoSpaceDN w:val="0"/>
              <w:adjustRightInd w:val="0"/>
              <w:jc w:val="both"/>
            </w:pPr>
            <w:r w:rsidRPr="00645DCC">
              <w:t>5. Bu (Değişiklik) Yasasının yürürlüğe girdiği tarihten önce yurt dışındaki herhangi bir yükseköğretim kurumu ile işbirliği anlaşması yaparak, işbirliği yaptığı kurumun temsilcisi veya ajansı olarak yükseköğretim faaliyetinde bulunanlar, bu (Değişiklik) Yasasının yürürlüğe girdiği tarihten sonra da bu faaliyetlerine devam ederler.</w:t>
            </w:r>
          </w:p>
        </w:tc>
      </w:tr>
      <w:tr w:rsidR="00645DCC" w:rsidRPr="00645DCC" w:rsidTr="000D4E2D">
        <w:tc>
          <w:tcPr>
            <w:tcW w:w="1809" w:type="dxa"/>
          </w:tcPr>
          <w:p w:rsidR="00645DCC" w:rsidRPr="00645DCC" w:rsidRDefault="00645DCC" w:rsidP="00645DCC">
            <w:pPr>
              <w:widowControl w:val="0"/>
              <w:autoSpaceDE w:val="0"/>
              <w:autoSpaceDN w:val="0"/>
              <w:adjustRightInd w:val="0"/>
            </w:pPr>
          </w:p>
        </w:tc>
        <w:tc>
          <w:tcPr>
            <w:tcW w:w="284" w:type="dxa"/>
          </w:tcPr>
          <w:p w:rsidR="00645DCC" w:rsidRPr="00645DCC" w:rsidRDefault="00645DCC" w:rsidP="00645DCC">
            <w:pPr>
              <w:widowControl w:val="0"/>
              <w:autoSpaceDE w:val="0"/>
              <w:autoSpaceDN w:val="0"/>
              <w:adjustRightInd w:val="0"/>
              <w:jc w:val="both"/>
            </w:pPr>
          </w:p>
        </w:tc>
        <w:tc>
          <w:tcPr>
            <w:tcW w:w="567" w:type="dxa"/>
          </w:tcPr>
          <w:p w:rsidR="00645DCC" w:rsidRPr="00645DCC" w:rsidRDefault="00645DCC" w:rsidP="00645DCC">
            <w:pPr>
              <w:widowControl w:val="0"/>
              <w:autoSpaceDE w:val="0"/>
              <w:autoSpaceDN w:val="0"/>
              <w:adjustRightInd w:val="0"/>
            </w:pPr>
          </w:p>
        </w:tc>
        <w:tc>
          <w:tcPr>
            <w:tcW w:w="7229" w:type="dxa"/>
          </w:tcPr>
          <w:p w:rsidR="00645DCC" w:rsidRPr="00645DCC" w:rsidRDefault="00645DCC" w:rsidP="00645DCC">
            <w:pPr>
              <w:widowControl w:val="0"/>
              <w:autoSpaceDE w:val="0"/>
              <w:autoSpaceDN w:val="0"/>
              <w:adjustRightInd w:val="0"/>
            </w:pPr>
          </w:p>
        </w:tc>
      </w:tr>
      <w:tr w:rsidR="00645DCC" w:rsidRPr="00645DCC" w:rsidTr="000D4E2D">
        <w:tc>
          <w:tcPr>
            <w:tcW w:w="1809" w:type="dxa"/>
          </w:tcPr>
          <w:p w:rsidR="00645DCC" w:rsidRPr="00645DCC" w:rsidRDefault="00645DCC" w:rsidP="00645DCC">
            <w:pPr>
              <w:widowControl w:val="0"/>
              <w:autoSpaceDE w:val="0"/>
              <w:autoSpaceDN w:val="0"/>
              <w:adjustRightInd w:val="0"/>
            </w:pPr>
            <w:r w:rsidRPr="00645DCC">
              <w:t>Yürürlüğe Giriş</w:t>
            </w:r>
          </w:p>
        </w:tc>
        <w:tc>
          <w:tcPr>
            <w:tcW w:w="8080" w:type="dxa"/>
            <w:gridSpan w:val="3"/>
          </w:tcPr>
          <w:p w:rsidR="00645DCC" w:rsidRPr="00645DCC" w:rsidRDefault="00645DCC" w:rsidP="00645DCC">
            <w:pPr>
              <w:widowControl w:val="0"/>
              <w:autoSpaceDE w:val="0"/>
              <w:autoSpaceDN w:val="0"/>
              <w:adjustRightInd w:val="0"/>
            </w:pPr>
            <w:r w:rsidRPr="00645DCC">
              <w:t>20. Bu Yasa, Resmi Gazete’de yayımlandığı tarihten başlayarak yürürlüğe girer.</w:t>
            </w:r>
          </w:p>
        </w:tc>
      </w:tr>
    </w:tbl>
    <w:p w:rsidR="00645DCC" w:rsidRPr="00645DCC" w:rsidRDefault="00645DCC" w:rsidP="00645DCC">
      <w:pPr>
        <w:widowControl w:val="0"/>
        <w:tabs>
          <w:tab w:val="left" w:pos="6135"/>
        </w:tabs>
        <w:autoSpaceDE w:val="0"/>
        <w:autoSpaceDN w:val="0"/>
        <w:adjustRightInd w:val="0"/>
      </w:pPr>
      <w:r w:rsidRPr="00645DCC">
        <w:tab/>
      </w:r>
    </w:p>
    <w:p w:rsidR="00645DCC" w:rsidRPr="00645DCC" w:rsidRDefault="00645DCC" w:rsidP="00645DCC">
      <w:pPr>
        <w:widowControl w:val="0"/>
        <w:autoSpaceDE w:val="0"/>
        <w:autoSpaceDN w:val="0"/>
        <w:adjustRightInd w:val="0"/>
      </w:pPr>
    </w:p>
    <w:p w:rsidR="00312D45" w:rsidRPr="00D973D0" w:rsidRDefault="00312D45" w:rsidP="00D973D0"/>
    <w:sectPr w:rsidR="00312D45" w:rsidRPr="00D973D0" w:rsidSect="00606C4C">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6E" w:rsidRDefault="00D6156E">
      <w:r>
        <w:separator/>
      </w:r>
    </w:p>
  </w:endnote>
  <w:endnote w:type="continuationSeparator" w:id="0">
    <w:p w:rsidR="00D6156E" w:rsidRDefault="00D6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92" w:rsidRDefault="00645DCC" w:rsidP="0091190E">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5B3B92" w:rsidRDefault="00D61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92" w:rsidRDefault="00645DCC" w:rsidP="0091190E">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5D3BA7">
      <w:rPr>
        <w:rStyle w:val="PageNumber"/>
        <w:rFonts w:eastAsia="Calibri"/>
      </w:rPr>
      <w:t>27</w:t>
    </w:r>
    <w:r>
      <w:rPr>
        <w:rStyle w:val="PageNumber"/>
        <w:rFonts w:eastAsia="Calibri"/>
      </w:rPr>
      <w:fldChar w:fldCharType="end"/>
    </w:r>
  </w:p>
  <w:p w:rsidR="005B3B92" w:rsidRDefault="00D61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6E" w:rsidRDefault="00D6156E">
      <w:r>
        <w:separator/>
      </w:r>
    </w:p>
  </w:footnote>
  <w:footnote w:type="continuationSeparator" w:id="0">
    <w:p w:rsidR="00D6156E" w:rsidRDefault="00D6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1585C"/>
    <w:multiLevelType w:val="hybridMultilevel"/>
    <w:tmpl w:val="D9AE9ED8"/>
    <w:lvl w:ilvl="0" w:tplc="44A4DBFC">
      <w:start w:val="1"/>
      <w:numFmt w:val="decimal"/>
      <w:lvlText w:val="%1."/>
      <w:lvlJc w:val="left"/>
      <w:pPr>
        <w:ind w:left="660" w:hanging="360"/>
      </w:pPr>
      <w:rPr>
        <w:rFonts w:cs="Times New Roman" w:hint="default"/>
      </w:rPr>
    </w:lvl>
    <w:lvl w:ilvl="1" w:tplc="041F0019">
      <w:start w:val="1"/>
      <w:numFmt w:val="lowerLetter"/>
      <w:lvlText w:val="%2."/>
      <w:lvlJc w:val="left"/>
      <w:pPr>
        <w:ind w:left="1380" w:hanging="360"/>
      </w:pPr>
      <w:rPr>
        <w:rFonts w:cs="Times New Roman"/>
      </w:rPr>
    </w:lvl>
    <w:lvl w:ilvl="2" w:tplc="041F001B">
      <w:start w:val="1"/>
      <w:numFmt w:val="lowerRoman"/>
      <w:lvlText w:val="%3."/>
      <w:lvlJc w:val="right"/>
      <w:pPr>
        <w:ind w:left="2100" w:hanging="180"/>
      </w:pPr>
      <w:rPr>
        <w:rFonts w:cs="Times New Roman"/>
      </w:rPr>
    </w:lvl>
    <w:lvl w:ilvl="3" w:tplc="041F000F">
      <w:start w:val="1"/>
      <w:numFmt w:val="decimal"/>
      <w:lvlText w:val="%4."/>
      <w:lvlJc w:val="left"/>
      <w:pPr>
        <w:ind w:left="2820" w:hanging="360"/>
      </w:pPr>
      <w:rPr>
        <w:rFonts w:cs="Times New Roman"/>
      </w:rPr>
    </w:lvl>
    <w:lvl w:ilvl="4" w:tplc="041F0019">
      <w:start w:val="1"/>
      <w:numFmt w:val="lowerLetter"/>
      <w:lvlText w:val="%5."/>
      <w:lvlJc w:val="left"/>
      <w:pPr>
        <w:ind w:left="3540" w:hanging="360"/>
      </w:pPr>
      <w:rPr>
        <w:rFonts w:cs="Times New Roman"/>
      </w:rPr>
    </w:lvl>
    <w:lvl w:ilvl="5" w:tplc="041F001B">
      <w:start w:val="1"/>
      <w:numFmt w:val="lowerRoman"/>
      <w:lvlText w:val="%6."/>
      <w:lvlJc w:val="right"/>
      <w:pPr>
        <w:ind w:left="4260" w:hanging="180"/>
      </w:pPr>
      <w:rPr>
        <w:rFonts w:cs="Times New Roman"/>
      </w:rPr>
    </w:lvl>
    <w:lvl w:ilvl="6" w:tplc="041F000F">
      <w:start w:val="1"/>
      <w:numFmt w:val="decimal"/>
      <w:lvlText w:val="%7."/>
      <w:lvlJc w:val="left"/>
      <w:pPr>
        <w:ind w:left="4980" w:hanging="360"/>
      </w:pPr>
      <w:rPr>
        <w:rFonts w:cs="Times New Roman"/>
      </w:rPr>
    </w:lvl>
    <w:lvl w:ilvl="7" w:tplc="041F0019">
      <w:start w:val="1"/>
      <w:numFmt w:val="lowerLetter"/>
      <w:lvlText w:val="%8."/>
      <w:lvlJc w:val="left"/>
      <w:pPr>
        <w:ind w:left="5700" w:hanging="360"/>
      </w:pPr>
      <w:rPr>
        <w:rFonts w:cs="Times New Roman"/>
      </w:rPr>
    </w:lvl>
    <w:lvl w:ilvl="8" w:tplc="041F001B">
      <w:start w:val="1"/>
      <w:numFmt w:val="lowerRoman"/>
      <w:lvlText w:val="%9."/>
      <w:lvlJc w:val="right"/>
      <w:pPr>
        <w:ind w:left="64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EE"/>
    <w:rsid w:val="000431E2"/>
    <w:rsid w:val="001C077A"/>
    <w:rsid w:val="00312D45"/>
    <w:rsid w:val="00361ADA"/>
    <w:rsid w:val="00532EEE"/>
    <w:rsid w:val="005D3BA7"/>
    <w:rsid w:val="00645DCC"/>
    <w:rsid w:val="007F35A4"/>
    <w:rsid w:val="00D6156E"/>
    <w:rsid w:val="00D97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 w:type="numbering" w:customStyle="1" w:styleId="NoList1">
    <w:name w:val="No List1"/>
    <w:next w:val="NoList"/>
    <w:semiHidden/>
    <w:rsid w:val="00645DCC"/>
  </w:style>
  <w:style w:type="paragraph" w:styleId="Footer">
    <w:name w:val="footer"/>
    <w:basedOn w:val="Normal"/>
    <w:link w:val="FooterChar"/>
    <w:rsid w:val="00645DCC"/>
    <w:pPr>
      <w:widowControl w:val="0"/>
      <w:tabs>
        <w:tab w:val="center" w:pos="4536"/>
        <w:tab w:val="right" w:pos="9072"/>
      </w:tabs>
      <w:autoSpaceDE w:val="0"/>
      <w:autoSpaceDN w:val="0"/>
      <w:adjustRightInd w:val="0"/>
    </w:pPr>
    <w:rPr>
      <w:sz w:val="20"/>
      <w:szCs w:val="20"/>
    </w:rPr>
  </w:style>
  <w:style w:type="character" w:customStyle="1" w:styleId="FooterChar">
    <w:name w:val="Footer Char"/>
    <w:basedOn w:val="DefaultParagraphFont"/>
    <w:link w:val="Footer"/>
    <w:rsid w:val="00645DCC"/>
    <w:rPr>
      <w:rFonts w:ascii="Times New Roman" w:eastAsia="Times New Roman" w:hAnsi="Times New Roman" w:cs="Times New Roman"/>
      <w:noProof/>
      <w:sz w:val="20"/>
      <w:szCs w:val="20"/>
    </w:rPr>
  </w:style>
  <w:style w:type="character" w:styleId="PageNumber">
    <w:name w:val="page number"/>
    <w:basedOn w:val="DefaultParagraphFont"/>
    <w:rsid w:val="00645DCC"/>
  </w:style>
  <w:style w:type="paragraph" w:styleId="Header">
    <w:name w:val="header"/>
    <w:basedOn w:val="Normal"/>
    <w:link w:val="HeaderChar"/>
    <w:rsid w:val="00645DCC"/>
    <w:pPr>
      <w:widowControl w:val="0"/>
      <w:tabs>
        <w:tab w:val="center" w:pos="4536"/>
        <w:tab w:val="right" w:pos="9072"/>
      </w:tabs>
      <w:autoSpaceDE w:val="0"/>
      <w:autoSpaceDN w:val="0"/>
      <w:adjustRightInd w:val="0"/>
    </w:pPr>
    <w:rPr>
      <w:sz w:val="20"/>
      <w:szCs w:val="20"/>
      <w:lang w:val="x-none"/>
    </w:rPr>
  </w:style>
  <w:style w:type="character" w:customStyle="1" w:styleId="HeaderChar">
    <w:name w:val="Header Char"/>
    <w:basedOn w:val="DefaultParagraphFont"/>
    <w:link w:val="Header"/>
    <w:rsid w:val="00645DCC"/>
    <w:rPr>
      <w:rFonts w:ascii="Times New Roman" w:eastAsia="Times New Roman" w:hAnsi="Times New Roman" w:cs="Times New Roman"/>
      <w:noProof/>
      <w:sz w:val="20"/>
      <w:szCs w:val="20"/>
      <w:lang w:val="x-none"/>
    </w:rPr>
  </w:style>
  <w:style w:type="paragraph" w:customStyle="1" w:styleId="Default">
    <w:name w:val="Default"/>
    <w:rsid w:val="00645DC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odyText2">
    <w:name w:val="Body Text 2"/>
    <w:basedOn w:val="Normal"/>
    <w:link w:val="BodyText2Char"/>
    <w:uiPriority w:val="99"/>
    <w:rsid w:val="00645DCC"/>
    <w:pPr>
      <w:spacing w:after="120" w:line="480" w:lineRule="auto"/>
    </w:pPr>
    <w:rPr>
      <w:noProof w:val="0"/>
      <w:lang w:val="x-none" w:eastAsia="x-none"/>
    </w:rPr>
  </w:style>
  <w:style w:type="character" w:customStyle="1" w:styleId="BodyText2Char">
    <w:name w:val="Body Text 2 Char"/>
    <w:basedOn w:val="DefaultParagraphFont"/>
    <w:link w:val="BodyText2"/>
    <w:uiPriority w:val="99"/>
    <w:rsid w:val="00645DC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rsid w:val="00645DCC"/>
    <w:pPr>
      <w:widowControl w:val="0"/>
      <w:autoSpaceDE w:val="0"/>
      <w:autoSpaceDN w:val="0"/>
      <w:adjustRightInd w:val="0"/>
    </w:pPr>
    <w:rPr>
      <w:rFonts w:ascii="Tahoma" w:hAnsi="Tahoma"/>
      <w:sz w:val="16"/>
      <w:szCs w:val="16"/>
      <w:lang w:val="x-none"/>
    </w:rPr>
  </w:style>
  <w:style w:type="character" w:customStyle="1" w:styleId="BalloonTextChar">
    <w:name w:val="Balloon Text Char"/>
    <w:basedOn w:val="DefaultParagraphFont"/>
    <w:link w:val="BalloonText"/>
    <w:rsid w:val="00645DCC"/>
    <w:rPr>
      <w:rFonts w:ascii="Tahoma" w:eastAsia="Times New Roman" w:hAnsi="Tahoma" w:cs="Times New Roman"/>
      <w:noProof/>
      <w:sz w:val="16"/>
      <w:szCs w:val="16"/>
      <w:lang w:val="x-none"/>
    </w:rPr>
  </w:style>
  <w:style w:type="paragraph" w:styleId="Subtitle">
    <w:name w:val="Subtitle"/>
    <w:basedOn w:val="Normal"/>
    <w:next w:val="Normal"/>
    <w:link w:val="SubtitleChar"/>
    <w:qFormat/>
    <w:rsid w:val="00645DCC"/>
    <w:pPr>
      <w:widowControl w:val="0"/>
      <w:autoSpaceDE w:val="0"/>
      <w:autoSpaceDN w:val="0"/>
      <w:adjustRightInd w:val="0"/>
      <w:spacing w:after="60"/>
      <w:jc w:val="center"/>
      <w:outlineLvl w:val="1"/>
    </w:pPr>
    <w:rPr>
      <w:rFonts w:ascii="Cambria" w:hAnsi="Cambria"/>
      <w:lang w:val="x-none"/>
    </w:rPr>
  </w:style>
  <w:style w:type="character" w:customStyle="1" w:styleId="SubtitleChar">
    <w:name w:val="Subtitle Char"/>
    <w:basedOn w:val="DefaultParagraphFont"/>
    <w:link w:val="Subtitle"/>
    <w:rsid w:val="00645DCC"/>
    <w:rPr>
      <w:rFonts w:ascii="Cambria" w:eastAsia="Times New Roman" w:hAnsi="Cambria" w:cs="Times New Roman"/>
      <w:noProof/>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 w:type="numbering" w:customStyle="1" w:styleId="NoList1">
    <w:name w:val="No List1"/>
    <w:next w:val="NoList"/>
    <w:semiHidden/>
    <w:rsid w:val="00645DCC"/>
  </w:style>
  <w:style w:type="paragraph" w:styleId="Footer">
    <w:name w:val="footer"/>
    <w:basedOn w:val="Normal"/>
    <w:link w:val="FooterChar"/>
    <w:rsid w:val="00645DCC"/>
    <w:pPr>
      <w:widowControl w:val="0"/>
      <w:tabs>
        <w:tab w:val="center" w:pos="4536"/>
        <w:tab w:val="right" w:pos="9072"/>
      </w:tabs>
      <w:autoSpaceDE w:val="0"/>
      <w:autoSpaceDN w:val="0"/>
      <w:adjustRightInd w:val="0"/>
    </w:pPr>
    <w:rPr>
      <w:sz w:val="20"/>
      <w:szCs w:val="20"/>
    </w:rPr>
  </w:style>
  <w:style w:type="character" w:customStyle="1" w:styleId="FooterChar">
    <w:name w:val="Footer Char"/>
    <w:basedOn w:val="DefaultParagraphFont"/>
    <w:link w:val="Footer"/>
    <w:rsid w:val="00645DCC"/>
    <w:rPr>
      <w:rFonts w:ascii="Times New Roman" w:eastAsia="Times New Roman" w:hAnsi="Times New Roman" w:cs="Times New Roman"/>
      <w:noProof/>
      <w:sz w:val="20"/>
      <w:szCs w:val="20"/>
    </w:rPr>
  </w:style>
  <w:style w:type="character" w:styleId="PageNumber">
    <w:name w:val="page number"/>
    <w:basedOn w:val="DefaultParagraphFont"/>
    <w:rsid w:val="00645DCC"/>
  </w:style>
  <w:style w:type="paragraph" w:styleId="Header">
    <w:name w:val="header"/>
    <w:basedOn w:val="Normal"/>
    <w:link w:val="HeaderChar"/>
    <w:rsid w:val="00645DCC"/>
    <w:pPr>
      <w:widowControl w:val="0"/>
      <w:tabs>
        <w:tab w:val="center" w:pos="4536"/>
        <w:tab w:val="right" w:pos="9072"/>
      </w:tabs>
      <w:autoSpaceDE w:val="0"/>
      <w:autoSpaceDN w:val="0"/>
      <w:adjustRightInd w:val="0"/>
    </w:pPr>
    <w:rPr>
      <w:sz w:val="20"/>
      <w:szCs w:val="20"/>
      <w:lang w:val="x-none"/>
    </w:rPr>
  </w:style>
  <w:style w:type="character" w:customStyle="1" w:styleId="HeaderChar">
    <w:name w:val="Header Char"/>
    <w:basedOn w:val="DefaultParagraphFont"/>
    <w:link w:val="Header"/>
    <w:rsid w:val="00645DCC"/>
    <w:rPr>
      <w:rFonts w:ascii="Times New Roman" w:eastAsia="Times New Roman" w:hAnsi="Times New Roman" w:cs="Times New Roman"/>
      <w:noProof/>
      <w:sz w:val="20"/>
      <w:szCs w:val="20"/>
      <w:lang w:val="x-none"/>
    </w:rPr>
  </w:style>
  <w:style w:type="paragraph" w:customStyle="1" w:styleId="Default">
    <w:name w:val="Default"/>
    <w:rsid w:val="00645DC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odyText2">
    <w:name w:val="Body Text 2"/>
    <w:basedOn w:val="Normal"/>
    <w:link w:val="BodyText2Char"/>
    <w:uiPriority w:val="99"/>
    <w:rsid w:val="00645DCC"/>
    <w:pPr>
      <w:spacing w:after="120" w:line="480" w:lineRule="auto"/>
    </w:pPr>
    <w:rPr>
      <w:noProof w:val="0"/>
      <w:lang w:val="x-none" w:eastAsia="x-none"/>
    </w:rPr>
  </w:style>
  <w:style w:type="character" w:customStyle="1" w:styleId="BodyText2Char">
    <w:name w:val="Body Text 2 Char"/>
    <w:basedOn w:val="DefaultParagraphFont"/>
    <w:link w:val="BodyText2"/>
    <w:uiPriority w:val="99"/>
    <w:rsid w:val="00645DC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rsid w:val="00645DCC"/>
    <w:pPr>
      <w:widowControl w:val="0"/>
      <w:autoSpaceDE w:val="0"/>
      <w:autoSpaceDN w:val="0"/>
      <w:adjustRightInd w:val="0"/>
    </w:pPr>
    <w:rPr>
      <w:rFonts w:ascii="Tahoma" w:hAnsi="Tahoma"/>
      <w:sz w:val="16"/>
      <w:szCs w:val="16"/>
      <w:lang w:val="x-none"/>
    </w:rPr>
  </w:style>
  <w:style w:type="character" w:customStyle="1" w:styleId="BalloonTextChar">
    <w:name w:val="Balloon Text Char"/>
    <w:basedOn w:val="DefaultParagraphFont"/>
    <w:link w:val="BalloonText"/>
    <w:rsid w:val="00645DCC"/>
    <w:rPr>
      <w:rFonts w:ascii="Tahoma" w:eastAsia="Times New Roman" w:hAnsi="Tahoma" w:cs="Times New Roman"/>
      <w:noProof/>
      <w:sz w:val="16"/>
      <w:szCs w:val="16"/>
      <w:lang w:val="x-none"/>
    </w:rPr>
  </w:style>
  <w:style w:type="paragraph" w:styleId="Subtitle">
    <w:name w:val="Subtitle"/>
    <w:basedOn w:val="Normal"/>
    <w:next w:val="Normal"/>
    <w:link w:val="SubtitleChar"/>
    <w:qFormat/>
    <w:rsid w:val="00645DCC"/>
    <w:pPr>
      <w:widowControl w:val="0"/>
      <w:autoSpaceDE w:val="0"/>
      <w:autoSpaceDN w:val="0"/>
      <w:adjustRightInd w:val="0"/>
      <w:spacing w:after="60"/>
      <w:jc w:val="center"/>
      <w:outlineLvl w:val="1"/>
    </w:pPr>
    <w:rPr>
      <w:rFonts w:ascii="Cambria" w:hAnsi="Cambria"/>
      <w:lang w:val="x-none"/>
    </w:rPr>
  </w:style>
  <w:style w:type="character" w:customStyle="1" w:styleId="SubtitleChar">
    <w:name w:val="Subtitle Char"/>
    <w:basedOn w:val="DefaultParagraphFont"/>
    <w:link w:val="Subtitle"/>
    <w:rsid w:val="00645DCC"/>
    <w:rPr>
      <w:rFonts w:ascii="Cambria" w:eastAsia="Times New Roman" w:hAnsi="Cambria" w:cs="Times New Roman"/>
      <w:noProof/>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86621">
      <w:bodyDiv w:val="1"/>
      <w:marLeft w:val="0"/>
      <w:marRight w:val="0"/>
      <w:marTop w:val="0"/>
      <w:marBottom w:val="0"/>
      <w:divBdr>
        <w:top w:val="none" w:sz="0" w:space="0" w:color="auto"/>
        <w:left w:val="none" w:sz="0" w:space="0" w:color="auto"/>
        <w:bottom w:val="none" w:sz="0" w:space="0" w:color="auto"/>
        <w:right w:val="none" w:sz="0" w:space="0" w:color="auto"/>
      </w:divBdr>
    </w:div>
    <w:div w:id="1212961727">
      <w:bodyDiv w:val="1"/>
      <w:marLeft w:val="0"/>
      <w:marRight w:val="0"/>
      <w:marTop w:val="0"/>
      <w:marBottom w:val="0"/>
      <w:divBdr>
        <w:top w:val="none" w:sz="0" w:space="0" w:color="auto"/>
        <w:left w:val="none" w:sz="0" w:space="0" w:color="auto"/>
        <w:bottom w:val="none" w:sz="0" w:space="0" w:color="auto"/>
        <w:right w:val="none" w:sz="0" w:space="0" w:color="auto"/>
      </w:divBdr>
    </w:div>
    <w:div w:id="1457678572">
      <w:bodyDiv w:val="1"/>
      <w:marLeft w:val="0"/>
      <w:marRight w:val="0"/>
      <w:marTop w:val="0"/>
      <w:marBottom w:val="0"/>
      <w:divBdr>
        <w:top w:val="none" w:sz="0" w:space="0" w:color="auto"/>
        <w:left w:val="none" w:sz="0" w:space="0" w:color="auto"/>
        <w:bottom w:val="none" w:sz="0" w:space="0" w:color="auto"/>
        <w:right w:val="none" w:sz="0" w:space="0" w:color="auto"/>
      </w:divBdr>
    </w:div>
    <w:div w:id="19129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7708</Words>
  <Characters>43937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pinar gunduz</cp:lastModifiedBy>
  <cp:revision>4</cp:revision>
  <dcterms:created xsi:type="dcterms:W3CDTF">2017-04-14T11:16:00Z</dcterms:created>
  <dcterms:modified xsi:type="dcterms:W3CDTF">2017-04-14T11:36:00Z</dcterms:modified>
</cp:coreProperties>
</file>