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Ind w:w="-106" w:type="dxa"/>
        <w:tblLayout w:type="fixed"/>
        <w:tblLook w:val="01E0"/>
      </w:tblPr>
      <w:tblGrid>
        <w:gridCol w:w="9570"/>
      </w:tblGrid>
      <w:tr w:rsidR="00443D10" w:rsidTr="00443D10">
        <w:tc>
          <w:tcPr>
            <w:tcW w:w="9570" w:type="dxa"/>
            <w:hideMark/>
          </w:tcPr>
          <w:p w:rsidR="00443D10" w:rsidRPr="00443D10" w:rsidRDefault="00443D10" w:rsidP="00E869F7">
            <w:pPr>
              <w:jc w:val="both"/>
              <w:rPr>
                <w:rFonts w:ascii="Times New Roman" w:eastAsia="Times New Roman" w:hAnsi="Times New Roman" w:cs="Times New Roman"/>
                <w:sz w:val="24"/>
                <w:szCs w:val="24"/>
              </w:rPr>
            </w:pPr>
            <w:r w:rsidRPr="00443D10">
              <w:rPr>
                <w:rFonts w:ascii="Times New Roman" w:eastAsia="Calibri" w:hAnsi="Times New Roman" w:cs="Times New Roman"/>
                <w:sz w:val="24"/>
                <w:szCs w:val="24"/>
              </w:rPr>
              <w:br w:type="page"/>
            </w:r>
            <w:r w:rsidRPr="00443D10">
              <w:rPr>
                <w:rFonts w:ascii="Times New Roman" w:hAnsi="Times New Roman" w:cs="Times New Roman"/>
                <w:sz w:val="24"/>
                <w:szCs w:val="24"/>
              </w:rPr>
              <w:br w:type="page"/>
              <w:t xml:space="preserve">Kuzey Kıbrıs Türk Cumhuriyeti Cumhuriyet Meclisi’nin </w:t>
            </w:r>
            <w:r w:rsidR="00E869F7">
              <w:rPr>
                <w:rFonts w:ascii="Times New Roman" w:hAnsi="Times New Roman" w:cs="Times New Roman"/>
                <w:sz w:val="24"/>
                <w:szCs w:val="24"/>
              </w:rPr>
              <w:t>14 Kasım</w:t>
            </w:r>
            <w:r w:rsidRPr="00443D10">
              <w:rPr>
                <w:rFonts w:ascii="Times New Roman" w:hAnsi="Times New Roman" w:cs="Times New Roman"/>
                <w:sz w:val="24"/>
                <w:szCs w:val="24"/>
              </w:rPr>
              <w:t xml:space="preserve"> 2016 tarihli </w:t>
            </w:r>
            <w:r w:rsidR="00E869F7">
              <w:rPr>
                <w:rFonts w:ascii="Times New Roman" w:hAnsi="Times New Roman" w:cs="Times New Roman"/>
                <w:sz w:val="24"/>
                <w:szCs w:val="24"/>
              </w:rPr>
              <w:t>Onikinci</w:t>
            </w:r>
            <w:r w:rsidRPr="00443D10">
              <w:rPr>
                <w:rFonts w:ascii="Times New Roman" w:hAnsi="Times New Roman" w:cs="Times New Roman"/>
                <w:sz w:val="24"/>
                <w:szCs w:val="24"/>
              </w:rPr>
              <w:t xml:space="preserve">   Birleşiminde Oy</w:t>
            </w:r>
            <w:r w:rsidR="00E869F7">
              <w:rPr>
                <w:rFonts w:ascii="Times New Roman" w:hAnsi="Times New Roman" w:cs="Times New Roman"/>
                <w:sz w:val="24"/>
                <w:szCs w:val="24"/>
              </w:rPr>
              <w:t>çokluğuyla</w:t>
            </w:r>
            <w:r w:rsidRPr="00443D10">
              <w:rPr>
                <w:rFonts w:ascii="Times New Roman" w:hAnsi="Times New Roman" w:cs="Times New Roman"/>
                <w:sz w:val="24"/>
                <w:szCs w:val="24"/>
              </w:rPr>
              <w:t xml:space="preserve"> kabul olunan “</w:t>
            </w:r>
            <w:r w:rsidR="00E869F7" w:rsidRPr="005011CD">
              <w:rPr>
                <w:rFonts w:ascii="Times New Roman" w:hAnsi="Times New Roman"/>
                <w:sz w:val="24"/>
                <w:szCs w:val="24"/>
              </w:rPr>
              <w:t>Yabancıların Çalışma İzinleri</w:t>
            </w:r>
            <w:r w:rsidRPr="00443D10">
              <w:rPr>
                <w:rFonts w:ascii="Times New Roman" w:hAnsi="Times New Roman" w:cs="Times New Roman"/>
                <w:sz w:val="24"/>
                <w:szCs w:val="24"/>
              </w:rPr>
              <w:t xml:space="preserve"> (Değişiklik) Yasası” Anayasanın 94’üncü maddesinin (1)’inci fıkrası gereğince Kuzey Kıbrıs Türk Cumhuriyeti Cumhurbaşkanı tarafından Resmi Gazete’de yayımlanmak suretiyle ilan olunur.</w:t>
            </w:r>
          </w:p>
        </w:tc>
      </w:tr>
      <w:tr w:rsidR="00443D10" w:rsidTr="00443D10">
        <w:tc>
          <w:tcPr>
            <w:tcW w:w="9570" w:type="dxa"/>
          </w:tcPr>
          <w:p w:rsidR="00443D10" w:rsidRPr="00443D10" w:rsidRDefault="00443D10">
            <w:pPr>
              <w:jc w:val="center"/>
              <w:rPr>
                <w:rFonts w:ascii="Times New Roman" w:eastAsia="Times New Roman" w:hAnsi="Times New Roman" w:cs="Times New Roman"/>
                <w:sz w:val="24"/>
                <w:szCs w:val="24"/>
              </w:rPr>
            </w:pPr>
          </w:p>
        </w:tc>
      </w:tr>
      <w:tr w:rsidR="00443D10" w:rsidTr="00443D10">
        <w:tc>
          <w:tcPr>
            <w:tcW w:w="9570" w:type="dxa"/>
            <w:hideMark/>
          </w:tcPr>
          <w:p w:rsidR="00443D10" w:rsidRPr="00443D10" w:rsidRDefault="00443D10" w:rsidP="00E869F7">
            <w:pPr>
              <w:jc w:val="center"/>
              <w:rPr>
                <w:rFonts w:ascii="Times New Roman" w:eastAsia="Times New Roman" w:hAnsi="Times New Roman" w:cs="Times New Roman"/>
                <w:sz w:val="24"/>
                <w:szCs w:val="24"/>
              </w:rPr>
            </w:pPr>
            <w:r w:rsidRPr="00443D10">
              <w:rPr>
                <w:rFonts w:ascii="Times New Roman" w:hAnsi="Times New Roman" w:cs="Times New Roman"/>
                <w:sz w:val="24"/>
                <w:szCs w:val="24"/>
              </w:rPr>
              <w:t>Sayı: 4</w:t>
            </w:r>
            <w:r w:rsidR="00E869F7">
              <w:rPr>
                <w:rFonts w:ascii="Times New Roman" w:hAnsi="Times New Roman" w:cs="Times New Roman"/>
                <w:sz w:val="24"/>
                <w:szCs w:val="24"/>
              </w:rPr>
              <w:t>2</w:t>
            </w:r>
            <w:r w:rsidRPr="00443D10">
              <w:rPr>
                <w:rFonts w:ascii="Times New Roman" w:hAnsi="Times New Roman" w:cs="Times New Roman"/>
                <w:sz w:val="24"/>
                <w:szCs w:val="24"/>
              </w:rPr>
              <w:t>/2016</w:t>
            </w:r>
          </w:p>
        </w:tc>
      </w:tr>
    </w:tbl>
    <w:p w:rsidR="00443D10" w:rsidRDefault="00443D10" w:rsidP="00686819">
      <w:pPr>
        <w:spacing w:after="0" w:line="240" w:lineRule="auto"/>
        <w:jc w:val="center"/>
        <w:rPr>
          <w:rFonts w:ascii="Times New Roman" w:eastAsia="Calibri" w:hAnsi="Times New Roman" w:cs="Times New Roman"/>
          <w:sz w:val="24"/>
          <w:szCs w:val="24"/>
        </w:rPr>
      </w:pPr>
    </w:p>
    <w:p w:rsidR="00E62821" w:rsidRPr="005011CD" w:rsidRDefault="00E62821" w:rsidP="00686819">
      <w:pPr>
        <w:spacing w:after="0" w:line="240" w:lineRule="auto"/>
        <w:jc w:val="center"/>
        <w:rPr>
          <w:rFonts w:ascii="Times New Roman" w:eastAsia="Calibri" w:hAnsi="Times New Roman" w:cs="Times New Roman"/>
          <w:sz w:val="24"/>
          <w:szCs w:val="24"/>
        </w:rPr>
      </w:pPr>
      <w:r w:rsidRPr="005011CD">
        <w:rPr>
          <w:rFonts w:ascii="Times New Roman" w:eastAsia="Calibri" w:hAnsi="Times New Roman" w:cs="Times New Roman"/>
          <w:sz w:val="24"/>
          <w:szCs w:val="24"/>
        </w:rPr>
        <w:t>YABANCILARIN ÇALIŞMA İZİNLERİ (DEĞİŞİKLİK) YASA</w:t>
      </w:r>
      <w:r w:rsidR="00D24448">
        <w:rPr>
          <w:rFonts w:ascii="Times New Roman" w:eastAsia="Calibri" w:hAnsi="Times New Roman" w:cs="Times New Roman"/>
          <w:sz w:val="24"/>
          <w:szCs w:val="24"/>
        </w:rPr>
        <w:t>SI</w:t>
      </w:r>
    </w:p>
    <w:p w:rsidR="00686819" w:rsidRPr="005011CD" w:rsidRDefault="00686819" w:rsidP="00686819">
      <w:pPr>
        <w:spacing w:after="0" w:line="240" w:lineRule="auto"/>
        <w:jc w:val="center"/>
        <w:rPr>
          <w:rFonts w:ascii="Times New Roman" w:eastAsia="Calibri" w:hAnsi="Times New Roman" w:cs="Times New Roman"/>
          <w:sz w:val="24"/>
          <w:szCs w:val="24"/>
        </w:rPr>
      </w:pPr>
    </w:p>
    <w:tbl>
      <w:tblPr>
        <w:tblStyle w:val="TableGrid1"/>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426"/>
        <w:gridCol w:w="236"/>
        <w:gridCol w:w="420"/>
        <w:gridCol w:w="654"/>
        <w:gridCol w:w="6241"/>
      </w:tblGrid>
      <w:tr w:rsidR="00EB4C79" w:rsidRPr="005011CD" w:rsidTr="0051710D">
        <w:trPr>
          <w:trHeight w:val="20"/>
          <w:jc w:val="center"/>
        </w:trPr>
        <w:tc>
          <w:tcPr>
            <w:tcW w:w="1668" w:type="dxa"/>
          </w:tcPr>
          <w:p w:rsidR="00EB4C79" w:rsidRPr="005011CD" w:rsidRDefault="00EB4C79" w:rsidP="00686819">
            <w:pPr>
              <w:spacing w:after="0" w:line="240" w:lineRule="auto"/>
              <w:rPr>
                <w:rFonts w:ascii="Times New Roman" w:hAnsi="Times New Roman"/>
                <w:sz w:val="24"/>
                <w:szCs w:val="24"/>
              </w:rPr>
            </w:pPr>
          </w:p>
        </w:tc>
        <w:tc>
          <w:tcPr>
            <w:tcW w:w="426" w:type="dxa"/>
          </w:tcPr>
          <w:p w:rsidR="00EB4C79" w:rsidRPr="005011CD" w:rsidRDefault="00EB4C79" w:rsidP="00686819">
            <w:pPr>
              <w:spacing w:after="0" w:line="240" w:lineRule="auto"/>
              <w:rPr>
                <w:rFonts w:ascii="Times New Roman" w:hAnsi="Times New Roman"/>
                <w:sz w:val="24"/>
                <w:szCs w:val="24"/>
              </w:rPr>
            </w:pPr>
          </w:p>
        </w:tc>
        <w:tc>
          <w:tcPr>
            <w:tcW w:w="7551" w:type="dxa"/>
            <w:gridSpan w:val="4"/>
          </w:tcPr>
          <w:p w:rsidR="00EB4C79" w:rsidRPr="005011CD" w:rsidRDefault="00D75C84" w:rsidP="00191FC3">
            <w:pPr>
              <w:spacing w:after="0" w:line="240" w:lineRule="auto"/>
              <w:jc w:val="both"/>
              <w:rPr>
                <w:rFonts w:ascii="Times New Roman" w:hAnsi="Times New Roman"/>
                <w:sz w:val="24"/>
                <w:szCs w:val="24"/>
              </w:rPr>
            </w:pPr>
            <w:r>
              <w:rPr>
                <w:rFonts w:ascii="Times New Roman" w:hAnsi="Times New Roman"/>
                <w:sz w:val="24"/>
                <w:szCs w:val="24"/>
              </w:rPr>
              <w:t xml:space="preserve">       </w:t>
            </w:r>
            <w:r w:rsidR="00EB4C79" w:rsidRPr="005011CD">
              <w:rPr>
                <w:rFonts w:ascii="Times New Roman" w:hAnsi="Times New Roman"/>
                <w:sz w:val="24"/>
                <w:szCs w:val="24"/>
              </w:rPr>
              <w:t>Kuzey Kıbrıs Türk Cumhuriyeti Cumhuriyet Meclisi aşağıdaki Yasayı yapar:</w:t>
            </w:r>
          </w:p>
        </w:tc>
      </w:tr>
      <w:tr w:rsidR="00EB4C79" w:rsidRPr="005011CD" w:rsidTr="0051710D">
        <w:trPr>
          <w:trHeight w:val="20"/>
          <w:jc w:val="center"/>
        </w:trPr>
        <w:tc>
          <w:tcPr>
            <w:tcW w:w="1668" w:type="dxa"/>
          </w:tcPr>
          <w:p w:rsidR="00EB4C79" w:rsidRPr="005011CD" w:rsidRDefault="00EB4C79" w:rsidP="00686819">
            <w:pPr>
              <w:spacing w:after="0" w:line="240" w:lineRule="auto"/>
              <w:rPr>
                <w:rFonts w:ascii="Times New Roman" w:hAnsi="Times New Roman"/>
                <w:sz w:val="24"/>
                <w:szCs w:val="24"/>
              </w:rPr>
            </w:pPr>
          </w:p>
        </w:tc>
        <w:tc>
          <w:tcPr>
            <w:tcW w:w="426" w:type="dxa"/>
          </w:tcPr>
          <w:p w:rsidR="00EB4C79" w:rsidRPr="005011CD" w:rsidRDefault="00EB4C79" w:rsidP="00686819">
            <w:pPr>
              <w:spacing w:after="0" w:line="240" w:lineRule="auto"/>
              <w:rPr>
                <w:rFonts w:ascii="Times New Roman" w:hAnsi="Times New Roman"/>
                <w:sz w:val="24"/>
                <w:szCs w:val="24"/>
              </w:rPr>
            </w:pPr>
          </w:p>
        </w:tc>
        <w:tc>
          <w:tcPr>
            <w:tcW w:w="7551" w:type="dxa"/>
            <w:gridSpan w:val="4"/>
          </w:tcPr>
          <w:p w:rsidR="00EB4C79" w:rsidRPr="005011CD" w:rsidRDefault="00EB4C79" w:rsidP="00191FC3">
            <w:pPr>
              <w:spacing w:after="0" w:line="240" w:lineRule="auto"/>
              <w:jc w:val="both"/>
              <w:rPr>
                <w:rFonts w:ascii="Times New Roman" w:hAnsi="Times New Roman"/>
                <w:sz w:val="24"/>
                <w:szCs w:val="24"/>
              </w:rPr>
            </w:pPr>
          </w:p>
        </w:tc>
      </w:tr>
      <w:tr w:rsidR="00EB4C79" w:rsidRPr="005011CD" w:rsidTr="0051710D">
        <w:trPr>
          <w:trHeight w:val="351"/>
          <w:jc w:val="center"/>
        </w:trPr>
        <w:tc>
          <w:tcPr>
            <w:tcW w:w="1668" w:type="dxa"/>
            <w:hideMark/>
          </w:tcPr>
          <w:p w:rsidR="00EB4C79" w:rsidRPr="005011CD" w:rsidRDefault="00EB4C79" w:rsidP="00686819">
            <w:pPr>
              <w:spacing w:after="0" w:line="240" w:lineRule="auto"/>
              <w:rPr>
                <w:rFonts w:ascii="Times New Roman" w:hAnsi="Times New Roman"/>
                <w:sz w:val="24"/>
                <w:szCs w:val="24"/>
              </w:rPr>
            </w:pPr>
            <w:r w:rsidRPr="005011CD">
              <w:rPr>
                <w:rFonts w:ascii="Times New Roman" w:hAnsi="Times New Roman"/>
                <w:sz w:val="24"/>
                <w:szCs w:val="24"/>
              </w:rPr>
              <w:t>Kısa İsim</w:t>
            </w:r>
          </w:p>
          <w:p w:rsidR="00EB4C79" w:rsidRPr="005011CD" w:rsidRDefault="00EB4C79" w:rsidP="00686819">
            <w:pPr>
              <w:spacing w:after="0" w:line="240" w:lineRule="auto"/>
              <w:rPr>
                <w:rFonts w:ascii="Times New Roman" w:hAnsi="Times New Roman"/>
                <w:sz w:val="24"/>
                <w:szCs w:val="24"/>
              </w:rPr>
            </w:pPr>
            <w:r w:rsidRPr="005011CD">
              <w:rPr>
                <w:rFonts w:ascii="Times New Roman" w:hAnsi="Times New Roman"/>
                <w:sz w:val="24"/>
                <w:szCs w:val="24"/>
              </w:rPr>
              <w:t>63/2006</w:t>
            </w:r>
          </w:p>
          <w:p w:rsidR="00EB4C79" w:rsidRPr="005011CD" w:rsidRDefault="00EB4C79" w:rsidP="00686819">
            <w:pPr>
              <w:spacing w:after="0" w:line="240" w:lineRule="auto"/>
              <w:rPr>
                <w:rFonts w:ascii="Times New Roman" w:hAnsi="Times New Roman"/>
                <w:sz w:val="24"/>
                <w:szCs w:val="24"/>
              </w:rPr>
            </w:pPr>
            <w:r w:rsidRPr="005011CD">
              <w:rPr>
                <w:rFonts w:ascii="Times New Roman" w:hAnsi="Times New Roman"/>
                <w:sz w:val="24"/>
                <w:szCs w:val="24"/>
              </w:rPr>
              <w:t xml:space="preserve">   25/2012</w:t>
            </w:r>
          </w:p>
          <w:p w:rsidR="00EB4C79" w:rsidRPr="005011CD" w:rsidRDefault="00EB4C79" w:rsidP="00686819">
            <w:pPr>
              <w:spacing w:after="0" w:line="240" w:lineRule="auto"/>
              <w:rPr>
                <w:rFonts w:ascii="Times New Roman" w:hAnsi="Times New Roman"/>
                <w:sz w:val="24"/>
                <w:szCs w:val="24"/>
              </w:rPr>
            </w:pPr>
            <w:r w:rsidRPr="005011CD">
              <w:rPr>
                <w:rFonts w:ascii="Times New Roman" w:hAnsi="Times New Roman"/>
                <w:sz w:val="24"/>
                <w:szCs w:val="24"/>
              </w:rPr>
              <w:t xml:space="preserve">   22/2015</w:t>
            </w:r>
          </w:p>
          <w:p w:rsidR="00EB4C79" w:rsidRPr="005011CD" w:rsidRDefault="00EB4C79" w:rsidP="00686819">
            <w:pPr>
              <w:spacing w:after="0" w:line="240" w:lineRule="auto"/>
              <w:rPr>
                <w:rFonts w:ascii="Times New Roman" w:hAnsi="Times New Roman"/>
                <w:sz w:val="24"/>
                <w:szCs w:val="24"/>
              </w:rPr>
            </w:pPr>
            <w:r w:rsidRPr="005011CD">
              <w:rPr>
                <w:rFonts w:ascii="Times New Roman" w:hAnsi="Times New Roman"/>
                <w:sz w:val="24"/>
                <w:szCs w:val="24"/>
              </w:rPr>
              <w:t xml:space="preserve">     6/2016</w:t>
            </w:r>
          </w:p>
        </w:tc>
        <w:tc>
          <w:tcPr>
            <w:tcW w:w="426" w:type="dxa"/>
          </w:tcPr>
          <w:p w:rsidR="00EB4C79" w:rsidRPr="005011CD" w:rsidRDefault="00EB4C79" w:rsidP="00686819">
            <w:pPr>
              <w:spacing w:after="0" w:line="240" w:lineRule="auto"/>
              <w:rPr>
                <w:rFonts w:ascii="Times New Roman" w:hAnsi="Times New Roman"/>
                <w:sz w:val="24"/>
                <w:szCs w:val="24"/>
              </w:rPr>
            </w:pPr>
          </w:p>
        </w:tc>
        <w:tc>
          <w:tcPr>
            <w:tcW w:w="7551" w:type="dxa"/>
            <w:gridSpan w:val="4"/>
            <w:hideMark/>
          </w:tcPr>
          <w:p w:rsidR="00EB4C79" w:rsidRPr="005011CD" w:rsidRDefault="00EB4C79" w:rsidP="00686819">
            <w:pPr>
              <w:spacing w:after="0" w:line="240" w:lineRule="auto"/>
              <w:jc w:val="both"/>
              <w:rPr>
                <w:rFonts w:ascii="Times New Roman" w:hAnsi="Times New Roman"/>
                <w:sz w:val="24"/>
                <w:szCs w:val="24"/>
              </w:rPr>
            </w:pPr>
            <w:r w:rsidRPr="005011CD">
              <w:rPr>
                <w:rFonts w:ascii="Times New Roman" w:hAnsi="Times New Roman"/>
                <w:sz w:val="24"/>
                <w:szCs w:val="24"/>
              </w:rPr>
              <w:t xml:space="preserve">1. Bu Yasa, Yabancıların Çalışma İzinleri (Değişiklik) Yasası olarak isimlendirilir ve aşağıda “Esas Yasa” olarak anılan Yabancıların Çalışma İzinleri Yasası ile birlikte okunur. </w:t>
            </w:r>
          </w:p>
        </w:tc>
      </w:tr>
      <w:tr w:rsidR="00EB4C79" w:rsidRPr="005011CD" w:rsidTr="0051710D">
        <w:trPr>
          <w:trHeight w:val="351"/>
          <w:jc w:val="center"/>
        </w:trPr>
        <w:tc>
          <w:tcPr>
            <w:tcW w:w="1668" w:type="dxa"/>
          </w:tcPr>
          <w:p w:rsidR="00EB4C79" w:rsidRPr="005011CD" w:rsidRDefault="00EB4C79" w:rsidP="00686819">
            <w:pPr>
              <w:spacing w:after="0" w:line="240" w:lineRule="auto"/>
              <w:rPr>
                <w:rFonts w:ascii="Times New Roman" w:hAnsi="Times New Roman"/>
                <w:sz w:val="24"/>
                <w:szCs w:val="24"/>
              </w:rPr>
            </w:pPr>
          </w:p>
        </w:tc>
        <w:tc>
          <w:tcPr>
            <w:tcW w:w="426" w:type="dxa"/>
          </w:tcPr>
          <w:p w:rsidR="00EB4C79" w:rsidRPr="005011CD" w:rsidRDefault="00EB4C79" w:rsidP="00686819">
            <w:pPr>
              <w:spacing w:after="0" w:line="240" w:lineRule="auto"/>
              <w:rPr>
                <w:rFonts w:ascii="Times New Roman" w:hAnsi="Times New Roman"/>
                <w:sz w:val="24"/>
                <w:szCs w:val="24"/>
              </w:rPr>
            </w:pPr>
          </w:p>
        </w:tc>
        <w:tc>
          <w:tcPr>
            <w:tcW w:w="7551" w:type="dxa"/>
            <w:gridSpan w:val="4"/>
          </w:tcPr>
          <w:p w:rsidR="00EB4C79" w:rsidRPr="005011CD" w:rsidRDefault="00EB4C79" w:rsidP="00686819">
            <w:pPr>
              <w:spacing w:after="0" w:line="240" w:lineRule="auto"/>
              <w:jc w:val="both"/>
              <w:rPr>
                <w:rFonts w:ascii="Times New Roman" w:hAnsi="Times New Roman"/>
                <w:sz w:val="24"/>
                <w:szCs w:val="24"/>
              </w:rPr>
            </w:pPr>
          </w:p>
        </w:tc>
      </w:tr>
      <w:tr w:rsidR="00EB4C79" w:rsidRPr="005011CD" w:rsidTr="0051710D">
        <w:trPr>
          <w:trHeight w:val="787"/>
          <w:jc w:val="center"/>
        </w:trPr>
        <w:tc>
          <w:tcPr>
            <w:tcW w:w="1668" w:type="dxa"/>
          </w:tcPr>
          <w:p w:rsidR="00EB4C79" w:rsidRPr="005011CD" w:rsidRDefault="00EB4C79" w:rsidP="00E97A86">
            <w:pPr>
              <w:pStyle w:val="Heading2"/>
              <w:spacing w:before="0" w:line="240" w:lineRule="auto"/>
              <w:outlineLvl w:val="1"/>
              <w:rPr>
                <w:rFonts w:ascii="Times New Roman" w:hAnsi="Times New Roman"/>
                <w:b w:val="0"/>
                <w:color w:val="auto"/>
                <w:sz w:val="24"/>
                <w:szCs w:val="24"/>
              </w:rPr>
            </w:pPr>
            <w:r w:rsidRPr="005011CD">
              <w:rPr>
                <w:rFonts w:ascii="Times New Roman" w:hAnsi="Times New Roman"/>
                <w:b w:val="0"/>
                <w:color w:val="auto"/>
                <w:sz w:val="24"/>
                <w:szCs w:val="24"/>
              </w:rPr>
              <w:t xml:space="preserve">Esas Yasanın 2’nci Maddesinin </w:t>
            </w:r>
          </w:p>
        </w:tc>
        <w:tc>
          <w:tcPr>
            <w:tcW w:w="426" w:type="dxa"/>
          </w:tcPr>
          <w:p w:rsidR="00EB4C79" w:rsidRPr="005011CD" w:rsidRDefault="00EB4C79" w:rsidP="00686819">
            <w:pPr>
              <w:pStyle w:val="Heading2"/>
              <w:spacing w:before="0" w:line="240" w:lineRule="auto"/>
              <w:outlineLvl w:val="1"/>
              <w:rPr>
                <w:rFonts w:ascii="Times New Roman" w:hAnsi="Times New Roman"/>
                <w:b w:val="0"/>
                <w:color w:val="auto"/>
                <w:sz w:val="24"/>
                <w:szCs w:val="24"/>
              </w:rPr>
            </w:pPr>
          </w:p>
        </w:tc>
        <w:tc>
          <w:tcPr>
            <w:tcW w:w="7551" w:type="dxa"/>
            <w:gridSpan w:val="4"/>
            <w:hideMark/>
          </w:tcPr>
          <w:p w:rsidR="00EB4C79" w:rsidRPr="005011CD" w:rsidRDefault="00EB4C79" w:rsidP="00A253FB">
            <w:pPr>
              <w:pStyle w:val="Heading2"/>
              <w:spacing w:before="0" w:line="240" w:lineRule="auto"/>
              <w:jc w:val="both"/>
              <w:outlineLvl w:val="1"/>
              <w:rPr>
                <w:b w:val="0"/>
                <w:color w:val="auto"/>
              </w:rPr>
            </w:pPr>
            <w:r w:rsidRPr="005011CD">
              <w:rPr>
                <w:rFonts w:ascii="Times New Roman" w:hAnsi="Times New Roman"/>
                <w:b w:val="0"/>
                <w:color w:val="auto"/>
                <w:sz w:val="24"/>
                <w:szCs w:val="24"/>
              </w:rPr>
              <w:t>2. Esas Yasa, 2’nci maddesinde yer alan “Daimi İkamet İzni” tefsirinden hemen sonra</w:t>
            </w:r>
            <w:r w:rsidR="00A253FB">
              <w:rPr>
                <w:rFonts w:ascii="Times New Roman" w:hAnsi="Times New Roman"/>
                <w:b w:val="0"/>
                <w:color w:val="auto"/>
                <w:sz w:val="24"/>
                <w:szCs w:val="24"/>
              </w:rPr>
              <w:t xml:space="preserve"> sırasıyla</w:t>
            </w:r>
            <w:r w:rsidRPr="005011CD">
              <w:rPr>
                <w:rFonts w:ascii="Times New Roman" w:hAnsi="Times New Roman"/>
                <w:b w:val="0"/>
                <w:color w:val="auto"/>
                <w:sz w:val="24"/>
                <w:szCs w:val="24"/>
              </w:rPr>
              <w:t xml:space="preserve"> aşağıdaki yeni “Daire” ve “Gecikme Zammı” tefsirleri eklenmek suretiyle değiştirilir:</w:t>
            </w:r>
          </w:p>
        </w:tc>
      </w:tr>
      <w:tr w:rsidR="00EB4C79" w:rsidRPr="005011CD" w:rsidTr="0051710D">
        <w:trPr>
          <w:trHeight w:val="80"/>
          <w:jc w:val="center"/>
        </w:trPr>
        <w:tc>
          <w:tcPr>
            <w:tcW w:w="1668" w:type="dxa"/>
          </w:tcPr>
          <w:p w:rsidR="00EB4C79" w:rsidRPr="005011CD" w:rsidRDefault="00EB4C79" w:rsidP="00E97A86">
            <w:pPr>
              <w:pStyle w:val="Heading2"/>
              <w:spacing w:before="0" w:line="240" w:lineRule="auto"/>
              <w:outlineLvl w:val="1"/>
              <w:rPr>
                <w:rFonts w:ascii="Times New Roman" w:hAnsi="Times New Roman"/>
                <w:b w:val="0"/>
                <w:color w:val="auto"/>
                <w:sz w:val="24"/>
                <w:szCs w:val="24"/>
              </w:rPr>
            </w:pPr>
            <w:r w:rsidRPr="005011CD">
              <w:rPr>
                <w:rFonts w:ascii="Times New Roman" w:hAnsi="Times New Roman"/>
                <w:b w:val="0"/>
                <w:color w:val="auto"/>
                <w:sz w:val="24"/>
                <w:szCs w:val="24"/>
              </w:rPr>
              <w:t>Değiştirilmesi</w:t>
            </w:r>
          </w:p>
        </w:tc>
        <w:tc>
          <w:tcPr>
            <w:tcW w:w="426" w:type="dxa"/>
          </w:tcPr>
          <w:p w:rsidR="00EB4C79" w:rsidRPr="005011CD" w:rsidRDefault="00EB4C79" w:rsidP="00686819">
            <w:pPr>
              <w:pStyle w:val="Heading2"/>
              <w:spacing w:before="0" w:line="240" w:lineRule="auto"/>
              <w:outlineLvl w:val="1"/>
              <w:rPr>
                <w:rFonts w:ascii="Times New Roman" w:hAnsi="Times New Roman"/>
                <w:b w:val="0"/>
                <w:color w:val="auto"/>
                <w:sz w:val="24"/>
                <w:szCs w:val="24"/>
              </w:rPr>
            </w:pPr>
          </w:p>
        </w:tc>
        <w:tc>
          <w:tcPr>
            <w:tcW w:w="7551" w:type="dxa"/>
            <w:gridSpan w:val="4"/>
          </w:tcPr>
          <w:p w:rsidR="00EB4C79" w:rsidRPr="005011CD" w:rsidRDefault="00EB4C79" w:rsidP="00E97A86">
            <w:pPr>
              <w:pStyle w:val="Heading2"/>
              <w:spacing w:before="0" w:line="240" w:lineRule="auto"/>
              <w:jc w:val="both"/>
              <w:outlineLvl w:val="1"/>
              <w:rPr>
                <w:rFonts w:ascii="Times New Roman" w:hAnsi="Times New Roman"/>
                <w:b w:val="0"/>
                <w:color w:val="auto"/>
                <w:sz w:val="24"/>
                <w:szCs w:val="24"/>
              </w:rPr>
            </w:pPr>
          </w:p>
        </w:tc>
      </w:tr>
      <w:tr w:rsidR="00EB4C79" w:rsidRPr="005011CD" w:rsidTr="0051710D">
        <w:trPr>
          <w:trHeight w:val="2504"/>
          <w:jc w:val="center"/>
        </w:trPr>
        <w:tc>
          <w:tcPr>
            <w:tcW w:w="1668" w:type="dxa"/>
          </w:tcPr>
          <w:p w:rsidR="00EB4C79" w:rsidRPr="005011CD" w:rsidRDefault="00EB4C79" w:rsidP="00E97A86">
            <w:pPr>
              <w:pStyle w:val="Heading2"/>
              <w:spacing w:before="0" w:line="240" w:lineRule="auto"/>
              <w:outlineLvl w:val="1"/>
              <w:rPr>
                <w:rFonts w:ascii="Times New Roman" w:hAnsi="Times New Roman"/>
                <w:b w:val="0"/>
                <w:color w:val="auto"/>
                <w:sz w:val="24"/>
                <w:szCs w:val="24"/>
              </w:rPr>
            </w:pPr>
          </w:p>
          <w:p w:rsidR="00EB4C79" w:rsidRPr="005011CD" w:rsidRDefault="00EB4C79" w:rsidP="00E97A86">
            <w:pPr>
              <w:pStyle w:val="Heading2"/>
              <w:spacing w:before="0" w:line="240" w:lineRule="auto"/>
              <w:outlineLvl w:val="1"/>
              <w:rPr>
                <w:rFonts w:ascii="Times New Roman" w:hAnsi="Times New Roman"/>
                <w:b w:val="0"/>
                <w:color w:val="auto"/>
                <w:sz w:val="24"/>
                <w:szCs w:val="24"/>
              </w:rPr>
            </w:pPr>
            <w:r w:rsidRPr="005011CD">
              <w:rPr>
                <w:rFonts w:ascii="Times New Roman" w:hAnsi="Times New Roman"/>
                <w:b w:val="0"/>
                <w:color w:val="auto"/>
                <w:sz w:val="24"/>
                <w:szCs w:val="24"/>
              </w:rPr>
              <w:t>48/1977</w:t>
            </w:r>
          </w:p>
          <w:p w:rsidR="00EB4C79" w:rsidRPr="005011CD" w:rsidRDefault="00EB4C79" w:rsidP="00E97A86">
            <w:pPr>
              <w:pStyle w:val="Heading2"/>
              <w:spacing w:before="0" w:line="240" w:lineRule="auto"/>
              <w:outlineLvl w:val="1"/>
              <w:rPr>
                <w:rFonts w:ascii="Times New Roman" w:hAnsi="Times New Roman"/>
                <w:b w:val="0"/>
                <w:color w:val="auto"/>
                <w:sz w:val="24"/>
                <w:szCs w:val="24"/>
              </w:rPr>
            </w:pPr>
            <w:r w:rsidRPr="005011CD">
              <w:rPr>
                <w:rFonts w:ascii="Times New Roman" w:hAnsi="Times New Roman"/>
                <w:b w:val="0"/>
                <w:color w:val="auto"/>
                <w:sz w:val="24"/>
                <w:szCs w:val="24"/>
              </w:rPr>
              <w:t xml:space="preserve">   28/1985</w:t>
            </w:r>
          </w:p>
          <w:p w:rsidR="00EB4C79" w:rsidRPr="005011CD" w:rsidRDefault="00EB4C79" w:rsidP="00E97A86">
            <w:pPr>
              <w:pStyle w:val="Heading2"/>
              <w:spacing w:before="0" w:line="240" w:lineRule="auto"/>
              <w:outlineLvl w:val="1"/>
              <w:rPr>
                <w:rFonts w:ascii="Times New Roman" w:hAnsi="Times New Roman"/>
                <w:b w:val="0"/>
                <w:color w:val="auto"/>
                <w:sz w:val="24"/>
                <w:szCs w:val="24"/>
              </w:rPr>
            </w:pPr>
            <w:r w:rsidRPr="005011CD">
              <w:rPr>
                <w:rFonts w:ascii="Times New Roman" w:hAnsi="Times New Roman"/>
                <w:b w:val="0"/>
                <w:color w:val="auto"/>
                <w:sz w:val="24"/>
                <w:szCs w:val="24"/>
              </w:rPr>
              <w:t xml:space="preserve">   31/1988 </w:t>
            </w:r>
          </w:p>
          <w:p w:rsidR="00EB4C79" w:rsidRPr="005011CD" w:rsidRDefault="00EB4C79" w:rsidP="00E97A86">
            <w:pPr>
              <w:pStyle w:val="Heading2"/>
              <w:spacing w:before="0" w:line="240" w:lineRule="auto"/>
              <w:outlineLvl w:val="1"/>
              <w:rPr>
                <w:rFonts w:ascii="Times New Roman" w:hAnsi="Times New Roman"/>
                <w:b w:val="0"/>
                <w:color w:val="auto"/>
                <w:sz w:val="24"/>
                <w:szCs w:val="24"/>
              </w:rPr>
            </w:pPr>
            <w:r w:rsidRPr="005011CD">
              <w:rPr>
                <w:rFonts w:ascii="Times New Roman" w:hAnsi="Times New Roman"/>
                <w:b w:val="0"/>
                <w:color w:val="auto"/>
                <w:sz w:val="24"/>
                <w:szCs w:val="24"/>
              </w:rPr>
              <w:t xml:space="preserve">   31/1991 </w:t>
            </w:r>
          </w:p>
          <w:p w:rsidR="00EB4C79" w:rsidRPr="005011CD" w:rsidRDefault="00EB4C79" w:rsidP="00E97A86">
            <w:pPr>
              <w:pStyle w:val="Heading2"/>
              <w:spacing w:before="0" w:line="240" w:lineRule="auto"/>
              <w:outlineLvl w:val="1"/>
              <w:rPr>
                <w:rFonts w:ascii="Times New Roman" w:hAnsi="Times New Roman"/>
                <w:b w:val="0"/>
                <w:color w:val="auto"/>
                <w:sz w:val="24"/>
                <w:szCs w:val="24"/>
              </w:rPr>
            </w:pPr>
            <w:r w:rsidRPr="005011CD">
              <w:rPr>
                <w:rFonts w:ascii="Times New Roman" w:hAnsi="Times New Roman"/>
                <w:b w:val="0"/>
                <w:color w:val="auto"/>
                <w:sz w:val="24"/>
                <w:szCs w:val="24"/>
              </w:rPr>
              <w:t xml:space="preserve">   23/1997</w:t>
            </w:r>
          </w:p>
          <w:p w:rsidR="00EB4C79" w:rsidRPr="005011CD" w:rsidRDefault="00EB4C79" w:rsidP="00E97A86">
            <w:pPr>
              <w:pStyle w:val="Heading2"/>
              <w:spacing w:before="0" w:line="240" w:lineRule="auto"/>
              <w:outlineLvl w:val="1"/>
              <w:rPr>
                <w:rFonts w:ascii="Times New Roman" w:hAnsi="Times New Roman"/>
                <w:b w:val="0"/>
                <w:color w:val="auto"/>
                <w:sz w:val="24"/>
                <w:szCs w:val="24"/>
              </w:rPr>
            </w:pPr>
            <w:r w:rsidRPr="005011CD">
              <w:rPr>
                <w:rFonts w:ascii="Times New Roman" w:hAnsi="Times New Roman"/>
                <w:b w:val="0"/>
                <w:color w:val="auto"/>
                <w:sz w:val="24"/>
                <w:szCs w:val="24"/>
              </w:rPr>
              <w:t xml:space="preserve">   54/1999 </w:t>
            </w:r>
          </w:p>
          <w:p w:rsidR="00EB4C79" w:rsidRPr="005011CD" w:rsidRDefault="00EB4C79" w:rsidP="00E97A86">
            <w:pPr>
              <w:pStyle w:val="Heading2"/>
              <w:spacing w:before="0" w:line="240" w:lineRule="auto"/>
              <w:outlineLvl w:val="1"/>
              <w:rPr>
                <w:rFonts w:ascii="Times New Roman" w:hAnsi="Times New Roman"/>
                <w:b w:val="0"/>
                <w:color w:val="auto"/>
                <w:sz w:val="24"/>
                <w:szCs w:val="24"/>
              </w:rPr>
            </w:pPr>
            <w:r w:rsidRPr="005011CD">
              <w:rPr>
                <w:rFonts w:ascii="Times New Roman" w:hAnsi="Times New Roman"/>
                <w:b w:val="0"/>
                <w:color w:val="auto"/>
                <w:sz w:val="24"/>
                <w:szCs w:val="24"/>
              </w:rPr>
              <w:t xml:space="preserve">   35/2005</w:t>
            </w:r>
          </w:p>
          <w:p w:rsidR="00EB4C79" w:rsidRPr="005011CD" w:rsidRDefault="00EB4C79" w:rsidP="00E97A86">
            <w:pPr>
              <w:spacing w:after="0" w:line="240" w:lineRule="auto"/>
            </w:pPr>
            <w:r w:rsidRPr="005011CD">
              <w:rPr>
                <w:rFonts w:ascii="Times New Roman" w:hAnsi="Times New Roman"/>
                <w:sz w:val="24"/>
                <w:szCs w:val="24"/>
              </w:rPr>
              <w:t xml:space="preserve">   59/2010</w:t>
            </w:r>
          </w:p>
        </w:tc>
        <w:tc>
          <w:tcPr>
            <w:tcW w:w="426" w:type="dxa"/>
          </w:tcPr>
          <w:p w:rsidR="00EB4C79" w:rsidRPr="005011CD" w:rsidRDefault="00EB4C79" w:rsidP="00686819">
            <w:pPr>
              <w:pStyle w:val="Heading2"/>
              <w:spacing w:before="0" w:line="240" w:lineRule="auto"/>
              <w:outlineLvl w:val="1"/>
              <w:rPr>
                <w:rFonts w:ascii="Times New Roman" w:hAnsi="Times New Roman"/>
                <w:b w:val="0"/>
                <w:color w:val="auto"/>
                <w:sz w:val="24"/>
                <w:szCs w:val="24"/>
              </w:rPr>
            </w:pPr>
          </w:p>
        </w:tc>
        <w:tc>
          <w:tcPr>
            <w:tcW w:w="236" w:type="dxa"/>
          </w:tcPr>
          <w:p w:rsidR="00EB4C79" w:rsidRPr="005011CD" w:rsidRDefault="00EB4C79" w:rsidP="00E97A86">
            <w:pPr>
              <w:pStyle w:val="Heading2"/>
              <w:spacing w:before="0" w:line="240" w:lineRule="auto"/>
              <w:jc w:val="both"/>
              <w:outlineLvl w:val="1"/>
              <w:rPr>
                <w:rFonts w:ascii="Times New Roman" w:hAnsi="Times New Roman"/>
                <w:b w:val="0"/>
                <w:color w:val="auto"/>
                <w:sz w:val="24"/>
                <w:szCs w:val="24"/>
              </w:rPr>
            </w:pPr>
          </w:p>
        </w:tc>
        <w:tc>
          <w:tcPr>
            <w:tcW w:w="7315" w:type="dxa"/>
            <w:gridSpan w:val="3"/>
          </w:tcPr>
          <w:p w:rsidR="00EB4C79" w:rsidRPr="005011CD" w:rsidRDefault="00EB4C79" w:rsidP="00E97A86">
            <w:pPr>
              <w:pStyle w:val="Heading2"/>
              <w:spacing w:before="0" w:line="240" w:lineRule="auto"/>
              <w:jc w:val="both"/>
              <w:outlineLvl w:val="1"/>
              <w:rPr>
                <w:rFonts w:ascii="Times New Roman" w:hAnsi="Times New Roman"/>
                <w:b w:val="0"/>
                <w:color w:val="auto"/>
                <w:sz w:val="24"/>
                <w:szCs w:val="24"/>
              </w:rPr>
            </w:pPr>
            <w:r w:rsidRPr="005011CD">
              <w:rPr>
                <w:rFonts w:ascii="Times New Roman" w:hAnsi="Times New Roman"/>
                <w:b w:val="0"/>
                <w:color w:val="auto"/>
                <w:sz w:val="24"/>
                <w:szCs w:val="24"/>
              </w:rPr>
              <w:t xml:space="preserve">““Daire”, Çalışma </w:t>
            </w:r>
            <w:r w:rsidR="00352261">
              <w:rPr>
                <w:rFonts w:ascii="Times New Roman" w:hAnsi="Times New Roman"/>
                <w:b w:val="0"/>
                <w:color w:val="auto"/>
                <w:sz w:val="24"/>
                <w:szCs w:val="24"/>
              </w:rPr>
              <w:t>İ</w:t>
            </w:r>
            <w:r w:rsidRPr="005011CD">
              <w:rPr>
                <w:rFonts w:ascii="Times New Roman" w:hAnsi="Times New Roman"/>
                <w:b w:val="0"/>
                <w:color w:val="auto"/>
                <w:sz w:val="24"/>
                <w:szCs w:val="24"/>
              </w:rPr>
              <w:t xml:space="preserve">şleriyle </w:t>
            </w:r>
            <w:r w:rsidR="00352261">
              <w:rPr>
                <w:rFonts w:ascii="Times New Roman" w:hAnsi="Times New Roman"/>
                <w:b w:val="0"/>
                <w:color w:val="auto"/>
                <w:sz w:val="24"/>
                <w:szCs w:val="24"/>
              </w:rPr>
              <w:t>G</w:t>
            </w:r>
            <w:r w:rsidRPr="005011CD">
              <w:rPr>
                <w:rFonts w:ascii="Times New Roman" w:hAnsi="Times New Roman"/>
                <w:b w:val="0"/>
                <w:color w:val="auto"/>
                <w:sz w:val="24"/>
                <w:szCs w:val="24"/>
              </w:rPr>
              <w:t>örevli Daireyi anlatır.</w:t>
            </w:r>
          </w:p>
          <w:p w:rsidR="00EB4C79" w:rsidRPr="005011CD" w:rsidRDefault="00EB4C79" w:rsidP="00E97A86">
            <w:pPr>
              <w:pStyle w:val="Heading2"/>
              <w:spacing w:before="0" w:line="240" w:lineRule="auto"/>
              <w:jc w:val="both"/>
              <w:outlineLvl w:val="1"/>
              <w:rPr>
                <w:rFonts w:ascii="Times New Roman" w:hAnsi="Times New Roman"/>
                <w:b w:val="0"/>
                <w:color w:val="auto"/>
                <w:sz w:val="24"/>
                <w:szCs w:val="24"/>
              </w:rPr>
            </w:pPr>
            <w:r w:rsidRPr="005011CD">
              <w:rPr>
                <w:rFonts w:ascii="Times New Roman" w:hAnsi="Times New Roman"/>
                <w:b w:val="0"/>
                <w:color w:val="auto"/>
                <w:sz w:val="24"/>
                <w:szCs w:val="24"/>
              </w:rPr>
              <w:t>“Gecikme Zammı”, Kamu Alacakları Tahsili Usulü Hakkında Yasa kuralları uyarınca kendisine verilen anlamı anlatır.”</w:t>
            </w:r>
          </w:p>
        </w:tc>
      </w:tr>
      <w:tr w:rsidR="00EB4C79" w:rsidRPr="005011CD" w:rsidTr="0051710D">
        <w:trPr>
          <w:trHeight w:val="144"/>
          <w:jc w:val="center"/>
        </w:trPr>
        <w:tc>
          <w:tcPr>
            <w:tcW w:w="1668" w:type="dxa"/>
          </w:tcPr>
          <w:p w:rsidR="00EB4C79" w:rsidRPr="005011CD" w:rsidRDefault="00EB4C79" w:rsidP="00E97A86">
            <w:pPr>
              <w:pStyle w:val="Heading2"/>
              <w:spacing w:before="0" w:line="240" w:lineRule="auto"/>
              <w:outlineLvl w:val="1"/>
              <w:rPr>
                <w:rFonts w:ascii="Times New Roman" w:hAnsi="Times New Roman"/>
                <w:b w:val="0"/>
                <w:color w:val="auto"/>
                <w:sz w:val="24"/>
                <w:szCs w:val="24"/>
              </w:rPr>
            </w:pPr>
          </w:p>
        </w:tc>
        <w:tc>
          <w:tcPr>
            <w:tcW w:w="426" w:type="dxa"/>
          </w:tcPr>
          <w:p w:rsidR="00EB4C79" w:rsidRPr="005011CD" w:rsidRDefault="00EB4C79" w:rsidP="00686819">
            <w:pPr>
              <w:pStyle w:val="Heading2"/>
              <w:spacing w:before="0" w:line="240" w:lineRule="auto"/>
              <w:outlineLvl w:val="1"/>
              <w:rPr>
                <w:rFonts w:ascii="Times New Roman" w:hAnsi="Times New Roman"/>
                <w:b w:val="0"/>
                <w:color w:val="auto"/>
                <w:sz w:val="24"/>
                <w:szCs w:val="24"/>
              </w:rPr>
            </w:pPr>
          </w:p>
        </w:tc>
        <w:tc>
          <w:tcPr>
            <w:tcW w:w="236" w:type="dxa"/>
          </w:tcPr>
          <w:p w:rsidR="00EB4C79" w:rsidRPr="005011CD" w:rsidRDefault="00EB4C79" w:rsidP="00E97A86">
            <w:pPr>
              <w:pStyle w:val="Heading2"/>
              <w:spacing w:before="0" w:line="240" w:lineRule="auto"/>
              <w:jc w:val="both"/>
              <w:outlineLvl w:val="1"/>
              <w:rPr>
                <w:rFonts w:ascii="Times New Roman" w:hAnsi="Times New Roman"/>
                <w:b w:val="0"/>
                <w:color w:val="auto"/>
                <w:sz w:val="24"/>
                <w:szCs w:val="24"/>
              </w:rPr>
            </w:pPr>
          </w:p>
        </w:tc>
        <w:tc>
          <w:tcPr>
            <w:tcW w:w="7315" w:type="dxa"/>
            <w:gridSpan w:val="3"/>
          </w:tcPr>
          <w:p w:rsidR="00EB4C79" w:rsidRPr="005011CD" w:rsidRDefault="00EB4C79" w:rsidP="00E97A86">
            <w:pPr>
              <w:pStyle w:val="Heading2"/>
              <w:spacing w:before="0" w:line="240" w:lineRule="auto"/>
              <w:jc w:val="both"/>
              <w:outlineLvl w:val="1"/>
              <w:rPr>
                <w:rFonts w:ascii="Times New Roman" w:hAnsi="Times New Roman"/>
                <w:b w:val="0"/>
                <w:color w:val="auto"/>
                <w:sz w:val="24"/>
                <w:szCs w:val="24"/>
              </w:rPr>
            </w:pPr>
          </w:p>
        </w:tc>
      </w:tr>
      <w:tr w:rsidR="00EB4C79" w:rsidRPr="005011CD" w:rsidTr="0051710D">
        <w:trPr>
          <w:trHeight w:val="538"/>
          <w:jc w:val="center"/>
        </w:trPr>
        <w:tc>
          <w:tcPr>
            <w:tcW w:w="1668" w:type="dxa"/>
            <w:hideMark/>
          </w:tcPr>
          <w:p w:rsidR="00EB4C79" w:rsidRPr="005011CD" w:rsidRDefault="00EB4C79" w:rsidP="00686819">
            <w:pPr>
              <w:spacing w:after="0" w:line="240" w:lineRule="auto"/>
              <w:rPr>
                <w:rFonts w:ascii="Times New Roman" w:hAnsi="Times New Roman"/>
                <w:sz w:val="24"/>
                <w:szCs w:val="24"/>
              </w:rPr>
            </w:pPr>
            <w:r w:rsidRPr="005011CD">
              <w:rPr>
                <w:rFonts w:ascii="Times New Roman" w:hAnsi="Times New Roman"/>
                <w:sz w:val="24"/>
                <w:szCs w:val="24"/>
              </w:rPr>
              <w:t xml:space="preserve">Esas Yasanın  7’nci </w:t>
            </w:r>
          </w:p>
        </w:tc>
        <w:tc>
          <w:tcPr>
            <w:tcW w:w="426" w:type="dxa"/>
          </w:tcPr>
          <w:p w:rsidR="00EB4C79" w:rsidRPr="005011CD" w:rsidRDefault="00EB4C79" w:rsidP="00686819">
            <w:pPr>
              <w:spacing w:after="0" w:line="240" w:lineRule="auto"/>
              <w:rPr>
                <w:rFonts w:ascii="Times New Roman" w:hAnsi="Times New Roman"/>
                <w:sz w:val="24"/>
                <w:szCs w:val="24"/>
              </w:rPr>
            </w:pPr>
          </w:p>
        </w:tc>
        <w:tc>
          <w:tcPr>
            <w:tcW w:w="7551" w:type="dxa"/>
            <w:gridSpan w:val="4"/>
            <w:hideMark/>
          </w:tcPr>
          <w:p w:rsidR="00EB4C79" w:rsidRPr="005011CD" w:rsidRDefault="00EB4C79" w:rsidP="00686819">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3. Esas Yasa, 7’nci maddesinin (3)’üncü fıkrası kaldırılmak ve yerine aşağıdaki yeni (3)’üncü fıkra konmak suretiyle değiştirilir:</w:t>
            </w:r>
          </w:p>
        </w:tc>
      </w:tr>
      <w:tr w:rsidR="00EB4C79" w:rsidRPr="005011CD" w:rsidTr="0051710D">
        <w:trPr>
          <w:trHeight w:val="184"/>
          <w:jc w:val="center"/>
        </w:trPr>
        <w:tc>
          <w:tcPr>
            <w:tcW w:w="1668" w:type="dxa"/>
          </w:tcPr>
          <w:p w:rsidR="00EB4C79" w:rsidRPr="005011CD" w:rsidRDefault="00EB4C79" w:rsidP="00686819">
            <w:pPr>
              <w:spacing w:after="0" w:line="240" w:lineRule="auto"/>
              <w:rPr>
                <w:rFonts w:ascii="Times New Roman" w:hAnsi="Times New Roman"/>
                <w:sz w:val="24"/>
                <w:szCs w:val="24"/>
              </w:rPr>
            </w:pPr>
            <w:r w:rsidRPr="005011CD">
              <w:rPr>
                <w:rFonts w:ascii="Times New Roman" w:hAnsi="Times New Roman"/>
                <w:sz w:val="24"/>
                <w:szCs w:val="24"/>
              </w:rPr>
              <w:t>Maddesinin</w:t>
            </w:r>
          </w:p>
        </w:tc>
        <w:tc>
          <w:tcPr>
            <w:tcW w:w="426" w:type="dxa"/>
          </w:tcPr>
          <w:p w:rsidR="00EB4C79" w:rsidRPr="005011CD" w:rsidRDefault="00EB4C79" w:rsidP="00686819">
            <w:pPr>
              <w:spacing w:after="0" w:line="240" w:lineRule="auto"/>
              <w:rPr>
                <w:rFonts w:ascii="Times New Roman" w:hAnsi="Times New Roman"/>
                <w:sz w:val="24"/>
                <w:szCs w:val="24"/>
              </w:rPr>
            </w:pPr>
          </w:p>
        </w:tc>
        <w:tc>
          <w:tcPr>
            <w:tcW w:w="7551" w:type="dxa"/>
            <w:gridSpan w:val="4"/>
          </w:tcPr>
          <w:p w:rsidR="00EB4C79" w:rsidRPr="005011CD" w:rsidRDefault="00EB4C79" w:rsidP="00686819">
            <w:pPr>
              <w:tabs>
                <w:tab w:val="center" w:pos="3748"/>
              </w:tabs>
              <w:spacing w:after="0" w:line="240" w:lineRule="auto"/>
              <w:jc w:val="both"/>
              <w:rPr>
                <w:rFonts w:ascii="Times New Roman" w:hAnsi="Times New Roman"/>
                <w:sz w:val="24"/>
                <w:szCs w:val="24"/>
              </w:rPr>
            </w:pPr>
          </w:p>
        </w:tc>
      </w:tr>
      <w:tr w:rsidR="00EB4C79" w:rsidRPr="005011CD" w:rsidTr="0051710D">
        <w:trPr>
          <w:trHeight w:val="258"/>
          <w:jc w:val="center"/>
        </w:trPr>
        <w:tc>
          <w:tcPr>
            <w:tcW w:w="1668" w:type="dxa"/>
            <w:hideMark/>
          </w:tcPr>
          <w:p w:rsidR="00EB4C79" w:rsidRPr="005011CD" w:rsidRDefault="00EB4C79" w:rsidP="00686819">
            <w:pPr>
              <w:spacing w:after="0" w:line="240" w:lineRule="auto"/>
              <w:rPr>
                <w:rFonts w:ascii="Times New Roman" w:hAnsi="Times New Roman"/>
                <w:sz w:val="24"/>
                <w:szCs w:val="24"/>
              </w:rPr>
            </w:pPr>
            <w:r w:rsidRPr="005011CD">
              <w:rPr>
                <w:rFonts w:ascii="Times New Roman" w:hAnsi="Times New Roman"/>
                <w:sz w:val="24"/>
                <w:szCs w:val="24"/>
              </w:rPr>
              <w:t>Değiştirilmesi</w:t>
            </w:r>
          </w:p>
          <w:p w:rsidR="00EB4C79" w:rsidRPr="005011CD" w:rsidRDefault="00EB4C79" w:rsidP="00686819">
            <w:pPr>
              <w:spacing w:after="0" w:line="240" w:lineRule="auto"/>
              <w:rPr>
                <w:rFonts w:ascii="Times New Roman" w:hAnsi="Times New Roman"/>
                <w:sz w:val="24"/>
                <w:szCs w:val="24"/>
              </w:rPr>
            </w:pPr>
          </w:p>
          <w:p w:rsidR="00EB4C79" w:rsidRPr="005011CD" w:rsidRDefault="00EB4C79" w:rsidP="00686819">
            <w:pPr>
              <w:spacing w:after="0" w:line="240" w:lineRule="auto"/>
              <w:rPr>
                <w:rFonts w:ascii="Times New Roman" w:hAnsi="Times New Roman"/>
                <w:sz w:val="24"/>
                <w:szCs w:val="24"/>
              </w:rPr>
            </w:pPr>
          </w:p>
          <w:p w:rsidR="00EB4C79" w:rsidRPr="005011CD" w:rsidRDefault="00EB4C79" w:rsidP="00686819">
            <w:pPr>
              <w:spacing w:after="0" w:line="240" w:lineRule="auto"/>
              <w:rPr>
                <w:rFonts w:ascii="Times New Roman" w:hAnsi="Times New Roman"/>
                <w:sz w:val="24"/>
                <w:szCs w:val="24"/>
              </w:rPr>
            </w:pPr>
            <w:r w:rsidRPr="005011CD">
              <w:rPr>
                <w:rFonts w:ascii="Times New Roman" w:hAnsi="Times New Roman"/>
                <w:sz w:val="24"/>
                <w:szCs w:val="24"/>
              </w:rPr>
              <w:t>20/2016</w:t>
            </w:r>
          </w:p>
        </w:tc>
        <w:tc>
          <w:tcPr>
            <w:tcW w:w="426" w:type="dxa"/>
          </w:tcPr>
          <w:p w:rsidR="00EB4C79" w:rsidRPr="005011CD" w:rsidRDefault="00EB4C79" w:rsidP="00686819">
            <w:pPr>
              <w:spacing w:after="0" w:line="240" w:lineRule="auto"/>
              <w:rPr>
                <w:rFonts w:ascii="Times New Roman" w:hAnsi="Times New Roman"/>
                <w:sz w:val="24"/>
                <w:szCs w:val="24"/>
              </w:rPr>
            </w:pPr>
          </w:p>
        </w:tc>
        <w:tc>
          <w:tcPr>
            <w:tcW w:w="656" w:type="dxa"/>
            <w:gridSpan w:val="2"/>
            <w:hideMark/>
          </w:tcPr>
          <w:p w:rsidR="00EB4C79" w:rsidRPr="005011CD" w:rsidRDefault="00EB4C79" w:rsidP="00686819">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“(3)</w:t>
            </w:r>
          </w:p>
        </w:tc>
        <w:tc>
          <w:tcPr>
            <w:tcW w:w="654" w:type="dxa"/>
          </w:tcPr>
          <w:p w:rsidR="00EB4C79" w:rsidRPr="005011CD" w:rsidRDefault="00EB4C79" w:rsidP="00DA1368">
            <w:pPr>
              <w:spacing w:after="0" w:line="240" w:lineRule="auto"/>
              <w:jc w:val="both"/>
              <w:rPr>
                <w:rFonts w:ascii="Times New Roman" w:hAnsi="Times New Roman"/>
                <w:sz w:val="24"/>
                <w:szCs w:val="24"/>
              </w:rPr>
            </w:pPr>
            <w:r w:rsidRPr="005011CD">
              <w:rPr>
                <w:rFonts w:ascii="Times New Roman" w:hAnsi="Times New Roman"/>
                <w:sz w:val="24"/>
                <w:szCs w:val="24"/>
              </w:rPr>
              <w:t>(A)</w:t>
            </w:r>
          </w:p>
        </w:tc>
        <w:tc>
          <w:tcPr>
            <w:tcW w:w="6241" w:type="dxa"/>
          </w:tcPr>
          <w:p w:rsidR="00EB4C79" w:rsidRPr="005011CD" w:rsidRDefault="00EB4C79" w:rsidP="00886C82">
            <w:pPr>
              <w:spacing w:after="0" w:line="240" w:lineRule="auto"/>
              <w:jc w:val="both"/>
              <w:rPr>
                <w:rFonts w:ascii="Times New Roman" w:hAnsi="Times New Roman"/>
                <w:strike/>
                <w:sz w:val="24"/>
                <w:szCs w:val="24"/>
              </w:rPr>
            </w:pPr>
            <w:r w:rsidRPr="005011CD">
              <w:rPr>
                <w:rFonts w:ascii="Times New Roman" w:hAnsi="Times New Roman"/>
                <w:sz w:val="24"/>
                <w:szCs w:val="24"/>
              </w:rPr>
              <w:t>Yukarıdaki (1)’inci ve (2)’nci fıkrada belirtilen</w:t>
            </w:r>
            <w:r w:rsidR="00B17895">
              <w:rPr>
                <w:rFonts w:ascii="Times New Roman" w:hAnsi="Times New Roman"/>
                <w:sz w:val="24"/>
                <w:szCs w:val="24"/>
              </w:rPr>
              <w:t xml:space="preserve"> nitelikte suç işleyen işveren</w:t>
            </w:r>
            <w:r w:rsidRPr="005011CD">
              <w:rPr>
                <w:rFonts w:ascii="Times New Roman" w:hAnsi="Times New Roman"/>
                <w:sz w:val="24"/>
                <w:szCs w:val="24"/>
              </w:rPr>
              <w:t>, sözkonusu suçun</w:t>
            </w:r>
            <w:r w:rsidR="00B17895">
              <w:rPr>
                <w:rFonts w:ascii="Times New Roman" w:hAnsi="Times New Roman"/>
                <w:sz w:val="24"/>
                <w:szCs w:val="24"/>
              </w:rPr>
              <w:t>un</w:t>
            </w:r>
            <w:r w:rsidRPr="005011CD">
              <w:rPr>
                <w:rFonts w:ascii="Times New Roman" w:hAnsi="Times New Roman"/>
                <w:sz w:val="24"/>
                <w:szCs w:val="24"/>
              </w:rPr>
              <w:t xml:space="preserve"> sabit olması halinde, suçun sabit olarak kesinleştiği tarihten itibaren bir yıl içinde, Kamu İhale Yasası kuralları uyarınca açılan ihalelere</w:t>
            </w:r>
            <w:r w:rsidR="00352261">
              <w:rPr>
                <w:rFonts w:ascii="Times New Roman" w:hAnsi="Times New Roman"/>
                <w:sz w:val="24"/>
                <w:szCs w:val="24"/>
              </w:rPr>
              <w:t xml:space="preserve"> başvuramaz. Daire</w:t>
            </w:r>
            <w:r w:rsidR="00886C82">
              <w:rPr>
                <w:rFonts w:ascii="Times New Roman" w:hAnsi="Times New Roman"/>
                <w:sz w:val="24"/>
                <w:szCs w:val="24"/>
              </w:rPr>
              <w:t>, işverenin</w:t>
            </w:r>
            <w:r w:rsidR="00352261">
              <w:rPr>
                <w:rFonts w:ascii="Times New Roman" w:hAnsi="Times New Roman"/>
                <w:sz w:val="24"/>
                <w:szCs w:val="24"/>
              </w:rPr>
              <w:t xml:space="preserve"> bu </w:t>
            </w:r>
            <w:r w:rsidR="00886C82">
              <w:rPr>
                <w:rFonts w:ascii="Times New Roman" w:hAnsi="Times New Roman"/>
                <w:sz w:val="24"/>
                <w:szCs w:val="24"/>
              </w:rPr>
              <w:t>suçunu</w:t>
            </w:r>
            <w:r w:rsidR="00352261">
              <w:rPr>
                <w:rFonts w:ascii="Times New Roman" w:hAnsi="Times New Roman"/>
                <w:sz w:val="24"/>
                <w:szCs w:val="24"/>
              </w:rPr>
              <w:t xml:space="preserve"> tespit ettiği sürece İhale Değerlendirme K</w:t>
            </w:r>
            <w:r w:rsidR="00886C82">
              <w:rPr>
                <w:rFonts w:ascii="Times New Roman" w:hAnsi="Times New Roman"/>
                <w:sz w:val="24"/>
                <w:szCs w:val="24"/>
              </w:rPr>
              <w:t>o</w:t>
            </w:r>
            <w:r w:rsidR="00352261">
              <w:rPr>
                <w:rFonts w:ascii="Times New Roman" w:hAnsi="Times New Roman"/>
                <w:sz w:val="24"/>
                <w:szCs w:val="24"/>
              </w:rPr>
              <w:t>misyonuna</w:t>
            </w:r>
            <w:r w:rsidR="00886C82">
              <w:rPr>
                <w:rFonts w:ascii="Times New Roman" w:hAnsi="Times New Roman"/>
                <w:sz w:val="24"/>
                <w:szCs w:val="24"/>
              </w:rPr>
              <w:t>,</w:t>
            </w:r>
            <w:r w:rsidR="00352261">
              <w:rPr>
                <w:rFonts w:ascii="Times New Roman" w:hAnsi="Times New Roman"/>
                <w:sz w:val="24"/>
                <w:szCs w:val="24"/>
              </w:rPr>
              <w:t xml:space="preserve"> ilgili makam ve kuruluşlara</w:t>
            </w:r>
            <w:r w:rsidR="00886C82">
              <w:rPr>
                <w:rFonts w:ascii="Times New Roman" w:hAnsi="Times New Roman"/>
                <w:sz w:val="24"/>
                <w:szCs w:val="24"/>
              </w:rPr>
              <w:t xml:space="preserve"> ihaleye katılım başvurusu yapamayacağını</w:t>
            </w:r>
            <w:r w:rsidR="00352261">
              <w:rPr>
                <w:rFonts w:ascii="Times New Roman" w:hAnsi="Times New Roman"/>
                <w:sz w:val="24"/>
                <w:szCs w:val="24"/>
              </w:rPr>
              <w:t xml:space="preserve"> bildirir.</w:t>
            </w:r>
            <w:r w:rsidRPr="005011CD">
              <w:rPr>
                <w:rFonts w:ascii="Times New Roman" w:hAnsi="Times New Roman"/>
                <w:sz w:val="24"/>
                <w:szCs w:val="24"/>
              </w:rPr>
              <w:t xml:space="preserve"> </w:t>
            </w:r>
          </w:p>
        </w:tc>
      </w:tr>
      <w:tr w:rsidR="00EB4C79" w:rsidRPr="005011CD" w:rsidTr="0051710D">
        <w:trPr>
          <w:trHeight w:val="258"/>
          <w:jc w:val="center"/>
        </w:trPr>
        <w:tc>
          <w:tcPr>
            <w:tcW w:w="1668" w:type="dxa"/>
          </w:tcPr>
          <w:p w:rsidR="00EB4C79" w:rsidRPr="005011CD" w:rsidRDefault="00EB4C79" w:rsidP="00686819">
            <w:pPr>
              <w:spacing w:after="0" w:line="240" w:lineRule="auto"/>
              <w:rPr>
                <w:rFonts w:ascii="Times New Roman" w:hAnsi="Times New Roman"/>
                <w:sz w:val="24"/>
                <w:szCs w:val="24"/>
              </w:rPr>
            </w:pPr>
          </w:p>
        </w:tc>
        <w:tc>
          <w:tcPr>
            <w:tcW w:w="426" w:type="dxa"/>
          </w:tcPr>
          <w:p w:rsidR="00EB4C79" w:rsidRPr="005011CD" w:rsidRDefault="00EB4C79" w:rsidP="00686819">
            <w:pPr>
              <w:spacing w:after="0" w:line="240" w:lineRule="auto"/>
              <w:rPr>
                <w:rFonts w:ascii="Times New Roman" w:hAnsi="Times New Roman"/>
                <w:sz w:val="24"/>
                <w:szCs w:val="24"/>
              </w:rPr>
            </w:pPr>
          </w:p>
        </w:tc>
        <w:tc>
          <w:tcPr>
            <w:tcW w:w="656" w:type="dxa"/>
            <w:gridSpan w:val="2"/>
          </w:tcPr>
          <w:p w:rsidR="00EB4C79" w:rsidRPr="005011CD" w:rsidRDefault="00EB4C79" w:rsidP="00686819">
            <w:pPr>
              <w:tabs>
                <w:tab w:val="center" w:pos="3748"/>
              </w:tabs>
              <w:spacing w:after="0" w:line="240" w:lineRule="auto"/>
              <w:jc w:val="both"/>
              <w:rPr>
                <w:rFonts w:ascii="Times New Roman" w:hAnsi="Times New Roman"/>
                <w:sz w:val="24"/>
                <w:szCs w:val="24"/>
              </w:rPr>
            </w:pPr>
          </w:p>
        </w:tc>
        <w:tc>
          <w:tcPr>
            <w:tcW w:w="654" w:type="dxa"/>
          </w:tcPr>
          <w:p w:rsidR="00EB4C79" w:rsidRPr="005011CD" w:rsidRDefault="00EB4C79" w:rsidP="00DA1368">
            <w:pPr>
              <w:spacing w:after="0" w:line="240" w:lineRule="auto"/>
              <w:jc w:val="both"/>
              <w:rPr>
                <w:rFonts w:ascii="Times New Roman" w:hAnsi="Times New Roman"/>
                <w:strike/>
                <w:sz w:val="24"/>
                <w:szCs w:val="24"/>
              </w:rPr>
            </w:pPr>
          </w:p>
        </w:tc>
        <w:tc>
          <w:tcPr>
            <w:tcW w:w="6241" w:type="dxa"/>
          </w:tcPr>
          <w:p w:rsidR="00EB4C79" w:rsidRPr="005011CD" w:rsidRDefault="00EB4C79" w:rsidP="00B17895">
            <w:pPr>
              <w:spacing w:after="0" w:line="240" w:lineRule="auto"/>
              <w:jc w:val="both"/>
              <w:rPr>
                <w:rFonts w:ascii="Times New Roman" w:hAnsi="Times New Roman"/>
                <w:sz w:val="24"/>
                <w:szCs w:val="24"/>
              </w:rPr>
            </w:pPr>
            <w:r w:rsidRPr="005011CD">
              <w:rPr>
                <w:rFonts w:ascii="Times New Roman" w:hAnsi="Times New Roman"/>
                <w:sz w:val="24"/>
                <w:szCs w:val="24"/>
              </w:rPr>
              <w:t xml:space="preserve">     Ancak, bu Yasanın 24’üncü maddesinin (2)’nci fıkrasının (</w:t>
            </w:r>
            <w:r w:rsidR="00F07137">
              <w:rPr>
                <w:rFonts w:ascii="Times New Roman" w:hAnsi="Times New Roman"/>
                <w:sz w:val="24"/>
                <w:szCs w:val="24"/>
              </w:rPr>
              <w:t>Ç</w:t>
            </w:r>
            <w:r w:rsidRPr="005011CD">
              <w:rPr>
                <w:rFonts w:ascii="Times New Roman" w:hAnsi="Times New Roman"/>
                <w:sz w:val="24"/>
                <w:szCs w:val="24"/>
              </w:rPr>
              <w:t>) bendi kuralları uyarınca verilen idari para cezasını ödemiş olan işveren bu kural uygulanmaz.</w:t>
            </w:r>
          </w:p>
        </w:tc>
      </w:tr>
      <w:tr w:rsidR="00EB4C79" w:rsidRPr="005011CD" w:rsidTr="0051710D">
        <w:trPr>
          <w:trHeight w:val="258"/>
          <w:jc w:val="center"/>
        </w:trPr>
        <w:tc>
          <w:tcPr>
            <w:tcW w:w="1668" w:type="dxa"/>
          </w:tcPr>
          <w:p w:rsidR="00EB4C79" w:rsidRPr="005011CD" w:rsidRDefault="00EB4C79" w:rsidP="00686819">
            <w:pPr>
              <w:spacing w:after="0" w:line="240" w:lineRule="auto"/>
              <w:rPr>
                <w:rFonts w:ascii="Times New Roman" w:hAnsi="Times New Roman"/>
                <w:sz w:val="24"/>
                <w:szCs w:val="24"/>
              </w:rPr>
            </w:pPr>
          </w:p>
        </w:tc>
        <w:tc>
          <w:tcPr>
            <w:tcW w:w="426" w:type="dxa"/>
          </w:tcPr>
          <w:p w:rsidR="00EB4C79" w:rsidRPr="005011CD" w:rsidRDefault="00EB4C79" w:rsidP="00686819">
            <w:pPr>
              <w:spacing w:after="0" w:line="240" w:lineRule="auto"/>
              <w:rPr>
                <w:rFonts w:ascii="Times New Roman" w:hAnsi="Times New Roman"/>
                <w:sz w:val="24"/>
                <w:szCs w:val="24"/>
              </w:rPr>
            </w:pPr>
          </w:p>
        </w:tc>
        <w:tc>
          <w:tcPr>
            <w:tcW w:w="656" w:type="dxa"/>
            <w:gridSpan w:val="2"/>
          </w:tcPr>
          <w:p w:rsidR="00EB4C79" w:rsidRPr="005011CD" w:rsidRDefault="00EB4C79" w:rsidP="00686819">
            <w:pPr>
              <w:tabs>
                <w:tab w:val="center" w:pos="3748"/>
              </w:tabs>
              <w:spacing w:after="0" w:line="240" w:lineRule="auto"/>
              <w:jc w:val="both"/>
              <w:rPr>
                <w:rFonts w:ascii="Times New Roman" w:hAnsi="Times New Roman"/>
                <w:sz w:val="24"/>
                <w:szCs w:val="24"/>
              </w:rPr>
            </w:pPr>
          </w:p>
        </w:tc>
        <w:tc>
          <w:tcPr>
            <w:tcW w:w="654" w:type="dxa"/>
          </w:tcPr>
          <w:p w:rsidR="00EB4C79" w:rsidRPr="005011CD" w:rsidRDefault="00EB4C79" w:rsidP="00DA1368">
            <w:pPr>
              <w:spacing w:after="0" w:line="240" w:lineRule="auto"/>
              <w:jc w:val="both"/>
              <w:rPr>
                <w:rFonts w:ascii="Times New Roman" w:hAnsi="Times New Roman"/>
                <w:sz w:val="24"/>
                <w:szCs w:val="24"/>
              </w:rPr>
            </w:pPr>
            <w:r w:rsidRPr="005011CD">
              <w:rPr>
                <w:rFonts w:ascii="Times New Roman" w:hAnsi="Times New Roman"/>
                <w:sz w:val="24"/>
                <w:szCs w:val="24"/>
              </w:rPr>
              <w:t>(B)</w:t>
            </w:r>
          </w:p>
        </w:tc>
        <w:tc>
          <w:tcPr>
            <w:tcW w:w="6241" w:type="dxa"/>
          </w:tcPr>
          <w:p w:rsidR="00EB4C79" w:rsidRPr="005011CD" w:rsidRDefault="00EB4C79" w:rsidP="00B17895">
            <w:pPr>
              <w:spacing w:after="0" w:line="240" w:lineRule="auto"/>
              <w:jc w:val="both"/>
              <w:rPr>
                <w:rFonts w:ascii="Times New Roman" w:hAnsi="Times New Roman"/>
                <w:sz w:val="24"/>
                <w:szCs w:val="24"/>
              </w:rPr>
            </w:pPr>
            <w:r w:rsidRPr="005011CD">
              <w:rPr>
                <w:rFonts w:ascii="Times New Roman" w:hAnsi="Times New Roman"/>
                <w:sz w:val="24"/>
                <w:szCs w:val="24"/>
              </w:rPr>
              <w:t>İdari para cezasını ödemiş olsa dahi, suçun sabit olarak kesinleştiği tarihten itibaren bir yıl içinde ikinci kez aynı nitelikte suç işleyen işveren, ikinci kez işlediği suçun sabit olarak kesinleştiği tarihten başlayarak yukarıdaki (</w:t>
            </w:r>
            <w:r w:rsidR="00B970E4">
              <w:rPr>
                <w:rFonts w:ascii="Times New Roman" w:hAnsi="Times New Roman"/>
                <w:sz w:val="24"/>
                <w:szCs w:val="24"/>
              </w:rPr>
              <w:t>A</w:t>
            </w:r>
            <w:r w:rsidRPr="005011CD">
              <w:rPr>
                <w:rFonts w:ascii="Times New Roman" w:hAnsi="Times New Roman"/>
                <w:sz w:val="24"/>
                <w:szCs w:val="24"/>
              </w:rPr>
              <w:t xml:space="preserve">) bendi </w:t>
            </w:r>
            <w:r w:rsidRPr="005011CD">
              <w:rPr>
                <w:rFonts w:ascii="Times New Roman" w:hAnsi="Times New Roman"/>
                <w:sz w:val="24"/>
                <w:szCs w:val="24"/>
              </w:rPr>
              <w:lastRenderedPageBreak/>
              <w:t>kuralları</w:t>
            </w:r>
            <w:r w:rsidR="005164F7" w:rsidRPr="005011CD">
              <w:rPr>
                <w:rFonts w:ascii="Times New Roman" w:hAnsi="Times New Roman"/>
                <w:sz w:val="24"/>
                <w:szCs w:val="24"/>
              </w:rPr>
              <w:t>nın ilk paragrafı</w:t>
            </w:r>
            <w:r w:rsidRPr="005011CD">
              <w:rPr>
                <w:rFonts w:ascii="Times New Roman" w:hAnsi="Times New Roman"/>
                <w:sz w:val="24"/>
                <w:szCs w:val="24"/>
              </w:rPr>
              <w:t xml:space="preserve"> uygulanır.”</w:t>
            </w:r>
          </w:p>
        </w:tc>
      </w:tr>
      <w:tr w:rsidR="00EB4C79" w:rsidRPr="005011CD" w:rsidTr="00FD2786">
        <w:trPr>
          <w:trHeight w:val="258"/>
          <w:jc w:val="center"/>
        </w:trPr>
        <w:tc>
          <w:tcPr>
            <w:tcW w:w="1668" w:type="dxa"/>
          </w:tcPr>
          <w:p w:rsidR="00EB4C79" w:rsidRPr="005011CD" w:rsidRDefault="00EB4C79" w:rsidP="00686819">
            <w:pPr>
              <w:spacing w:after="0" w:line="240" w:lineRule="auto"/>
              <w:rPr>
                <w:rFonts w:ascii="Times New Roman" w:hAnsi="Times New Roman"/>
                <w:sz w:val="24"/>
                <w:szCs w:val="24"/>
              </w:rPr>
            </w:pPr>
          </w:p>
        </w:tc>
        <w:tc>
          <w:tcPr>
            <w:tcW w:w="426" w:type="dxa"/>
          </w:tcPr>
          <w:p w:rsidR="00EB4C79" w:rsidRPr="005011CD" w:rsidRDefault="00EB4C79" w:rsidP="00686819">
            <w:pPr>
              <w:spacing w:after="0" w:line="240" w:lineRule="auto"/>
              <w:rPr>
                <w:rFonts w:ascii="Times New Roman" w:hAnsi="Times New Roman"/>
                <w:sz w:val="24"/>
                <w:szCs w:val="24"/>
              </w:rPr>
            </w:pPr>
          </w:p>
        </w:tc>
        <w:tc>
          <w:tcPr>
            <w:tcW w:w="656" w:type="dxa"/>
            <w:gridSpan w:val="2"/>
          </w:tcPr>
          <w:p w:rsidR="00EB4C79" w:rsidRPr="005011CD" w:rsidRDefault="00EB4C79" w:rsidP="00686819">
            <w:pPr>
              <w:tabs>
                <w:tab w:val="center" w:pos="3748"/>
              </w:tabs>
              <w:spacing w:after="0" w:line="240" w:lineRule="auto"/>
              <w:jc w:val="both"/>
              <w:rPr>
                <w:rFonts w:ascii="Times New Roman" w:hAnsi="Times New Roman"/>
                <w:sz w:val="24"/>
                <w:szCs w:val="24"/>
              </w:rPr>
            </w:pPr>
          </w:p>
        </w:tc>
        <w:tc>
          <w:tcPr>
            <w:tcW w:w="6893" w:type="dxa"/>
            <w:gridSpan w:val="2"/>
          </w:tcPr>
          <w:p w:rsidR="00EB4C79" w:rsidRPr="005011CD" w:rsidRDefault="00EB4C79" w:rsidP="00686819">
            <w:pPr>
              <w:spacing w:after="0" w:line="240" w:lineRule="auto"/>
              <w:jc w:val="both"/>
              <w:rPr>
                <w:rFonts w:ascii="Times New Roman" w:hAnsi="Times New Roman"/>
                <w:sz w:val="24"/>
                <w:szCs w:val="24"/>
              </w:rPr>
            </w:pPr>
          </w:p>
        </w:tc>
      </w:tr>
    </w:tbl>
    <w:p w:rsidR="00CB486A" w:rsidRPr="005011CD" w:rsidRDefault="00CB486A">
      <w:r w:rsidRPr="005011CD">
        <w:br w:type="page"/>
      </w:r>
    </w:p>
    <w:tbl>
      <w:tblPr>
        <w:tblStyle w:val="TableGrid1"/>
        <w:tblW w:w="94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426"/>
        <w:gridCol w:w="656"/>
        <w:gridCol w:w="709"/>
        <w:gridCol w:w="709"/>
        <w:gridCol w:w="559"/>
        <w:gridCol w:w="4726"/>
      </w:tblGrid>
      <w:tr w:rsidR="000C0EE5" w:rsidRPr="005011CD" w:rsidTr="00CB486A">
        <w:trPr>
          <w:trHeight w:val="258"/>
          <w:jc w:val="center"/>
        </w:trPr>
        <w:tc>
          <w:tcPr>
            <w:tcW w:w="1668" w:type="dxa"/>
            <w:hideMark/>
          </w:tcPr>
          <w:p w:rsidR="000C0EE5" w:rsidRPr="005011CD" w:rsidRDefault="000C0EE5" w:rsidP="00686819">
            <w:pPr>
              <w:spacing w:after="0" w:line="240" w:lineRule="auto"/>
              <w:rPr>
                <w:rFonts w:ascii="Times New Roman" w:hAnsi="Times New Roman"/>
                <w:sz w:val="24"/>
                <w:szCs w:val="24"/>
              </w:rPr>
            </w:pPr>
            <w:r w:rsidRPr="005011CD">
              <w:rPr>
                <w:rFonts w:ascii="Times New Roman" w:hAnsi="Times New Roman"/>
                <w:sz w:val="24"/>
                <w:szCs w:val="24"/>
              </w:rPr>
              <w:lastRenderedPageBreak/>
              <w:t xml:space="preserve">Esas Yasanın  17’nci </w:t>
            </w:r>
          </w:p>
        </w:tc>
        <w:tc>
          <w:tcPr>
            <w:tcW w:w="426" w:type="dxa"/>
          </w:tcPr>
          <w:p w:rsidR="000C0EE5" w:rsidRPr="005011CD" w:rsidRDefault="000C0EE5" w:rsidP="00686819">
            <w:pPr>
              <w:spacing w:after="0" w:line="240" w:lineRule="auto"/>
              <w:rPr>
                <w:rFonts w:ascii="Times New Roman" w:hAnsi="Times New Roman"/>
                <w:sz w:val="24"/>
                <w:szCs w:val="24"/>
              </w:rPr>
            </w:pPr>
          </w:p>
        </w:tc>
        <w:tc>
          <w:tcPr>
            <w:tcW w:w="7359" w:type="dxa"/>
            <w:gridSpan w:val="5"/>
            <w:hideMark/>
          </w:tcPr>
          <w:p w:rsidR="000C0EE5" w:rsidRPr="005011CD" w:rsidRDefault="000C0EE5" w:rsidP="00686819">
            <w:pPr>
              <w:spacing w:after="0" w:line="240" w:lineRule="auto"/>
              <w:jc w:val="both"/>
              <w:rPr>
                <w:rFonts w:ascii="Times New Roman" w:hAnsi="Times New Roman"/>
                <w:sz w:val="24"/>
                <w:szCs w:val="24"/>
              </w:rPr>
            </w:pPr>
            <w:r w:rsidRPr="005011CD">
              <w:rPr>
                <w:rFonts w:ascii="Times New Roman" w:hAnsi="Times New Roman"/>
                <w:sz w:val="24"/>
                <w:szCs w:val="24"/>
              </w:rPr>
              <w:t>4. Esas Yasa, 17’nci maddesinin (1)’inci fıkrası kaldırılmak ve yerine aşağıdaki yeni (1)’inci fıkra konmak suretiyle değiştirilir:</w:t>
            </w:r>
          </w:p>
        </w:tc>
      </w:tr>
      <w:tr w:rsidR="00A30410" w:rsidRPr="005011CD" w:rsidTr="00CB486A">
        <w:trPr>
          <w:trHeight w:val="258"/>
          <w:jc w:val="center"/>
        </w:trPr>
        <w:tc>
          <w:tcPr>
            <w:tcW w:w="1668" w:type="dxa"/>
          </w:tcPr>
          <w:p w:rsidR="00A30410" w:rsidRPr="005011CD" w:rsidRDefault="00A30410" w:rsidP="00686819">
            <w:pPr>
              <w:spacing w:after="0" w:line="240" w:lineRule="auto"/>
              <w:rPr>
                <w:rFonts w:ascii="Times New Roman" w:hAnsi="Times New Roman"/>
                <w:sz w:val="24"/>
                <w:szCs w:val="24"/>
              </w:rPr>
            </w:pPr>
            <w:r w:rsidRPr="005011CD">
              <w:rPr>
                <w:rFonts w:ascii="Times New Roman" w:hAnsi="Times New Roman"/>
                <w:sz w:val="24"/>
                <w:szCs w:val="24"/>
              </w:rPr>
              <w:t>Maddesinin</w:t>
            </w:r>
          </w:p>
        </w:tc>
        <w:tc>
          <w:tcPr>
            <w:tcW w:w="426" w:type="dxa"/>
          </w:tcPr>
          <w:p w:rsidR="00A30410" w:rsidRPr="005011CD" w:rsidRDefault="00A30410" w:rsidP="00686819">
            <w:pPr>
              <w:spacing w:after="0" w:line="240" w:lineRule="auto"/>
              <w:rPr>
                <w:rFonts w:ascii="Times New Roman" w:hAnsi="Times New Roman"/>
                <w:sz w:val="24"/>
                <w:szCs w:val="24"/>
              </w:rPr>
            </w:pPr>
          </w:p>
        </w:tc>
        <w:tc>
          <w:tcPr>
            <w:tcW w:w="7359" w:type="dxa"/>
            <w:gridSpan w:val="5"/>
          </w:tcPr>
          <w:p w:rsidR="00A30410" w:rsidRPr="005011CD" w:rsidRDefault="00A30410" w:rsidP="00686819">
            <w:pPr>
              <w:spacing w:after="0" w:line="240" w:lineRule="auto"/>
              <w:jc w:val="both"/>
              <w:rPr>
                <w:rFonts w:ascii="Times New Roman" w:hAnsi="Times New Roman"/>
                <w:sz w:val="24"/>
                <w:szCs w:val="24"/>
              </w:rPr>
            </w:pPr>
          </w:p>
        </w:tc>
      </w:tr>
      <w:tr w:rsidR="000C0EE5" w:rsidRPr="005011CD" w:rsidTr="00CB486A">
        <w:trPr>
          <w:trHeight w:val="258"/>
          <w:jc w:val="center"/>
        </w:trPr>
        <w:tc>
          <w:tcPr>
            <w:tcW w:w="1668" w:type="dxa"/>
          </w:tcPr>
          <w:p w:rsidR="000C0EE5" w:rsidRPr="005011CD" w:rsidRDefault="000C0EE5" w:rsidP="00686819">
            <w:pPr>
              <w:spacing w:after="0" w:line="240" w:lineRule="auto"/>
              <w:rPr>
                <w:rFonts w:ascii="Times New Roman" w:hAnsi="Times New Roman"/>
                <w:sz w:val="24"/>
                <w:szCs w:val="24"/>
              </w:rPr>
            </w:pPr>
            <w:r w:rsidRPr="005011CD">
              <w:rPr>
                <w:rFonts w:ascii="Times New Roman" w:hAnsi="Times New Roman"/>
                <w:sz w:val="24"/>
                <w:szCs w:val="24"/>
              </w:rPr>
              <w:t xml:space="preserve">Değiştirilmesi </w:t>
            </w:r>
          </w:p>
          <w:p w:rsidR="000C0EE5" w:rsidRPr="005011CD" w:rsidRDefault="000C0EE5" w:rsidP="00686819">
            <w:pPr>
              <w:spacing w:after="0" w:line="240" w:lineRule="auto"/>
              <w:rPr>
                <w:rFonts w:ascii="Times New Roman" w:hAnsi="Times New Roman"/>
                <w:sz w:val="24"/>
                <w:szCs w:val="24"/>
              </w:rPr>
            </w:pPr>
          </w:p>
        </w:tc>
        <w:tc>
          <w:tcPr>
            <w:tcW w:w="426" w:type="dxa"/>
          </w:tcPr>
          <w:p w:rsidR="000C0EE5" w:rsidRPr="005011CD" w:rsidRDefault="000C0EE5" w:rsidP="00686819">
            <w:pPr>
              <w:spacing w:after="0" w:line="240" w:lineRule="auto"/>
              <w:rPr>
                <w:rFonts w:ascii="Times New Roman" w:hAnsi="Times New Roman"/>
                <w:sz w:val="24"/>
                <w:szCs w:val="24"/>
              </w:rPr>
            </w:pPr>
          </w:p>
        </w:tc>
        <w:tc>
          <w:tcPr>
            <w:tcW w:w="656" w:type="dxa"/>
          </w:tcPr>
          <w:p w:rsidR="000C0EE5" w:rsidRPr="005011CD" w:rsidRDefault="000C0EE5" w:rsidP="00686819">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“(1)</w:t>
            </w:r>
          </w:p>
          <w:p w:rsidR="000C0EE5" w:rsidRPr="005011CD" w:rsidRDefault="000C0EE5" w:rsidP="00686819">
            <w:pPr>
              <w:tabs>
                <w:tab w:val="center" w:pos="3748"/>
              </w:tabs>
              <w:spacing w:after="0" w:line="240" w:lineRule="auto"/>
              <w:jc w:val="both"/>
              <w:rPr>
                <w:rFonts w:ascii="Times New Roman" w:hAnsi="Times New Roman"/>
                <w:sz w:val="24"/>
                <w:szCs w:val="24"/>
              </w:rPr>
            </w:pPr>
          </w:p>
        </w:tc>
        <w:tc>
          <w:tcPr>
            <w:tcW w:w="6703" w:type="dxa"/>
            <w:gridSpan w:val="4"/>
            <w:hideMark/>
          </w:tcPr>
          <w:p w:rsidR="000C0EE5" w:rsidRPr="005011CD" w:rsidRDefault="000C0EE5" w:rsidP="00A253FB">
            <w:pPr>
              <w:spacing w:after="0" w:line="240" w:lineRule="auto"/>
              <w:jc w:val="both"/>
              <w:rPr>
                <w:rFonts w:ascii="Times New Roman" w:hAnsi="Times New Roman"/>
                <w:strike/>
                <w:sz w:val="24"/>
                <w:szCs w:val="24"/>
              </w:rPr>
            </w:pPr>
            <w:r w:rsidRPr="005011CD">
              <w:rPr>
                <w:rFonts w:ascii="Times New Roman" w:hAnsi="Times New Roman"/>
                <w:sz w:val="24"/>
                <w:szCs w:val="24"/>
              </w:rPr>
              <w:t xml:space="preserve">Çalışma </w:t>
            </w:r>
            <w:r w:rsidR="00A253FB">
              <w:rPr>
                <w:rFonts w:ascii="Times New Roman" w:hAnsi="Times New Roman"/>
                <w:sz w:val="24"/>
                <w:szCs w:val="24"/>
              </w:rPr>
              <w:t>İ</w:t>
            </w:r>
            <w:r w:rsidRPr="005011CD">
              <w:rPr>
                <w:rFonts w:ascii="Times New Roman" w:hAnsi="Times New Roman"/>
                <w:sz w:val="24"/>
                <w:szCs w:val="24"/>
              </w:rPr>
              <w:t>znine sahip yabancı uyruklu bir işçiyi işyerinde veya işinde istihdam eden işveren</w:t>
            </w:r>
            <w:r w:rsidR="00A253FB">
              <w:rPr>
                <w:rFonts w:ascii="Times New Roman" w:hAnsi="Times New Roman"/>
                <w:sz w:val="24"/>
                <w:szCs w:val="24"/>
              </w:rPr>
              <w:t>,</w:t>
            </w:r>
            <w:r w:rsidRPr="005011CD">
              <w:rPr>
                <w:rFonts w:ascii="Times New Roman" w:hAnsi="Times New Roman"/>
                <w:sz w:val="24"/>
                <w:szCs w:val="24"/>
              </w:rPr>
              <w:t xml:space="preserve"> her ne şekilde olursa olsun iş ilişkisi sona eren yabancı uyruklu işçinin iş ilişkisinin sona erdiğini</w:t>
            </w:r>
            <w:r w:rsidR="00A253FB">
              <w:rPr>
                <w:rFonts w:ascii="Times New Roman" w:hAnsi="Times New Roman"/>
                <w:sz w:val="24"/>
                <w:szCs w:val="24"/>
              </w:rPr>
              <w:t>,</w:t>
            </w:r>
            <w:r w:rsidRPr="005011CD">
              <w:rPr>
                <w:rFonts w:ascii="Times New Roman" w:hAnsi="Times New Roman"/>
                <w:sz w:val="24"/>
                <w:szCs w:val="24"/>
              </w:rPr>
              <w:t xml:space="preserve"> işten ayrılma tarihinden itibaren en geç yirmi bir gün içerisinde Bakanlığa ve ilgili diğer kurumlara bildirmek zorundadır. Yirmi bir gün içinde bu sorumluluğunu yerine getirmeyen</w:t>
            </w:r>
            <w:r w:rsidR="00A253FB">
              <w:rPr>
                <w:rFonts w:ascii="Times New Roman" w:hAnsi="Times New Roman"/>
                <w:sz w:val="24"/>
                <w:szCs w:val="24"/>
              </w:rPr>
              <w:t xml:space="preserve"> işveren</w:t>
            </w:r>
            <w:r w:rsidRPr="005011CD">
              <w:rPr>
                <w:rFonts w:ascii="Times New Roman" w:hAnsi="Times New Roman"/>
                <w:sz w:val="24"/>
                <w:szCs w:val="24"/>
              </w:rPr>
              <w:t xml:space="preserve"> suç işlemiş olur.</w:t>
            </w:r>
          </w:p>
        </w:tc>
      </w:tr>
      <w:tr w:rsidR="00A30410" w:rsidRPr="005011CD" w:rsidTr="00CB486A">
        <w:trPr>
          <w:trHeight w:val="258"/>
          <w:jc w:val="center"/>
        </w:trPr>
        <w:tc>
          <w:tcPr>
            <w:tcW w:w="1668" w:type="dxa"/>
          </w:tcPr>
          <w:p w:rsidR="00A30410" w:rsidRPr="005011CD" w:rsidRDefault="00A30410" w:rsidP="00686819">
            <w:pPr>
              <w:spacing w:after="0" w:line="240" w:lineRule="auto"/>
              <w:rPr>
                <w:rFonts w:ascii="Times New Roman" w:hAnsi="Times New Roman"/>
                <w:sz w:val="24"/>
                <w:szCs w:val="24"/>
              </w:rPr>
            </w:pPr>
          </w:p>
        </w:tc>
        <w:tc>
          <w:tcPr>
            <w:tcW w:w="426" w:type="dxa"/>
          </w:tcPr>
          <w:p w:rsidR="00A30410" w:rsidRPr="005011CD" w:rsidRDefault="00A30410" w:rsidP="00686819">
            <w:pPr>
              <w:spacing w:after="0" w:line="240" w:lineRule="auto"/>
              <w:rPr>
                <w:rFonts w:ascii="Times New Roman" w:hAnsi="Times New Roman"/>
                <w:sz w:val="24"/>
                <w:szCs w:val="24"/>
              </w:rPr>
            </w:pPr>
          </w:p>
        </w:tc>
        <w:tc>
          <w:tcPr>
            <w:tcW w:w="656" w:type="dxa"/>
          </w:tcPr>
          <w:p w:rsidR="00A30410" w:rsidRPr="005011CD" w:rsidRDefault="00A30410" w:rsidP="00686819">
            <w:pPr>
              <w:tabs>
                <w:tab w:val="center" w:pos="3748"/>
              </w:tabs>
              <w:spacing w:after="0" w:line="240" w:lineRule="auto"/>
              <w:jc w:val="both"/>
              <w:rPr>
                <w:rFonts w:ascii="Times New Roman" w:hAnsi="Times New Roman"/>
                <w:sz w:val="24"/>
                <w:szCs w:val="24"/>
              </w:rPr>
            </w:pPr>
          </w:p>
        </w:tc>
        <w:tc>
          <w:tcPr>
            <w:tcW w:w="6703" w:type="dxa"/>
            <w:gridSpan w:val="4"/>
          </w:tcPr>
          <w:p w:rsidR="00A30410" w:rsidRPr="005011CD" w:rsidRDefault="00BD36B8" w:rsidP="00A253FB">
            <w:pPr>
              <w:spacing w:after="0" w:line="240" w:lineRule="auto"/>
              <w:jc w:val="both"/>
              <w:rPr>
                <w:rFonts w:ascii="Times New Roman" w:hAnsi="Times New Roman"/>
                <w:sz w:val="24"/>
                <w:szCs w:val="24"/>
              </w:rPr>
            </w:pPr>
            <w:r>
              <w:rPr>
                <w:rFonts w:ascii="Times New Roman" w:hAnsi="Times New Roman"/>
                <w:sz w:val="24"/>
                <w:szCs w:val="24"/>
              </w:rPr>
              <w:t xml:space="preserve">     Ancak</w:t>
            </w:r>
            <w:r w:rsidR="00A30410" w:rsidRPr="005011CD">
              <w:rPr>
                <w:rFonts w:ascii="Times New Roman" w:hAnsi="Times New Roman"/>
                <w:sz w:val="24"/>
                <w:szCs w:val="24"/>
              </w:rPr>
              <w:t xml:space="preserve"> </w:t>
            </w:r>
            <w:r w:rsidR="00471782" w:rsidRPr="005011CD">
              <w:rPr>
                <w:rFonts w:ascii="Times New Roman" w:hAnsi="Times New Roman"/>
                <w:sz w:val="24"/>
                <w:szCs w:val="24"/>
              </w:rPr>
              <w:t>işten ayrılma bildirgesinin üzerinde hem işçi hem de işverenin imzası olması</w:t>
            </w:r>
            <w:r w:rsidR="007C5D07" w:rsidRPr="005011CD">
              <w:rPr>
                <w:rFonts w:ascii="Times New Roman" w:hAnsi="Times New Roman"/>
                <w:sz w:val="24"/>
                <w:szCs w:val="24"/>
              </w:rPr>
              <w:t xml:space="preserve"> </w:t>
            </w:r>
            <w:r w:rsidR="00394B3D" w:rsidRPr="005011CD">
              <w:rPr>
                <w:rFonts w:ascii="Times New Roman" w:hAnsi="Times New Roman"/>
                <w:sz w:val="24"/>
                <w:szCs w:val="24"/>
              </w:rPr>
              <w:t>veya</w:t>
            </w:r>
            <w:r w:rsidR="00471782" w:rsidRPr="005011CD">
              <w:rPr>
                <w:rFonts w:ascii="Times New Roman" w:hAnsi="Times New Roman"/>
                <w:sz w:val="24"/>
                <w:szCs w:val="24"/>
              </w:rPr>
              <w:t xml:space="preserve"> </w:t>
            </w:r>
            <w:r w:rsidR="007C5D07" w:rsidRPr="005011CD">
              <w:rPr>
                <w:rFonts w:ascii="Times New Roman" w:hAnsi="Times New Roman"/>
                <w:sz w:val="24"/>
                <w:szCs w:val="24"/>
              </w:rPr>
              <w:t>işten ayrılma tarihi ile bildirimde bulunulan tarih arasındaki süre içinde işçinin yurt</w:t>
            </w:r>
            <w:r>
              <w:rPr>
                <w:rFonts w:ascii="Times New Roman" w:hAnsi="Times New Roman"/>
                <w:sz w:val="24"/>
                <w:szCs w:val="24"/>
              </w:rPr>
              <w:t xml:space="preserve"> </w:t>
            </w:r>
            <w:r w:rsidR="007C5D07" w:rsidRPr="005011CD">
              <w:rPr>
                <w:rFonts w:ascii="Times New Roman" w:hAnsi="Times New Roman"/>
                <w:sz w:val="24"/>
                <w:szCs w:val="24"/>
              </w:rPr>
              <w:t>dışında olduğunu gösteren giriş-çıkış dökümlerinin sunulması veya işçinin başka işveren yanında</w:t>
            </w:r>
            <w:r w:rsidR="00CB486A" w:rsidRPr="005011CD">
              <w:rPr>
                <w:rFonts w:ascii="Times New Roman" w:hAnsi="Times New Roman"/>
                <w:sz w:val="24"/>
                <w:szCs w:val="24"/>
              </w:rPr>
              <w:t xml:space="preserve"> çalışma iz</w:t>
            </w:r>
            <w:r w:rsidR="00EB4C79" w:rsidRPr="005011CD">
              <w:rPr>
                <w:rFonts w:ascii="Times New Roman" w:hAnsi="Times New Roman"/>
                <w:sz w:val="24"/>
                <w:szCs w:val="24"/>
              </w:rPr>
              <w:t>i</w:t>
            </w:r>
            <w:r w:rsidR="00CB486A" w:rsidRPr="005011CD">
              <w:rPr>
                <w:rFonts w:ascii="Times New Roman" w:hAnsi="Times New Roman"/>
                <w:sz w:val="24"/>
                <w:szCs w:val="24"/>
              </w:rPr>
              <w:t xml:space="preserve">n işlemlerinin başlatılması veya </w:t>
            </w:r>
            <w:r w:rsidR="00A253FB">
              <w:rPr>
                <w:rFonts w:ascii="Times New Roman" w:hAnsi="Times New Roman"/>
                <w:sz w:val="24"/>
                <w:szCs w:val="24"/>
              </w:rPr>
              <w:t>Ç</w:t>
            </w:r>
            <w:r w:rsidR="00CB486A" w:rsidRPr="005011CD">
              <w:rPr>
                <w:rFonts w:ascii="Times New Roman" w:hAnsi="Times New Roman"/>
                <w:sz w:val="24"/>
                <w:szCs w:val="24"/>
              </w:rPr>
              <w:t xml:space="preserve">alışma </w:t>
            </w:r>
            <w:r w:rsidR="00A253FB">
              <w:rPr>
                <w:rFonts w:ascii="Times New Roman" w:hAnsi="Times New Roman"/>
                <w:sz w:val="24"/>
                <w:szCs w:val="24"/>
              </w:rPr>
              <w:t>İ</w:t>
            </w:r>
            <w:r w:rsidR="00CB486A" w:rsidRPr="005011CD">
              <w:rPr>
                <w:rFonts w:ascii="Times New Roman" w:hAnsi="Times New Roman"/>
                <w:sz w:val="24"/>
                <w:szCs w:val="24"/>
              </w:rPr>
              <w:t>zninin alınması halinde</w:t>
            </w:r>
            <w:r w:rsidR="007C5D07" w:rsidRPr="005011CD">
              <w:rPr>
                <w:rFonts w:ascii="Times New Roman" w:hAnsi="Times New Roman"/>
                <w:sz w:val="24"/>
                <w:szCs w:val="24"/>
              </w:rPr>
              <w:t xml:space="preserve">, </w:t>
            </w:r>
            <w:r w:rsidR="00471782" w:rsidRPr="005011CD">
              <w:rPr>
                <w:rFonts w:ascii="Times New Roman" w:hAnsi="Times New Roman"/>
                <w:sz w:val="24"/>
                <w:szCs w:val="24"/>
              </w:rPr>
              <w:t>yirmi bir günlük süreye bakılmaksızın bildirim kabul edilir ve buna bağlı herhangi bir ceza uygulanmaz.”</w:t>
            </w:r>
          </w:p>
        </w:tc>
      </w:tr>
      <w:tr w:rsidR="000C0EE5" w:rsidRPr="005011CD" w:rsidTr="00CB486A">
        <w:trPr>
          <w:trHeight w:val="258"/>
          <w:jc w:val="center"/>
        </w:trPr>
        <w:tc>
          <w:tcPr>
            <w:tcW w:w="1668" w:type="dxa"/>
          </w:tcPr>
          <w:p w:rsidR="000C0EE5" w:rsidRPr="005011CD" w:rsidRDefault="000C0EE5" w:rsidP="00686819">
            <w:pPr>
              <w:spacing w:after="0" w:line="240" w:lineRule="auto"/>
              <w:rPr>
                <w:rFonts w:ascii="Times New Roman" w:hAnsi="Times New Roman"/>
                <w:sz w:val="24"/>
                <w:szCs w:val="24"/>
              </w:rPr>
            </w:pPr>
          </w:p>
        </w:tc>
        <w:tc>
          <w:tcPr>
            <w:tcW w:w="426" w:type="dxa"/>
          </w:tcPr>
          <w:p w:rsidR="000C0EE5" w:rsidRPr="005011CD" w:rsidRDefault="000C0EE5" w:rsidP="00686819">
            <w:pPr>
              <w:spacing w:after="0" w:line="240" w:lineRule="auto"/>
              <w:rPr>
                <w:rFonts w:ascii="Times New Roman" w:hAnsi="Times New Roman"/>
                <w:sz w:val="24"/>
                <w:szCs w:val="24"/>
              </w:rPr>
            </w:pPr>
          </w:p>
        </w:tc>
        <w:tc>
          <w:tcPr>
            <w:tcW w:w="656" w:type="dxa"/>
          </w:tcPr>
          <w:p w:rsidR="000C0EE5" w:rsidRPr="005011CD" w:rsidRDefault="000C0EE5" w:rsidP="00686819">
            <w:pPr>
              <w:tabs>
                <w:tab w:val="center" w:pos="3748"/>
              </w:tabs>
              <w:spacing w:after="0" w:line="240" w:lineRule="auto"/>
              <w:jc w:val="both"/>
              <w:rPr>
                <w:rFonts w:ascii="Times New Roman" w:hAnsi="Times New Roman"/>
                <w:sz w:val="24"/>
                <w:szCs w:val="24"/>
              </w:rPr>
            </w:pPr>
          </w:p>
        </w:tc>
        <w:tc>
          <w:tcPr>
            <w:tcW w:w="6703" w:type="dxa"/>
            <w:gridSpan w:val="4"/>
          </w:tcPr>
          <w:p w:rsidR="000C0EE5" w:rsidRPr="005011CD" w:rsidRDefault="000C0EE5" w:rsidP="00686819">
            <w:pPr>
              <w:spacing w:after="0" w:line="240" w:lineRule="auto"/>
              <w:jc w:val="both"/>
              <w:rPr>
                <w:rFonts w:ascii="Times New Roman" w:hAnsi="Times New Roman"/>
                <w:sz w:val="24"/>
                <w:szCs w:val="24"/>
              </w:rPr>
            </w:pPr>
          </w:p>
        </w:tc>
      </w:tr>
      <w:tr w:rsidR="000C0EE5" w:rsidRPr="005011CD" w:rsidTr="00CB486A">
        <w:trPr>
          <w:trHeight w:val="258"/>
          <w:jc w:val="center"/>
        </w:trPr>
        <w:tc>
          <w:tcPr>
            <w:tcW w:w="1668" w:type="dxa"/>
            <w:hideMark/>
          </w:tcPr>
          <w:p w:rsidR="000C0EE5" w:rsidRPr="005011CD" w:rsidRDefault="000C0EE5" w:rsidP="00686819">
            <w:pPr>
              <w:spacing w:after="0" w:line="240" w:lineRule="auto"/>
              <w:rPr>
                <w:rFonts w:ascii="Times New Roman" w:hAnsi="Times New Roman"/>
                <w:sz w:val="24"/>
                <w:szCs w:val="24"/>
              </w:rPr>
            </w:pPr>
            <w:r w:rsidRPr="005011CD">
              <w:rPr>
                <w:rFonts w:ascii="Times New Roman" w:hAnsi="Times New Roman"/>
                <w:sz w:val="24"/>
                <w:szCs w:val="24"/>
              </w:rPr>
              <w:t xml:space="preserve">Esas Yasanın 24’üncü Maddesinin </w:t>
            </w:r>
          </w:p>
        </w:tc>
        <w:tc>
          <w:tcPr>
            <w:tcW w:w="426" w:type="dxa"/>
          </w:tcPr>
          <w:p w:rsidR="000C0EE5" w:rsidRPr="005011CD" w:rsidRDefault="000C0EE5" w:rsidP="00686819">
            <w:pPr>
              <w:spacing w:after="0" w:line="240" w:lineRule="auto"/>
              <w:rPr>
                <w:rFonts w:ascii="Times New Roman" w:hAnsi="Times New Roman"/>
                <w:sz w:val="24"/>
                <w:szCs w:val="24"/>
              </w:rPr>
            </w:pPr>
          </w:p>
        </w:tc>
        <w:tc>
          <w:tcPr>
            <w:tcW w:w="656" w:type="dxa"/>
            <w:hideMark/>
          </w:tcPr>
          <w:p w:rsidR="000C0EE5" w:rsidRPr="005011CD" w:rsidRDefault="000C0EE5" w:rsidP="00686819">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5.</w:t>
            </w:r>
          </w:p>
        </w:tc>
        <w:tc>
          <w:tcPr>
            <w:tcW w:w="709" w:type="dxa"/>
            <w:hideMark/>
          </w:tcPr>
          <w:p w:rsidR="000C0EE5" w:rsidRPr="005011CD" w:rsidRDefault="000C0EE5" w:rsidP="00686819">
            <w:pPr>
              <w:spacing w:after="0" w:line="240" w:lineRule="auto"/>
              <w:rPr>
                <w:rFonts w:ascii="Times New Roman" w:hAnsi="Times New Roman"/>
                <w:sz w:val="24"/>
                <w:szCs w:val="24"/>
              </w:rPr>
            </w:pPr>
            <w:r w:rsidRPr="005011CD">
              <w:rPr>
                <w:rFonts w:ascii="Times New Roman" w:hAnsi="Times New Roman"/>
                <w:sz w:val="24"/>
                <w:szCs w:val="24"/>
              </w:rPr>
              <w:t>(1)</w:t>
            </w:r>
          </w:p>
        </w:tc>
        <w:tc>
          <w:tcPr>
            <w:tcW w:w="5994" w:type="dxa"/>
            <w:gridSpan w:val="3"/>
            <w:hideMark/>
          </w:tcPr>
          <w:p w:rsidR="000C0EE5" w:rsidRPr="005011CD" w:rsidRDefault="000C0EE5" w:rsidP="00232FA7">
            <w:pPr>
              <w:spacing w:after="0" w:line="240" w:lineRule="auto"/>
              <w:jc w:val="both"/>
              <w:rPr>
                <w:rFonts w:ascii="Times New Roman" w:hAnsi="Times New Roman"/>
                <w:sz w:val="24"/>
                <w:szCs w:val="24"/>
              </w:rPr>
            </w:pPr>
            <w:r w:rsidRPr="005011CD">
              <w:rPr>
                <w:rFonts w:ascii="Times New Roman" w:hAnsi="Times New Roman"/>
                <w:sz w:val="24"/>
                <w:szCs w:val="24"/>
              </w:rPr>
              <w:t>Esas Yasa, 24’üncü maddesinin (1)’inci  ve (2)’nci fıkraları kaldırılmak ve yerine</w:t>
            </w:r>
            <w:r w:rsidR="00232FA7">
              <w:rPr>
                <w:rFonts w:ascii="Times New Roman" w:hAnsi="Times New Roman"/>
                <w:sz w:val="24"/>
                <w:szCs w:val="24"/>
              </w:rPr>
              <w:t xml:space="preserve"> sırasıyla</w:t>
            </w:r>
            <w:r w:rsidRPr="005011CD">
              <w:rPr>
                <w:rFonts w:ascii="Times New Roman" w:hAnsi="Times New Roman"/>
                <w:sz w:val="24"/>
                <w:szCs w:val="24"/>
              </w:rPr>
              <w:t xml:space="preserve"> aşağıdaki yeni (1)’inci ve (2)’nci fıkralar konmak suretiyle değiştirilir:</w:t>
            </w:r>
          </w:p>
        </w:tc>
      </w:tr>
      <w:tr w:rsidR="00471782" w:rsidRPr="005011CD" w:rsidTr="00CB486A">
        <w:trPr>
          <w:trHeight w:val="258"/>
          <w:jc w:val="center"/>
        </w:trPr>
        <w:tc>
          <w:tcPr>
            <w:tcW w:w="1668" w:type="dxa"/>
          </w:tcPr>
          <w:p w:rsidR="00471782" w:rsidRPr="005011CD" w:rsidRDefault="00471782" w:rsidP="00DA1368">
            <w:pPr>
              <w:spacing w:after="0" w:line="240" w:lineRule="auto"/>
              <w:rPr>
                <w:rFonts w:ascii="Times New Roman" w:hAnsi="Times New Roman"/>
                <w:sz w:val="24"/>
                <w:szCs w:val="24"/>
              </w:rPr>
            </w:pPr>
            <w:r w:rsidRPr="005011CD">
              <w:rPr>
                <w:rFonts w:ascii="Times New Roman" w:hAnsi="Times New Roman"/>
                <w:sz w:val="24"/>
                <w:szCs w:val="24"/>
              </w:rPr>
              <w:t>Değiştirilmesi</w:t>
            </w:r>
          </w:p>
        </w:tc>
        <w:tc>
          <w:tcPr>
            <w:tcW w:w="426" w:type="dxa"/>
          </w:tcPr>
          <w:p w:rsidR="00471782" w:rsidRPr="005011CD" w:rsidRDefault="00471782" w:rsidP="00686819">
            <w:pPr>
              <w:spacing w:after="0" w:line="240" w:lineRule="auto"/>
              <w:rPr>
                <w:rFonts w:ascii="Times New Roman" w:hAnsi="Times New Roman"/>
                <w:sz w:val="24"/>
                <w:szCs w:val="24"/>
              </w:rPr>
            </w:pPr>
          </w:p>
        </w:tc>
        <w:tc>
          <w:tcPr>
            <w:tcW w:w="656" w:type="dxa"/>
          </w:tcPr>
          <w:p w:rsidR="00471782" w:rsidRPr="005011CD" w:rsidRDefault="00471782" w:rsidP="00686819">
            <w:pPr>
              <w:tabs>
                <w:tab w:val="center" w:pos="3748"/>
              </w:tabs>
              <w:spacing w:after="0" w:line="240" w:lineRule="auto"/>
              <w:jc w:val="both"/>
              <w:rPr>
                <w:rFonts w:ascii="Times New Roman" w:hAnsi="Times New Roman"/>
                <w:sz w:val="24"/>
                <w:szCs w:val="24"/>
              </w:rPr>
            </w:pPr>
          </w:p>
        </w:tc>
        <w:tc>
          <w:tcPr>
            <w:tcW w:w="709" w:type="dxa"/>
          </w:tcPr>
          <w:p w:rsidR="00471782" w:rsidRPr="005011CD" w:rsidRDefault="00471782" w:rsidP="00686819">
            <w:pPr>
              <w:spacing w:after="0" w:line="240" w:lineRule="auto"/>
              <w:rPr>
                <w:rFonts w:ascii="Times New Roman" w:hAnsi="Times New Roman"/>
                <w:sz w:val="24"/>
                <w:szCs w:val="24"/>
              </w:rPr>
            </w:pPr>
          </w:p>
        </w:tc>
        <w:tc>
          <w:tcPr>
            <w:tcW w:w="5994" w:type="dxa"/>
            <w:gridSpan w:val="3"/>
          </w:tcPr>
          <w:p w:rsidR="00471782" w:rsidRPr="005011CD" w:rsidRDefault="00471782" w:rsidP="00686819">
            <w:pPr>
              <w:spacing w:after="0" w:line="240" w:lineRule="auto"/>
              <w:jc w:val="both"/>
              <w:rPr>
                <w:rFonts w:ascii="Times New Roman" w:hAnsi="Times New Roman"/>
                <w:sz w:val="24"/>
                <w:szCs w:val="24"/>
              </w:rPr>
            </w:pPr>
          </w:p>
        </w:tc>
      </w:tr>
      <w:tr w:rsidR="00471782" w:rsidRPr="005011CD" w:rsidTr="00CB486A">
        <w:trPr>
          <w:trHeight w:val="258"/>
          <w:jc w:val="center"/>
        </w:trPr>
        <w:tc>
          <w:tcPr>
            <w:tcW w:w="1668" w:type="dxa"/>
          </w:tcPr>
          <w:p w:rsidR="00471782" w:rsidRPr="005011CD" w:rsidRDefault="00471782" w:rsidP="00686819">
            <w:pPr>
              <w:spacing w:after="0" w:line="240" w:lineRule="auto"/>
              <w:rPr>
                <w:rFonts w:ascii="Times New Roman" w:hAnsi="Times New Roman"/>
                <w:sz w:val="24"/>
                <w:szCs w:val="24"/>
              </w:rPr>
            </w:pPr>
          </w:p>
        </w:tc>
        <w:tc>
          <w:tcPr>
            <w:tcW w:w="426" w:type="dxa"/>
          </w:tcPr>
          <w:p w:rsidR="00471782" w:rsidRPr="005011CD" w:rsidRDefault="00471782" w:rsidP="00686819">
            <w:pPr>
              <w:spacing w:after="0" w:line="240" w:lineRule="auto"/>
              <w:rPr>
                <w:rFonts w:ascii="Times New Roman" w:hAnsi="Times New Roman"/>
                <w:sz w:val="24"/>
                <w:szCs w:val="24"/>
              </w:rPr>
            </w:pPr>
          </w:p>
        </w:tc>
        <w:tc>
          <w:tcPr>
            <w:tcW w:w="656" w:type="dxa"/>
          </w:tcPr>
          <w:p w:rsidR="00471782" w:rsidRPr="005011CD" w:rsidRDefault="00471782" w:rsidP="00686819">
            <w:pPr>
              <w:tabs>
                <w:tab w:val="center" w:pos="3748"/>
              </w:tabs>
              <w:spacing w:after="0" w:line="240" w:lineRule="auto"/>
              <w:jc w:val="both"/>
              <w:rPr>
                <w:rFonts w:ascii="Times New Roman" w:hAnsi="Times New Roman"/>
                <w:sz w:val="24"/>
                <w:szCs w:val="24"/>
              </w:rPr>
            </w:pPr>
          </w:p>
        </w:tc>
        <w:tc>
          <w:tcPr>
            <w:tcW w:w="709" w:type="dxa"/>
          </w:tcPr>
          <w:p w:rsidR="00471782" w:rsidRPr="005011CD" w:rsidRDefault="00471782" w:rsidP="00686819">
            <w:pPr>
              <w:spacing w:after="0" w:line="240" w:lineRule="auto"/>
              <w:rPr>
                <w:rFonts w:ascii="Times New Roman" w:hAnsi="Times New Roman"/>
                <w:sz w:val="24"/>
                <w:szCs w:val="24"/>
              </w:rPr>
            </w:pPr>
          </w:p>
        </w:tc>
        <w:tc>
          <w:tcPr>
            <w:tcW w:w="709" w:type="dxa"/>
            <w:hideMark/>
          </w:tcPr>
          <w:p w:rsidR="00471782" w:rsidRPr="005011CD" w:rsidRDefault="00471782" w:rsidP="00686819">
            <w:pPr>
              <w:spacing w:after="0" w:line="240" w:lineRule="auto"/>
              <w:jc w:val="right"/>
              <w:rPr>
                <w:rFonts w:ascii="Times New Roman" w:hAnsi="Times New Roman"/>
                <w:sz w:val="24"/>
                <w:szCs w:val="24"/>
              </w:rPr>
            </w:pPr>
            <w:r w:rsidRPr="005011CD">
              <w:rPr>
                <w:rFonts w:ascii="Times New Roman" w:hAnsi="Times New Roman"/>
                <w:sz w:val="24"/>
                <w:szCs w:val="24"/>
              </w:rPr>
              <w:t>“(1)</w:t>
            </w:r>
          </w:p>
        </w:tc>
        <w:tc>
          <w:tcPr>
            <w:tcW w:w="5285" w:type="dxa"/>
            <w:gridSpan w:val="2"/>
            <w:hideMark/>
          </w:tcPr>
          <w:p w:rsidR="00471782" w:rsidRPr="005011CD" w:rsidRDefault="00471782" w:rsidP="00232FA7">
            <w:pPr>
              <w:spacing w:after="0" w:line="240" w:lineRule="auto"/>
              <w:jc w:val="both"/>
              <w:rPr>
                <w:rFonts w:ascii="Times New Roman" w:hAnsi="Times New Roman"/>
                <w:sz w:val="24"/>
                <w:szCs w:val="24"/>
              </w:rPr>
            </w:pPr>
            <w:r w:rsidRPr="005011CD">
              <w:rPr>
                <w:rFonts w:ascii="Times New Roman" w:hAnsi="Times New Roman"/>
                <w:sz w:val="24"/>
                <w:szCs w:val="24"/>
              </w:rPr>
              <w:t>Bu Yasa veya bu Yasa tahtında çıkarılan tüzük kurallarına aykırı davranan gerçek veya tüzel kişiler bir suç işlemiş olurlar. Böyle bir durumun tespit edilmesi halinde Bakanlıkça yetkilendirilmiş ve/veya görevlendirilmiş personel veya müfettişler tarafından</w:t>
            </w:r>
            <w:r w:rsidR="00232FA7">
              <w:rPr>
                <w:rFonts w:ascii="Times New Roman" w:hAnsi="Times New Roman"/>
                <w:sz w:val="24"/>
                <w:szCs w:val="24"/>
              </w:rPr>
              <w:t xml:space="preserve"> suçu işleyen </w:t>
            </w:r>
            <w:r w:rsidR="00A253FB">
              <w:rPr>
                <w:rFonts w:ascii="Times New Roman" w:hAnsi="Times New Roman"/>
                <w:sz w:val="24"/>
                <w:szCs w:val="24"/>
              </w:rPr>
              <w:t>işverene, aykırı hususların on beş gün içerisinde düzeltilmesi için yazılı uyarıda bulunulur</w:t>
            </w:r>
            <w:r w:rsidR="00C80C00" w:rsidRPr="005011CD">
              <w:rPr>
                <w:rFonts w:ascii="Times New Roman" w:hAnsi="Times New Roman"/>
                <w:sz w:val="24"/>
                <w:szCs w:val="24"/>
              </w:rPr>
              <w:t>.</w:t>
            </w:r>
            <w:r w:rsidRPr="005011CD">
              <w:rPr>
                <w:rFonts w:ascii="Times New Roman" w:hAnsi="Times New Roman"/>
                <w:sz w:val="24"/>
                <w:szCs w:val="24"/>
              </w:rPr>
              <w:t xml:space="preserve"> </w:t>
            </w:r>
          </w:p>
        </w:tc>
      </w:tr>
      <w:tr w:rsidR="00471782" w:rsidRPr="005011CD" w:rsidTr="00CB486A">
        <w:trPr>
          <w:trHeight w:val="258"/>
          <w:jc w:val="center"/>
        </w:trPr>
        <w:tc>
          <w:tcPr>
            <w:tcW w:w="1668" w:type="dxa"/>
          </w:tcPr>
          <w:p w:rsidR="00471782" w:rsidRPr="005011CD" w:rsidRDefault="00471782" w:rsidP="00686819">
            <w:pPr>
              <w:spacing w:after="0" w:line="240" w:lineRule="auto"/>
              <w:rPr>
                <w:rFonts w:ascii="Times New Roman" w:hAnsi="Times New Roman"/>
                <w:sz w:val="24"/>
                <w:szCs w:val="24"/>
              </w:rPr>
            </w:pPr>
          </w:p>
        </w:tc>
        <w:tc>
          <w:tcPr>
            <w:tcW w:w="426" w:type="dxa"/>
          </w:tcPr>
          <w:p w:rsidR="00471782" w:rsidRPr="005011CD" w:rsidRDefault="00471782" w:rsidP="00686819">
            <w:pPr>
              <w:spacing w:after="0" w:line="240" w:lineRule="auto"/>
              <w:rPr>
                <w:rFonts w:ascii="Times New Roman" w:hAnsi="Times New Roman"/>
                <w:sz w:val="24"/>
                <w:szCs w:val="24"/>
              </w:rPr>
            </w:pPr>
          </w:p>
        </w:tc>
        <w:tc>
          <w:tcPr>
            <w:tcW w:w="656" w:type="dxa"/>
          </w:tcPr>
          <w:p w:rsidR="00471782" w:rsidRPr="005011CD" w:rsidRDefault="00471782" w:rsidP="00686819">
            <w:pPr>
              <w:tabs>
                <w:tab w:val="center" w:pos="3748"/>
              </w:tabs>
              <w:spacing w:after="0" w:line="240" w:lineRule="auto"/>
              <w:jc w:val="both"/>
              <w:rPr>
                <w:rFonts w:ascii="Times New Roman" w:hAnsi="Times New Roman"/>
                <w:sz w:val="24"/>
                <w:szCs w:val="24"/>
              </w:rPr>
            </w:pPr>
          </w:p>
        </w:tc>
        <w:tc>
          <w:tcPr>
            <w:tcW w:w="709" w:type="dxa"/>
          </w:tcPr>
          <w:p w:rsidR="00471782" w:rsidRPr="005011CD" w:rsidRDefault="00471782" w:rsidP="00686819">
            <w:pPr>
              <w:spacing w:after="0" w:line="240" w:lineRule="auto"/>
              <w:rPr>
                <w:rFonts w:ascii="Times New Roman" w:hAnsi="Times New Roman"/>
                <w:sz w:val="24"/>
                <w:szCs w:val="24"/>
              </w:rPr>
            </w:pPr>
          </w:p>
        </w:tc>
        <w:tc>
          <w:tcPr>
            <w:tcW w:w="709" w:type="dxa"/>
            <w:hideMark/>
          </w:tcPr>
          <w:p w:rsidR="00471782" w:rsidRPr="005011CD" w:rsidRDefault="00471782" w:rsidP="00686819">
            <w:pPr>
              <w:spacing w:after="0" w:line="240" w:lineRule="auto"/>
              <w:jc w:val="right"/>
              <w:rPr>
                <w:rFonts w:ascii="Times New Roman" w:hAnsi="Times New Roman"/>
                <w:sz w:val="24"/>
                <w:szCs w:val="24"/>
              </w:rPr>
            </w:pPr>
            <w:r w:rsidRPr="005011CD">
              <w:rPr>
                <w:rFonts w:ascii="Times New Roman" w:hAnsi="Times New Roman"/>
                <w:sz w:val="24"/>
                <w:szCs w:val="24"/>
              </w:rPr>
              <w:t>(2)</w:t>
            </w:r>
          </w:p>
        </w:tc>
        <w:tc>
          <w:tcPr>
            <w:tcW w:w="5285" w:type="dxa"/>
            <w:gridSpan w:val="2"/>
            <w:hideMark/>
          </w:tcPr>
          <w:p w:rsidR="00471782" w:rsidRPr="005011CD" w:rsidRDefault="00844363" w:rsidP="00686819">
            <w:pPr>
              <w:spacing w:after="0" w:line="240" w:lineRule="auto"/>
              <w:jc w:val="both"/>
              <w:rPr>
                <w:rFonts w:ascii="Times New Roman" w:hAnsi="Times New Roman"/>
                <w:sz w:val="24"/>
                <w:szCs w:val="24"/>
              </w:rPr>
            </w:pPr>
            <w:r w:rsidRPr="005011CD">
              <w:rPr>
                <w:rFonts w:ascii="Times New Roman" w:hAnsi="Times New Roman"/>
                <w:sz w:val="24"/>
                <w:szCs w:val="24"/>
              </w:rPr>
              <w:t xml:space="preserve">Yukarıdaki (1)’inci fıkra uyarınca verilen sürede aykırılığın düzeltilmemesi halinde, </w:t>
            </w:r>
            <w:r w:rsidR="00471782" w:rsidRPr="005011CD">
              <w:rPr>
                <w:rFonts w:ascii="Times New Roman" w:hAnsi="Times New Roman"/>
                <w:sz w:val="24"/>
                <w:szCs w:val="24"/>
              </w:rPr>
              <w:t>aykırı davranış içinde bulunan gerçek veya tüzel kişilere</w:t>
            </w:r>
            <w:r w:rsidR="00B17895">
              <w:rPr>
                <w:rFonts w:ascii="Times New Roman" w:hAnsi="Times New Roman"/>
                <w:sz w:val="24"/>
                <w:szCs w:val="24"/>
              </w:rPr>
              <w:t>,</w:t>
            </w:r>
            <w:r w:rsidR="00471782" w:rsidRPr="005011CD">
              <w:rPr>
                <w:rFonts w:ascii="Times New Roman" w:hAnsi="Times New Roman"/>
                <w:sz w:val="24"/>
                <w:szCs w:val="24"/>
              </w:rPr>
              <w:t xml:space="preserve"> Bakanlıkça yetkilendirilmiş ve/veya görevlendirilmiş personel veya müfettişler tarafından aşağıda belirtilen miktarlar kadar idari para cezası uygulanır:</w:t>
            </w:r>
          </w:p>
        </w:tc>
      </w:tr>
      <w:tr w:rsidR="005164F7" w:rsidRPr="005011CD" w:rsidTr="00191FC3">
        <w:trPr>
          <w:trHeight w:val="258"/>
          <w:jc w:val="center"/>
        </w:trPr>
        <w:tc>
          <w:tcPr>
            <w:tcW w:w="1668" w:type="dxa"/>
          </w:tcPr>
          <w:p w:rsidR="005164F7" w:rsidRPr="005011CD" w:rsidRDefault="005164F7" w:rsidP="00686819">
            <w:pPr>
              <w:spacing w:after="0" w:line="240" w:lineRule="auto"/>
              <w:rPr>
                <w:rFonts w:ascii="Times New Roman" w:hAnsi="Times New Roman"/>
                <w:sz w:val="24"/>
                <w:szCs w:val="24"/>
              </w:rPr>
            </w:pPr>
          </w:p>
        </w:tc>
        <w:tc>
          <w:tcPr>
            <w:tcW w:w="426" w:type="dxa"/>
          </w:tcPr>
          <w:p w:rsidR="005164F7" w:rsidRPr="005011CD" w:rsidRDefault="005164F7" w:rsidP="00686819">
            <w:pPr>
              <w:spacing w:after="0" w:line="240" w:lineRule="auto"/>
              <w:rPr>
                <w:rFonts w:ascii="Times New Roman" w:hAnsi="Times New Roman"/>
                <w:sz w:val="24"/>
                <w:szCs w:val="24"/>
              </w:rPr>
            </w:pPr>
          </w:p>
        </w:tc>
        <w:tc>
          <w:tcPr>
            <w:tcW w:w="656" w:type="dxa"/>
          </w:tcPr>
          <w:p w:rsidR="005164F7" w:rsidRPr="005011CD" w:rsidRDefault="005164F7" w:rsidP="00686819">
            <w:pPr>
              <w:tabs>
                <w:tab w:val="center" w:pos="3748"/>
              </w:tabs>
              <w:spacing w:after="0" w:line="240" w:lineRule="auto"/>
              <w:jc w:val="both"/>
              <w:rPr>
                <w:rFonts w:ascii="Times New Roman" w:hAnsi="Times New Roman"/>
                <w:sz w:val="24"/>
                <w:szCs w:val="24"/>
              </w:rPr>
            </w:pPr>
          </w:p>
        </w:tc>
        <w:tc>
          <w:tcPr>
            <w:tcW w:w="709" w:type="dxa"/>
          </w:tcPr>
          <w:p w:rsidR="005164F7" w:rsidRPr="005011CD" w:rsidRDefault="005164F7" w:rsidP="00686819">
            <w:pPr>
              <w:spacing w:after="0" w:line="240" w:lineRule="auto"/>
              <w:rPr>
                <w:rFonts w:ascii="Times New Roman" w:hAnsi="Times New Roman"/>
                <w:sz w:val="24"/>
                <w:szCs w:val="24"/>
              </w:rPr>
            </w:pPr>
          </w:p>
        </w:tc>
        <w:tc>
          <w:tcPr>
            <w:tcW w:w="709" w:type="dxa"/>
          </w:tcPr>
          <w:p w:rsidR="005164F7" w:rsidRPr="005011CD" w:rsidRDefault="005164F7" w:rsidP="00686819">
            <w:pPr>
              <w:spacing w:after="0" w:line="240" w:lineRule="auto"/>
              <w:jc w:val="right"/>
              <w:rPr>
                <w:rFonts w:ascii="Times New Roman" w:hAnsi="Times New Roman"/>
                <w:sz w:val="24"/>
                <w:szCs w:val="24"/>
              </w:rPr>
            </w:pPr>
          </w:p>
        </w:tc>
        <w:tc>
          <w:tcPr>
            <w:tcW w:w="559" w:type="dxa"/>
          </w:tcPr>
          <w:p w:rsidR="005164F7" w:rsidRPr="005011CD" w:rsidRDefault="005164F7" w:rsidP="00686819">
            <w:pPr>
              <w:spacing w:after="0" w:line="240" w:lineRule="auto"/>
              <w:jc w:val="both"/>
              <w:rPr>
                <w:rFonts w:ascii="Times New Roman" w:hAnsi="Times New Roman"/>
                <w:sz w:val="24"/>
                <w:szCs w:val="24"/>
              </w:rPr>
            </w:pPr>
            <w:r w:rsidRPr="005011CD">
              <w:rPr>
                <w:rFonts w:ascii="Times New Roman" w:hAnsi="Times New Roman"/>
                <w:sz w:val="24"/>
                <w:szCs w:val="24"/>
              </w:rPr>
              <w:t>(A)</w:t>
            </w:r>
          </w:p>
        </w:tc>
        <w:tc>
          <w:tcPr>
            <w:tcW w:w="4726" w:type="dxa"/>
          </w:tcPr>
          <w:p w:rsidR="005164F7" w:rsidRPr="005011CD" w:rsidRDefault="005164F7" w:rsidP="00A253FB">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Bu Yasanın 20’nci maddesinin (1)’inci fıkra</w:t>
            </w:r>
            <w:r w:rsidR="00A253FB">
              <w:rPr>
                <w:rFonts w:ascii="Times New Roman" w:hAnsi="Times New Roman"/>
                <w:sz w:val="24"/>
                <w:szCs w:val="24"/>
              </w:rPr>
              <w:t>sı</w:t>
            </w:r>
            <w:r w:rsidRPr="005011CD">
              <w:rPr>
                <w:rFonts w:ascii="Times New Roman" w:hAnsi="Times New Roman"/>
                <w:sz w:val="24"/>
                <w:szCs w:val="24"/>
              </w:rPr>
              <w:t xml:space="preserve"> kurallarına aykırı hususların tes</w:t>
            </w:r>
            <w:r w:rsidR="00A253FB">
              <w:rPr>
                <w:rFonts w:ascii="Times New Roman" w:hAnsi="Times New Roman"/>
                <w:sz w:val="24"/>
                <w:szCs w:val="24"/>
              </w:rPr>
              <w:t>b</w:t>
            </w:r>
            <w:r w:rsidRPr="005011CD">
              <w:rPr>
                <w:rFonts w:ascii="Times New Roman" w:hAnsi="Times New Roman"/>
                <w:sz w:val="24"/>
                <w:szCs w:val="24"/>
              </w:rPr>
              <w:t>iti halinde, yürürlükteki aylık brüt asgari ücretin yarısı kadar.</w:t>
            </w:r>
          </w:p>
        </w:tc>
      </w:tr>
      <w:tr w:rsidR="005164F7" w:rsidRPr="005011CD" w:rsidTr="00191FC3">
        <w:trPr>
          <w:trHeight w:val="258"/>
          <w:jc w:val="center"/>
        </w:trPr>
        <w:tc>
          <w:tcPr>
            <w:tcW w:w="1668" w:type="dxa"/>
          </w:tcPr>
          <w:p w:rsidR="005164F7" w:rsidRPr="005011CD" w:rsidRDefault="005164F7" w:rsidP="00686819">
            <w:pPr>
              <w:spacing w:after="0" w:line="240" w:lineRule="auto"/>
              <w:rPr>
                <w:rFonts w:ascii="Times New Roman" w:hAnsi="Times New Roman"/>
                <w:sz w:val="24"/>
                <w:szCs w:val="24"/>
              </w:rPr>
            </w:pPr>
          </w:p>
        </w:tc>
        <w:tc>
          <w:tcPr>
            <w:tcW w:w="426" w:type="dxa"/>
          </w:tcPr>
          <w:p w:rsidR="005164F7" w:rsidRPr="005011CD" w:rsidRDefault="005164F7" w:rsidP="00686819">
            <w:pPr>
              <w:spacing w:after="0" w:line="240" w:lineRule="auto"/>
              <w:rPr>
                <w:rFonts w:ascii="Times New Roman" w:hAnsi="Times New Roman"/>
                <w:sz w:val="24"/>
                <w:szCs w:val="24"/>
              </w:rPr>
            </w:pPr>
          </w:p>
        </w:tc>
        <w:tc>
          <w:tcPr>
            <w:tcW w:w="656" w:type="dxa"/>
          </w:tcPr>
          <w:p w:rsidR="005164F7" w:rsidRPr="005011CD" w:rsidRDefault="005164F7" w:rsidP="00686819">
            <w:pPr>
              <w:tabs>
                <w:tab w:val="center" w:pos="3748"/>
              </w:tabs>
              <w:spacing w:after="0" w:line="240" w:lineRule="auto"/>
              <w:jc w:val="both"/>
              <w:rPr>
                <w:rFonts w:ascii="Times New Roman" w:hAnsi="Times New Roman"/>
                <w:sz w:val="24"/>
                <w:szCs w:val="24"/>
              </w:rPr>
            </w:pPr>
          </w:p>
        </w:tc>
        <w:tc>
          <w:tcPr>
            <w:tcW w:w="709" w:type="dxa"/>
          </w:tcPr>
          <w:p w:rsidR="005164F7" w:rsidRPr="005011CD" w:rsidRDefault="005164F7" w:rsidP="00686819">
            <w:pPr>
              <w:spacing w:after="0" w:line="240" w:lineRule="auto"/>
              <w:rPr>
                <w:rFonts w:ascii="Times New Roman" w:hAnsi="Times New Roman"/>
                <w:sz w:val="24"/>
                <w:szCs w:val="24"/>
              </w:rPr>
            </w:pPr>
          </w:p>
        </w:tc>
        <w:tc>
          <w:tcPr>
            <w:tcW w:w="709" w:type="dxa"/>
          </w:tcPr>
          <w:p w:rsidR="005164F7" w:rsidRPr="005011CD" w:rsidRDefault="005164F7" w:rsidP="00686819">
            <w:pPr>
              <w:spacing w:after="0" w:line="240" w:lineRule="auto"/>
              <w:jc w:val="right"/>
              <w:rPr>
                <w:rFonts w:ascii="Times New Roman" w:hAnsi="Times New Roman"/>
                <w:sz w:val="24"/>
                <w:szCs w:val="24"/>
              </w:rPr>
            </w:pPr>
          </w:p>
        </w:tc>
        <w:tc>
          <w:tcPr>
            <w:tcW w:w="559" w:type="dxa"/>
          </w:tcPr>
          <w:p w:rsidR="005164F7" w:rsidRPr="005011CD" w:rsidRDefault="005164F7" w:rsidP="00686819">
            <w:pPr>
              <w:spacing w:after="0" w:line="240" w:lineRule="auto"/>
              <w:jc w:val="both"/>
              <w:rPr>
                <w:rFonts w:ascii="Times New Roman" w:hAnsi="Times New Roman"/>
                <w:sz w:val="24"/>
                <w:szCs w:val="24"/>
              </w:rPr>
            </w:pPr>
            <w:r w:rsidRPr="005011CD">
              <w:rPr>
                <w:rFonts w:ascii="Times New Roman" w:hAnsi="Times New Roman"/>
                <w:sz w:val="24"/>
                <w:szCs w:val="24"/>
              </w:rPr>
              <w:t>(B)</w:t>
            </w:r>
          </w:p>
        </w:tc>
        <w:tc>
          <w:tcPr>
            <w:tcW w:w="4726" w:type="dxa"/>
          </w:tcPr>
          <w:p w:rsidR="005164F7" w:rsidRPr="005011CD" w:rsidRDefault="005164F7" w:rsidP="00191FC3">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Bu Yasanın 23’üncü maddesi tahtında çıkarılan tüzük kurallarına aykırı hususların tesbiti halinde, aykırı olarak tespit edilen her husus için, yürürlükteki aylık brüt asgari ücretin yarısı kadar.</w:t>
            </w:r>
          </w:p>
        </w:tc>
      </w:tr>
    </w:tbl>
    <w:p w:rsidR="005164F7" w:rsidRPr="005011CD" w:rsidRDefault="005164F7">
      <w:r w:rsidRPr="005011CD">
        <w:br w:type="page"/>
      </w:r>
    </w:p>
    <w:tbl>
      <w:tblPr>
        <w:tblStyle w:val="TableGrid1"/>
        <w:tblW w:w="94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426"/>
        <w:gridCol w:w="656"/>
        <w:gridCol w:w="709"/>
        <w:gridCol w:w="709"/>
        <w:gridCol w:w="559"/>
        <w:gridCol w:w="567"/>
        <w:gridCol w:w="758"/>
        <w:gridCol w:w="3401"/>
      </w:tblGrid>
      <w:tr w:rsidR="005164F7" w:rsidRPr="005011CD" w:rsidTr="00191FC3">
        <w:trPr>
          <w:trHeight w:val="258"/>
          <w:jc w:val="center"/>
        </w:trPr>
        <w:tc>
          <w:tcPr>
            <w:tcW w:w="1668" w:type="dxa"/>
          </w:tcPr>
          <w:p w:rsidR="005164F7" w:rsidRPr="005011CD" w:rsidRDefault="005164F7" w:rsidP="00686819">
            <w:pPr>
              <w:spacing w:after="0" w:line="240" w:lineRule="auto"/>
              <w:rPr>
                <w:rFonts w:ascii="Times New Roman" w:hAnsi="Times New Roman"/>
                <w:sz w:val="24"/>
                <w:szCs w:val="24"/>
              </w:rPr>
            </w:pPr>
          </w:p>
        </w:tc>
        <w:tc>
          <w:tcPr>
            <w:tcW w:w="426" w:type="dxa"/>
          </w:tcPr>
          <w:p w:rsidR="005164F7" w:rsidRPr="005011CD" w:rsidRDefault="005164F7" w:rsidP="00686819">
            <w:pPr>
              <w:spacing w:after="0" w:line="240" w:lineRule="auto"/>
              <w:rPr>
                <w:rFonts w:ascii="Times New Roman" w:hAnsi="Times New Roman"/>
                <w:sz w:val="24"/>
                <w:szCs w:val="24"/>
              </w:rPr>
            </w:pPr>
          </w:p>
        </w:tc>
        <w:tc>
          <w:tcPr>
            <w:tcW w:w="656" w:type="dxa"/>
          </w:tcPr>
          <w:p w:rsidR="005164F7" w:rsidRPr="005011CD" w:rsidRDefault="005164F7" w:rsidP="00686819">
            <w:pPr>
              <w:tabs>
                <w:tab w:val="center" w:pos="3748"/>
              </w:tabs>
              <w:spacing w:after="0" w:line="240" w:lineRule="auto"/>
              <w:jc w:val="both"/>
              <w:rPr>
                <w:rFonts w:ascii="Times New Roman" w:hAnsi="Times New Roman"/>
                <w:sz w:val="24"/>
                <w:szCs w:val="24"/>
              </w:rPr>
            </w:pPr>
          </w:p>
        </w:tc>
        <w:tc>
          <w:tcPr>
            <w:tcW w:w="709" w:type="dxa"/>
          </w:tcPr>
          <w:p w:rsidR="005164F7" w:rsidRPr="005011CD" w:rsidRDefault="005164F7" w:rsidP="00686819">
            <w:pPr>
              <w:spacing w:after="0" w:line="240" w:lineRule="auto"/>
              <w:rPr>
                <w:rFonts w:ascii="Times New Roman" w:hAnsi="Times New Roman"/>
                <w:sz w:val="24"/>
                <w:szCs w:val="24"/>
              </w:rPr>
            </w:pPr>
          </w:p>
        </w:tc>
        <w:tc>
          <w:tcPr>
            <w:tcW w:w="709" w:type="dxa"/>
          </w:tcPr>
          <w:p w:rsidR="005164F7" w:rsidRPr="005011CD" w:rsidRDefault="005164F7" w:rsidP="00686819">
            <w:pPr>
              <w:spacing w:after="0" w:line="240" w:lineRule="auto"/>
              <w:jc w:val="right"/>
              <w:rPr>
                <w:rFonts w:ascii="Times New Roman" w:hAnsi="Times New Roman"/>
                <w:sz w:val="24"/>
                <w:szCs w:val="24"/>
              </w:rPr>
            </w:pPr>
          </w:p>
        </w:tc>
        <w:tc>
          <w:tcPr>
            <w:tcW w:w="559" w:type="dxa"/>
          </w:tcPr>
          <w:p w:rsidR="005164F7" w:rsidRPr="005011CD" w:rsidRDefault="005164F7" w:rsidP="00686819">
            <w:pPr>
              <w:spacing w:after="0" w:line="240" w:lineRule="auto"/>
              <w:jc w:val="both"/>
              <w:rPr>
                <w:rFonts w:ascii="Times New Roman" w:hAnsi="Times New Roman"/>
                <w:sz w:val="24"/>
                <w:szCs w:val="24"/>
              </w:rPr>
            </w:pPr>
            <w:r w:rsidRPr="005011CD">
              <w:rPr>
                <w:rFonts w:ascii="Times New Roman" w:hAnsi="Times New Roman"/>
                <w:sz w:val="24"/>
                <w:szCs w:val="24"/>
              </w:rPr>
              <w:t>(C)</w:t>
            </w:r>
          </w:p>
        </w:tc>
        <w:tc>
          <w:tcPr>
            <w:tcW w:w="4726" w:type="dxa"/>
            <w:gridSpan w:val="3"/>
          </w:tcPr>
          <w:p w:rsidR="005164F7" w:rsidRPr="005011CD" w:rsidRDefault="005164F7" w:rsidP="00250596">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Bu Yasanın 17’nci maddesinin (1)’inci</w:t>
            </w:r>
            <w:r w:rsidR="00250596">
              <w:rPr>
                <w:rFonts w:ascii="Times New Roman" w:hAnsi="Times New Roman"/>
                <w:sz w:val="24"/>
                <w:szCs w:val="24"/>
              </w:rPr>
              <w:t xml:space="preserve"> fıkrası kuralları tahtında işverenin iş ilişkisini sona erdirdiğini yirmi bir gün içinde bildirmediğinin tesbiti halinde, </w:t>
            </w:r>
            <w:r w:rsidRPr="005011CD">
              <w:rPr>
                <w:rFonts w:ascii="Times New Roman" w:hAnsi="Times New Roman"/>
                <w:sz w:val="24"/>
                <w:szCs w:val="24"/>
              </w:rPr>
              <w:t>yukarıdaki (1)’inci fıkrada belirtilen uyarı yapılma</w:t>
            </w:r>
            <w:r w:rsidR="00250596">
              <w:rPr>
                <w:rFonts w:ascii="Times New Roman" w:hAnsi="Times New Roman"/>
                <w:sz w:val="24"/>
                <w:szCs w:val="24"/>
              </w:rPr>
              <w:t xml:space="preserve">z ve bu aykırılık için </w:t>
            </w:r>
            <w:r w:rsidRPr="005011CD">
              <w:rPr>
                <w:rFonts w:ascii="Times New Roman" w:hAnsi="Times New Roman"/>
                <w:sz w:val="24"/>
                <w:szCs w:val="24"/>
              </w:rPr>
              <w:t>yürürlükteki aylık brüt asgari ücretin yarısı  kadar.</w:t>
            </w:r>
          </w:p>
        </w:tc>
      </w:tr>
      <w:tr w:rsidR="005164F7" w:rsidRPr="005011CD" w:rsidTr="00EB4C79">
        <w:trPr>
          <w:trHeight w:val="258"/>
          <w:jc w:val="center"/>
        </w:trPr>
        <w:tc>
          <w:tcPr>
            <w:tcW w:w="1668" w:type="dxa"/>
          </w:tcPr>
          <w:p w:rsidR="005164F7" w:rsidRDefault="005164F7" w:rsidP="00686819">
            <w:pPr>
              <w:spacing w:after="0" w:line="240" w:lineRule="auto"/>
              <w:rPr>
                <w:rFonts w:ascii="Times New Roman" w:hAnsi="Times New Roman"/>
                <w:sz w:val="24"/>
                <w:szCs w:val="24"/>
              </w:rPr>
            </w:pPr>
          </w:p>
          <w:p w:rsidR="00C033C4" w:rsidRDefault="00C033C4" w:rsidP="00686819">
            <w:pPr>
              <w:spacing w:after="0" w:line="240" w:lineRule="auto"/>
              <w:rPr>
                <w:rFonts w:ascii="Times New Roman" w:hAnsi="Times New Roman"/>
                <w:sz w:val="24"/>
                <w:szCs w:val="24"/>
              </w:rPr>
            </w:pPr>
          </w:p>
          <w:p w:rsidR="00C033C4" w:rsidRDefault="00C033C4" w:rsidP="00686819">
            <w:pPr>
              <w:spacing w:after="0" w:line="240" w:lineRule="auto"/>
              <w:rPr>
                <w:rFonts w:ascii="Times New Roman" w:hAnsi="Times New Roman"/>
                <w:sz w:val="24"/>
                <w:szCs w:val="24"/>
              </w:rPr>
            </w:pPr>
          </w:p>
          <w:p w:rsidR="00C033C4" w:rsidRDefault="00C033C4" w:rsidP="00686819">
            <w:pPr>
              <w:spacing w:after="0" w:line="240" w:lineRule="auto"/>
              <w:rPr>
                <w:rFonts w:ascii="Times New Roman" w:hAnsi="Times New Roman"/>
                <w:sz w:val="24"/>
                <w:szCs w:val="24"/>
              </w:rPr>
            </w:pPr>
          </w:p>
          <w:p w:rsidR="00C033C4" w:rsidRDefault="00C033C4" w:rsidP="00686819">
            <w:pPr>
              <w:spacing w:after="0" w:line="240" w:lineRule="auto"/>
              <w:rPr>
                <w:rFonts w:ascii="Times New Roman" w:hAnsi="Times New Roman"/>
                <w:sz w:val="24"/>
                <w:szCs w:val="24"/>
              </w:rPr>
            </w:pPr>
          </w:p>
          <w:p w:rsidR="00C033C4" w:rsidRPr="00C033C4" w:rsidRDefault="00C033C4" w:rsidP="00C033C4">
            <w:pPr>
              <w:spacing w:after="0" w:line="240" w:lineRule="auto"/>
              <w:rPr>
                <w:rFonts w:ascii="Times New Roman" w:hAnsi="Times New Roman"/>
                <w:sz w:val="24"/>
                <w:szCs w:val="24"/>
              </w:rPr>
            </w:pPr>
            <w:r w:rsidRPr="00C033C4">
              <w:rPr>
                <w:rFonts w:ascii="Times New Roman" w:hAnsi="Times New Roman"/>
                <w:sz w:val="24"/>
                <w:szCs w:val="24"/>
              </w:rPr>
              <w:t>R.G. Ek III</w:t>
            </w:r>
          </w:p>
          <w:p w:rsidR="00C033C4" w:rsidRPr="00C033C4" w:rsidRDefault="00C033C4" w:rsidP="00C033C4">
            <w:pPr>
              <w:spacing w:after="0" w:line="240" w:lineRule="auto"/>
              <w:rPr>
                <w:rFonts w:ascii="Times New Roman" w:hAnsi="Times New Roman"/>
                <w:sz w:val="24"/>
                <w:szCs w:val="24"/>
              </w:rPr>
            </w:pPr>
            <w:r w:rsidRPr="00C033C4">
              <w:rPr>
                <w:rFonts w:ascii="Times New Roman" w:hAnsi="Times New Roman"/>
                <w:sz w:val="24"/>
                <w:szCs w:val="24"/>
              </w:rPr>
              <w:t>A.E. 140</w:t>
            </w:r>
          </w:p>
          <w:p w:rsidR="00C033C4" w:rsidRPr="00C033C4" w:rsidRDefault="00C033C4" w:rsidP="00C033C4">
            <w:pPr>
              <w:spacing w:after="0" w:line="240" w:lineRule="auto"/>
              <w:rPr>
                <w:rFonts w:ascii="Times New Roman" w:hAnsi="Times New Roman"/>
                <w:sz w:val="24"/>
                <w:szCs w:val="24"/>
              </w:rPr>
            </w:pPr>
            <w:r w:rsidRPr="00C033C4">
              <w:rPr>
                <w:rFonts w:ascii="Times New Roman" w:hAnsi="Times New Roman"/>
                <w:sz w:val="24"/>
                <w:szCs w:val="24"/>
              </w:rPr>
              <w:t>26.2.2007</w:t>
            </w:r>
          </w:p>
          <w:p w:rsidR="00C033C4" w:rsidRPr="00C033C4" w:rsidRDefault="00C033C4" w:rsidP="00C033C4">
            <w:pPr>
              <w:spacing w:after="0" w:line="240" w:lineRule="auto"/>
              <w:rPr>
                <w:rFonts w:ascii="Times New Roman" w:hAnsi="Times New Roman"/>
                <w:sz w:val="24"/>
                <w:szCs w:val="24"/>
              </w:rPr>
            </w:pPr>
            <w:r w:rsidRPr="00C033C4">
              <w:rPr>
                <w:rFonts w:ascii="Times New Roman" w:hAnsi="Times New Roman"/>
                <w:sz w:val="24"/>
                <w:szCs w:val="24"/>
              </w:rPr>
              <w:t xml:space="preserve">        .</w:t>
            </w:r>
          </w:p>
          <w:p w:rsidR="00C033C4" w:rsidRPr="00C033C4" w:rsidRDefault="00C033C4" w:rsidP="00C033C4">
            <w:pPr>
              <w:spacing w:after="0" w:line="240" w:lineRule="auto"/>
              <w:rPr>
                <w:rFonts w:ascii="Times New Roman" w:hAnsi="Times New Roman"/>
                <w:sz w:val="24"/>
                <w:szCs w:val="24"/>
              </w:rPr>
            </w:pPr>
            <w:r w:rsidRPr="00C033C4">
              <w:rPr>
                <w:rFonts w:ascii="Times New Roman" w:hAnsi="Times New Roman"/>
                <w:sz w:val="24"/>
                <w:szCs w:val="24"/>
              </w:rPr>
              <w:t xml:space="preserve">        .</w:t>
            </w:r>
          </w:p>
          <w:p w:rsidR="00C033C4" w:rsidRPr="00C033C4" w:rsidRDefault="00C033C4" w:rsidP="00C033C4">
            <w:pPr>
              <w:spacing w:after="0" w:line="240" w:lineRule="auto"/>
              <w:rPr>
                <w:rFonts w:ascii="Times New Roman" w:hAnsi="Times New Roman"/>
                <w:sz w:val="24"/>
                <w:szCs w:val="24"/>
              </w:rPr>
            </w:pPr>
            <w:r w:rsidRPr="00C033C4">
              <w:rPr>
                <w:rFonts w:ascii="Times New Roman" w:hAnsi="Times New Roman"/>
                <w:sz w:val="24"/>
                <w:szCs w:val="24"/>
              </w:rPr>
              <w:t xml:space="preserve">        .</w:t>
            </w:r>
          </w:p>
          <w:p w:rsidR="00C033C4" w:rsidRPr="00C033C4" w:rsidRDefault="00C033C4" w:rsidP="00C033C4">
            <w:pPr>
              <w:spacing w:after="0" w:line="240" w:lineRule="auto"/>
              <w:rPr>
                <w:rFonts w:ascii="Times New Roman" w:hAnsi="Times New Roman"/>
                <w:sz w:val="24"/>
                <w:szCs w:val="24"/>
              </w:rPr>
            </w:pPr>
            <w:r w:rsidRPr="00C033C4">
              <w:rPr>
                <w:rFonts w:ascii="Times New Roman" w:hAnsi="Times New Roman"/>
                <w:sz w:val="24"/>
                <w:szCs w:val="24"/>
              </w:rPr>
              <w:t xml:space="preserve">     R.G. Ek III</w:t>
            </w:r>
          </w:p>
          <w:p w:rsidR="00C033C4" w:rsidRPr="00C033C4" w:rsidRDefault="00C033C4" w:rsidP="00C033C4">
            <w:pPr>
              <w:spacing w:after="0" w:line="240" w:lineRule="auto"/>
              <w:rPr>
                <w:rFonts w:ascii="Times New Roman" w:hAnsi="Times New Roman"/>
                <w:sz w:val="24"/>
                <w:szCs w:val="24"/>
              </w:rPr>
            </w:pPr>
            <w:r w:rsidRPr="00C033C4">
              <w:rPr>
                <w:rFonts w:ascii="Times New Roman" w:hAnsi="Times New Roman"/>
                <w:sz w:val="24"/>
                <w:szCs w:val="24"/>
              </w:rPr>
              <w:t xml:space="preserve">     A.E. 58</w:t>
            </w:r>
          </w:p>
          <w:p w:rsidR="00C033C4" w:rsidRPr="005011CD" w:rsidRDefault="00C033C4" w:rsidP="00C033C4">
            <w:pPr>
              <w:spacing w:after="0" w:line="240" w:lineRule="auto"/>
              <w:rPr>
                <w:rFonts w:ascii="Times New Roman" w:hAnsi="Times New Roman"/>
                <w:sz w:val="24"/>
                <w:szCs w:val="24"/>
              </w:rPr>
            </w:pPr>
            <w:r w:rsidRPr="00C033C4">
              <w:rPr>
                <w:rFonts w:ascii="Times New Roman" w:hAnsi="Times New Roman"/>
                <w:sz w:val="24"/>
                <w:szCs w:val="24"/>
              </w:rPr>
              <w:t xml:space="preserve">     20.01.2015</w:t>
            </w:r>
          </w:p>
        </w:tc>
        <w:tc>
          <w:tcPr>
            <w:tcW w:w="426" w:type="dxa"/>
          </w:tcPr>
          <w:p w:rsidR="005164F7" w:rsidRPr="005011CD" w:rsidRDefault="005164F7" w:rsidP="00686819">
            <w:pPr>
              <w:spacing w:after="0" w:line="240" w:lineRule="auto"/>
              <w:rPr>
                <w:rFonts w:ascii="Times New Roman" w:hAnsi="Times New Roman"/>
                <w:sz w:val="24"/>
                <w:szCs w:val="24"/>
              </w:rPr>
            </w:pPr>
          </w:p>
        </w:tc>
        <w:tc>
          <w:tcPr>
            <w:tcW w:w="656" w:type="dxa"/>
          </w:tcPr>
          <w:p w:rsidR="005164F7" w:rsidRPr="005011CD" w:rsidRDefault="005164F7" w:rsidP="00686819">
            <w:pPr>
              <w:tabs>
                <w:tab w:val="center" w:pos="3748"/>
              </w:tabs>
              <w:spacing w:after="0" w:line="240" w:lineRule="auto"/>
              <w:jc w:val="both"/>
              <w:rPr>
                <w:rFonts w:ascii="Times New Roman" w:hAnsi="Times New Roman"/>
                <w:sz w:val="24"/>
                <w:szCs w:val="24"/>
              </w:rPr>
            </w:pPr>
          </w:p>
        </w:tc>
        <w:tc>
          <w:tcPr>
            <w:tcW w:w="709" w:type="dxa"/>
          </w:tcPr>
          <w:p w:rsidR="005164F7" w:rsidRPr="005011CD" w:rsidRDefault="005164F7" w:rsidP="00686819">
            <w:pPr>
              <w:spacing w:after="0" w:line="240" w:lineRule="auto"/>
              <w:rPr>
                <w:rFonts w:ascii="Times New Roman" w:hAnsi="Times New Roman"/>
                <w:sz w:val="24"/>
                <w:szCs w:val="24"/>
              </w:rPr>
            </w:pPr>
          </w:p>
        </w:tc>
        <w:tc>
          <w:tcPr>
            <w:tcW w:w="709" w:type="dxa"/>
          </w:tcPr>
          <w:p w:rsidR="005164F7" w:rsidRPr="005011CD" w:rsidRDefault="005164F7" w:rsidP="00686819">
            <w:pPr>
              <w:spacing w:after="0" w:line="240" w:lineRule="auto"/>
              <w:jc w:val="right"/>
              <w:rPr>
                <w:rFonts w:ascii="Times New Roman" w:hAnsi="Times New Roman"/>
                <w:sz w:val="24"/>
                <w:szCs w:val="24"/>
              </w:rPr>
            </w:pPr>
          </w:p>
        </w:tc>
        <w:tc>
          <w:tcPr>
            <w:tcW w:w="559" w:type="dxa"/>
          </w:tcPr>
          <w:p w:rsidR="005164F7" w:rsidRPr="005011CD" w:rsidRDefault="005164F7" w:rsidP="005164F7">
            <w:pPr>
              <w:spacing w:after="0" w:line="240" w:lineRule="auto"/>
              <w:jc w:val="both"/>
              <w:rPr>
                <w:rFonts w:ascii="Times New Roman" w:hAnsi="Times New Roman"/>
                <w:sz w:val="24"/>
                <w:szCs w:val="24"/>
              </w:rPr>
            </w:pPr>
            <w:r w:rsidRPr="005011CD">
              <w:rPr>
                <w:rFonts w:ascii="Times New Roman" w:hAnsi="Times New Roman"/>
                <w:sz w:val="24"/>
                <w:szCs w:val="24"/>
              </w:rPr>
              <w:t>(Ç)</w:t>
            </w:r>
          </w:p>
        </w:tc>
        <w:tc>
          <w:tcPr>
            <w:tcW w:w="567" w:type="dxa"/>
          </w:tcPr>
          <w:p w:rsidR="005164F7" w:rsidRPr="005011CD" w:rsidRDefault="005164F7" w:rsidP="00191FC3">
            <w:pPr>
              <w:spacing w:after="0" w:line="240" w:lineRule="auto"/>
              <w:jc w:val="both"/>
              <w:rPr>
                <w:rFonts w:ascii="Times New Roman" w:hAnsi="Times New Roman"/>
                <w:sz w:val="24"/>
                <w:szCs w:val="24"/>
              </w:rPr>
            </w:pPr>
            <w:r w:rsidRPr="005011CD">
              <w:rPr>
                <w:rFonts w:ascii="Times New Roman" w:hAnsi="Times New Roman"/>
                <w:sz w:val="24"/>
                <w:szCs w:val="24"/>
              </w:rPr>
              <w:t>(a)</w:t>
            </w:r>
          </w:p>
        </w:tc>
        <w:tc>
          <w:tcPr>
            <w:tcW w:w="4159" w:type="dxa"/>
            <w:gridSpan w:val="2"/>
          </w:tcPr>
          <w:p w:rsidR="005164F7" w:rsidRPr="005011CD" w:rsidRDefault="005164F7" w:rsidP="00A253FB">
            <w:pPr>
              <w:spacing w:after="0" w:line="240" w:lineRule="auto"/>
              <w:jc w:val="both"/>
              <w:rPr>
                <w:rFonts w:ascii="Times New Roman" w:hAnsi="Times New Roman"/>
                <w:sz w:val="24"/>
                <w:szCs w:val="24"/>
              </w:rPr>
            </w:pPr>
            <w:r w:rsidRPr="005011CD">
              <w:rPr>
                <w:rFonts w:ascii="Times New Roman" w:hAnsi="Times New Roman"/>
                <w:sz w:val="24"/>
                <w:szCs w:val="24"/>
              </w:rPr>
              <w:t xml:space="preserve">Bu Yasanın 7’nci maddesinin (1)’inci ve (2)’nci fıkralarında belirtilen yasaklara uyulmaması halinde, aykırı davranış içinde bulunan gerçek veya tüzel kişilere, bu Yasa tahtında çıkarılan </w:t>
            </w:r>
            <w:r w:rsidR="00B17895">
              <w:rPr>
                <w:rFonts w:ascii="Times New Roman" w:hAnsi="Times New Roman"/>
                <w:sz w:val="24"/>
                <w:szCs w:val="24"/>
              </w:rPr>
              <w:t>“</w:t>
            </w:r>
            <w:r w:rsidRPr="005011CD">
              <w:rPr>
                <w:rFonts w:ascii="Times New Roman" w:hAnsi="Times New Roman"/>
                <w:sz w:val="24"/>
                <w:szCs w:val="24"/>
              </w:rPr>
              <w:t>Yabancıların Çalışma İzinleri Tüzüğünün</w:t>
            </w:r>
            <w:r w:rsidR="00B17895">
              <w:rPr>
                <w:rFonts w:ascii="Times New Roman" w:hAnsi="Times New Roman"/>
                <w:sz w:val="24"/>
                <w:szCs w:val="24"/>
              </w:rPr>
              <w:t>”</w:t>
            </w:r>
            <w:r w:rsidRPr="005011CD">
              <w:rPr>
                <w:rFonts w:ascii="Times New Roman" w:hAnsi="Times New Roman"/>
                <w:sz w:val="24"/>
                <w:szCs w:val="24"/>
              </w:rPr>
              <w:t xml:space="preserve"> “İstisnalar” yanbaş</w:t>
            </w:r>
            <w:r w:rsidR="00A253FB">
              <w:rPr>
                <w:rFonts w:ascii="Times New Roman" w:hAnsi="Times New Roman"/>
                <w:sz w:val="24"/>
                <w:szCs w:val="24"/>
              </w:rPr>
              <w:t>lıklı 30’uncu maddesi uyarınca Ç</w:t>
            </w:r>
            <w:r w:rsidRPr="005011CD">
              <w:rPr>
                <w:rFonts w:ascii="Times New Roman" w:hAnsi="Times New Roman"/>
                <w:sz w:val="24"/>
                <w:szCs w:val="24"/>
              </w:rPr>
              <w:t xml:space="preserve">alışma </w:t>
            </w:r>
            <w:r w:rsidR="00A253FB">
              <w:rPr>
                <w:rFonts w:ascii="Times New Roman" w:hAnsi="Times New Roman"/>
                <w:sz w:val="24"/>
                <w:szCs w:val="24"/>
              </w:rPr>
              <w:t>İ</w:t>
            </w:r>
            <w:r w:rsidRPr="005011CD">
              <w:rPr>
                <w:rFonts w:ascii="Times New Roman" w:hAnsi="Times New Roman"/>
                <w:sz w:val="24"/>
                <w:szCs w:val="24"/>
              </w:rPr>
              <w:t xml:space="preserve">zni ve/veya </w:t>
            </w:r>
            <w:r w:rsidR="00A253FB">
              <w:rPr>
                <w:rFonts w:ascii="Times New Roman" w:hAnsi="Times New Roman"/>
                <w:sz w:val="24"/>
                <w:szCs w:val="24"/>
              </w:rPr>
              <w:t>İş K</w:t>
            </w:r>
            <w:r w:rsidRPr="005011CD">
              <w:rPr>
                <w:rFonts w:ascii="Times New Roman" w:hAnsi="Times New Roman"/>
                <w:sz w:val="24"/>
                <w:szCs w:val="24"/>
              </w:rPr>
              <w:t xml:space="preserve">urma </w:t>
            </w:r>
            <w:r w:rsidR="00A253FB">
              <w:rPr>
                <w:rFonts w:ascii="Times New Roman" w:hAnsi="Times New Roman"/>
                <w:sz w:val="24"/>
                <w:szCs w:val="24"/>
              </w:rPr>
              <w:t>İ</w:t>
            </w:r>
            <w:r w:rsidRPr="005011CD">
              <w:rPr>
                <w:rFonts w:ascii="Times New Roman" w:hAnsi="Times New Roman"/>
                <w:sz w:val="24"/>
                <w:szCs w:val="24"/>
              </w:rPr>
              <w:t>zni alma hakkı olduğunun tespit edilmiş olması halinde, ilgili işverene yukarıdaki (1)’inci fıkra kuralları uygulanır.</w:t>
            </w:r>
          </w:p>
        </w:tc>
      </w:tr>
      <w:tr w:rsidR="00FC5F21" w:rsidRPr="005011CD" w:rsidTr="005164F7">
        <w:trPr>
          <w:trHeight w:val="258"/>
          <w:jc w:val="center"/>
        </w:trPr>
        <w:tc>
          <w:tcPr>
            <w:tcW w:w="1668" w:type="dxa"/>
          </w:tcPr>
          <w:p w:rsidR="00FC5F21" w:rsidRPr="005011CD" w:rsidRDefault="00FC5F21" w:rsidP="00686819">
            <w:pPr>
              <w:spacing w:after="0" w:line="240" w:lineRule="auto"/>
              <w:rPr>
                <w:rFonts w:ascii="Times New Roman" w:hAnsi="Times New Roman"/>
                <w:sz w:val="24"/>
                <w:szCs w:val="24"/>
              </w:rPr>
            </w:pPr>
          </w:p>
        </w:tc>
        <w:tc>
          <w:tcPr>
            <w:tcW w:w="426" w:type="dxa"/>
          </w:tcPr>
          <w:p w:rsidR="00FC5F21" w:rsidRPr="005011CD" w:rsidRDefault="00FC5F21" w:rsidP="00686819">
            <w:pPr>
              <w:spacing w:after="0" w:line="240" w:lineRule="auto"/>
              <w:rPr>
                <w:rFonts w:ascii="Times New Roman" w:hAnsi="Times New Roman"/>
                <w:sz w:val="24"/>
                <w:szCs w:val="24"/>
              </w:rPr>
            </w:pPr>
          </w:p>
        </w:tc>
        <w:tc>
          <w:tcPr>
            <w:tcW w:w="656" w:type="dxa"/>
          </w:tcPr>
          <w:p w:rsidR="00FC5F21" w:rsidRPr="005011CD" w:rsidRDefault="00FC5F21" w:rsidP="00686819">
            <w:pPr>
              <w:tabs>
                <w:tab w:val="center" w:pos="3748"/>
              </w:tabs>
              <w:spacing w:after="0" w:line="240" w:lineRule="auto"/>
              <w:jc w:val="both"/>
              <w:rPr>
                <w:rFonts w:ascii="Times New Roman" w:hAnsi="Times New Roman"/>
                <w:sz w:val="24"/>
                <w:szCs w:val="24"/>
              </w:rPr>
            </w:pPr>
          </w:p>
        </w:tc>
        <w:tc>
          <w:tcPr>
            <w:tcW w:w="709" w:type="dxa"/>
          </w:tcPr>
          <w:p w:rsidR="00FC5F21" w:rsidRPr="005011CD" w:rsidRDefault="00FC5F21" w:rsidP="00686819">
            <w:pPr>
              <w:spacing w:after="0" w:line="240" w:lineRule="auto"/>
              <w:rPr>
                <w:rFonts w:ascii="Times New Roman" w:hAnsi="Times New Roman"/>
                <w:sz w:val="24"/>
                <w:szCs w:val="24"/>
              </w:rPr>
            </w:pPr>
          </w:p>
        </w:tc>
        <w:tc>
          <w:tcPr>
            <w:tcW w:w="709" w:type="dxa"/>
          </w:tcPr>
          <w:p w:rsidR="00FC5F21" w:rsidRPr="005011CD" w:rsidRDefault="00FC5F21" w:rsidP="00686819">
            <w:pPr>
              <w:spacing w:after="0" w:line="240" w:lineRule="auto"/>
              <w:jc w:val="both"/>
              <w:rPr>
                <w:rFonts w:ascii="Times New Roman" w:hAnsi="Times New Roman"/>
                <w:sz w:val="24"/>
                <w:szCs w:val="24"/>
              </w:rPr>
            </w:pPr>
          </w:p>
        </w:tc>
        <w:tc>
          <w:tcPr>
            <w:tcW w:w="559" w:type="dxa"/>
          </w:tcPr>
          <w:p w:rsidR="00FC5F21" w:rsidRPr="005011CD" w:rsidRDefault="00FC5F21" w:rsidP="00686819">
            <w:pPr>
              <w:tabs>
                <w:tab w:val="center" w:pos="3748"/>
              </w:tabs>
              <w:spacing w:after="0" w:line="240" w:lineRule="auto"/>
              <w:jc w:val="both"/>
              <w:rPr>
                <w:rFonts w:ascii="Times New Roman" w:hAnsi="Times New Roman"/>
                <w:sz w:val="24"/>
                <w:szCs w:val="24"/>
              </w:rPr>
            </w:pPr>
          </w:p>
        </w:tc>
        <w:tc>
          <w:tcPr>
            <w:tcW w:w="567" w:type="dxa"/>
          </w:tcPr>
          <w:p w:rsidR="00FC5F21" w:rsidRPr="005011CD" w:rsidRDefault="00FC5F21" w:rsidP="00DA1368">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(b)</w:t>
            </w:r>
          </w:p>
        </w:tc>
        <w:tc>
          <w:tcPr>
            <w:tcW w:w="758" w:type="dxa"/>
          </w:tcPr>
          <w:p w:rsidR="00FC5F21" w:rsidRPr="005011CD" w:rsidRDefault="00FC5F21" w:rsidP="00FC5F21">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(i)</w:t>
            </w:r>
          </w:p>
        </w:tc>
        <w:tc>
          <w:tcPr>
            <w:tcW w:w="3401" w:type="dxa"/>
          </w:tcPr>
          <w:p w:rsidR="00FC5F21" w:rsidRPr="005011CD" w:rsidRDefault="00FC5F21" w:rsidP="00FC5F21">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 xml:space="preserve">Yukarıdaki (a) alt bendi uyarınca öngörülen süre sonunda aykırılığın düzeltilmemesi; veya </w:t>
            </w:r>
          </w:p>
        </w:tc>
      </w:tr>
      <w:tr w:rsidR="00FC5F21" w:rsidRPr="005011CD" w:rsidTr="005164F7">
        <w:trPr>
          <w:trHeight w:val="258"/>
          <w:jc w:val="center"/>
        </w:trPr>
        <w:tc>
          <w:tcPr>
            <w:tcW w:w="1668" w:type="dxa"/>
          </w:tcPr>
          <w:p w:rsidR="00FC5F21" w:rsidRPr="005011CD" w:rsidRDefault="00FC5F21" w:rsidP="00686819">
            <w:pPr>
              <w:spacing w:after="0" w:line="240" w:lineRule="auto"/>
              <w:rPr>
                <w:rFonts w:ascii="Times New Roman" w:hAnsi="Times New Roman"/>
                <w:sz w:val="24"/>
                <w:szCs w:val="24"/>
              </w:rPr>
            </w:pPr>
          </w:p>
        </w:tc>
        <w:tc>
          <w:tcPr>
            <w:tcW w:w="426" w:type="dxa"/>
          </w:tcPr>
          <w:p w:rsidR="00FC5F21" w:rsidRPr="005011CD" w:rsidRDefault="00FC5F21" w:rsidP="00686819">
            <w:pPr>
              <w:spacing w:after="0" w:line="240" w:lineRule="auto"/>
              <w:rPr>
                <w:rFonts w:ascii="Times New Roman" w:hAnsi="Times New Roman"/>
                <w:sz w:val="24"/>
                <w:szCs w:val="24"/>
              </w:rPr>
            </w:pPr>
          </w:p>
        </w:tc>
        <w:tc>
          <w:tcPr>
            <w:tcW w:w="656" w:type="dxa"/>
          </w:tcPr>
          <w:p w:rsidR="00FC5F21" w:rsidRPr="005011CD" w:rsidRDefault="00FC5F21" w:rsidP="00686819">
            <w:pPr>
              <w:tabs>
                <w:tab w:val="center" w:pos="3748"/>
              </w:tabs>
              <w:spacing w:after="0" w:line="240" w:lineRule="auto"/>
              <w:jc w:val="both"/>
              <w:rPr>
                <w:rFonts w:ascii="Times New Roman" w:hAnsi="Times New Roman"/>
                <w:sz w:val="24"/>
                <w:szCs w:val="24"/>
              </w:rPr>
            </w:pPr>
          </w:p>
        </w:tc>
        <w:tc>
          <w:tcPr>
            <w:tcW w:w="709" w:type="dxa"/>
          </w:tcPr>
          <w:p w:rsidR="00FC5F21" w:rsidRPr="005011CD" w:rsidRDefault="00FC5F21" w:rsidP="00686819">
            <w:pPr>
              <w:spacing w:after="0" w:line="240" w:lineRule="auto"/>
              <w:rPr>
                <w:rFonts w:ascii="Times New Roman" w:hAnsi="Times New Roman"/>
                <w:sz w:val="24"/>
                <w:szCs w:val="24"/>
              </w:rPr>
            </w:pPr>
          </w:p>
        </w:tc>
        <w:tc>
          <w:tcPr>
            <w:tcW w:w="709" w:type="dxa"/>
          </w:tcPr>
          <w:p w:rsidR="00FC5F21" w:rsidRPr="005011CD" w:rsidRDefault="00FC5F21" w:rsidP="00686819">
            <w:pPr>
              <w:spacing w:after="0" w:line="240" w:lineRule="auto"/>
              <w:jc w:val="both"/>
              <w:rPr>
                <w:rFonts w:ascii="Times New Roman" w:hAnsi="Times New Roman"/>
                <w:sz w:val="24"/>
                <w:szCs w:val="24"/>
              </w:rPr>
            </w:pPr>
          </w:p>
        </w:tc>
        <w:tc>
          <w:tcPr>
            <w:tcW w:w="559" w:type="dxa"/>
          </w:tcPr>
          <w:p w:rsidR="00FC5F21" w:rsidRPr="005011CD" w:rsidRDefault="00FC5F21" w:rsidP="00686819">
            <w:pPr>
              <w:tabs>
                <w:tab w:val="center" w:pos="3748"/>
              </w:tabs>
              <w:spacing w:after="0" w:line="240" w:lineRule="auto"/>
              <w:jc w:val="both"/>
              <w:rPr>
                <w:rFonts w:ascii="Times New Roman" w:hAnsi="Times New Roman"/>
                <w:sz w:val="24"/>
                <w:szCs w:val="24"/>
              </w:rPr>
            </w:pPr>
          </w:p>
        </w:tc>
        <w:tc>
          <w:tcPr>
            <w:tcW w:w="567" w:type="dxa"/>
          </w:tcPr>
          <w:p w:rsidR="00FC5F21" w:rsidRPr="005011CD" w:rsidRDefault="00FC5F21" w:rsidP="00DA1368">
            <w:pPr>
              <w:tabs>
                <w:tab w:val="center" w:pos="3748"/>
              </w:tabs>
              <w:spacing w:after="0" w:line="240" w:lineRule="auto"/>
              <w:jc w:val="both"/>
              <w:rPr>
                <w:rFonts w:ascii="Times New Roman" w:hAnsi="Times New Roman"/>
                <w:sz w:val="24"/>
                <w:szCs w:val="24"/>
              </w:rPr>
            </w:pPr>
          </w:p>
        </w:tc>
        <w:tc>
          <w:tcPr>
            <w:tcW w:w="758" w:type="dxa"/>
          </w:tcPr>
          <w:p w:rsidR="00FC5F21" w:rsidRPr="005011CD" w:rsidRDefault="004B79D6" w:rsidP="00FC5F21">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(ii)</w:t>
            </w:r>
          </w:p>
        </w:tc>
        <w:tc>
          <w:tcPr>
            <w:tcW w:w="3401" w:type="dxa"/>
          </w:tcPr>
          <w:p w:rsidR="00FC5F21" w:rsidRPr="005011CD" w:rsidRDefault="00FC5F21" w:rsidP="00A253FB">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Bu Yasanın 7’nci maddesinin (1)’inci ve (2)’nci fıkralarında öngörülen ku</w:t>
            </w:r>
            <w:r w:rsidR="00A253FB">
              <w:rPr>
                <w:rFonts w:ascii="Times New Roman" w:hAnsi="Times New Roman"/>
                <w:sz w:val="24"/>
                <w:szCs w:val="24"/>
              </w:rPr>
              <w:t>rallara aykırı hareket edilmesi</w:t>
            </w:r>
            <w:r w:rsidRPr="005011CD">
              <w:rPr>
                <w:rFonts w:ascii="Times New Roman" w:hAnsi="Times New Roman"/>
                <w:sz w:val="24"/>
                <w:szCs w:val="24"/>
              </w:rPr>
              <w:t xml:space="preserve"> </w:t>
            </w:r>
          </w:p>
        </w:tc>
      </w:tr>
      <w:tr w:rsidR="00FC5F21" w:rsidRPr="005011CD" w:rsidTr="005164F7">
        <w:trPr>
          <w:trHeight w:val="258"/>
          <w:jc w:val="center"/>
        </w:trPr>
        <w:tc>
          <w:tcPr>
            <w:tcW w:w="1668" w:type="dxa"/>
          </w:tcPr>
          <w:p w:rsidR="00FC5F21" w:rsidRPr="005011CD" w:rsidRDefault="00FC5F21" w:rsidP="00686819">
            <w:pPr>
              <w:spacing w:after="0" w:line="240" w:lineRule="auto"/>
              <w:rPr>
                <w:rFonts w:ascii="Times New Roman" w:hAnsi="Times New Roman"/>
                <w:sz w:val="24"/>
                <w:szCs w:val="24"/>
              </w:rPr>
            </w:pPr>
          </w:p>
        </w:tc>
        <w:tc>
          <w:tcPr>
            <w:tcW w:w="426" w:type="dxa"/>
          </w:tcPr>
          <w:p w:rsidR="00FC5F21" w:rsidRPr="005011CD" w:rsidRDefault="00FC5F21" w:rsidP="00686819">
            <w:pPr>
              <w:spacing w:after="0" w:line="240" w:lineRule="auto"/>
              <w:rPr>
                <w:rFonts w:ascii="Times New Roman" w:hAnsi="Times New Roman"/>
                <w:sz w:val="24"/>
                <w:szCs w:val="24"/>
              </w:rPr>
            </w:pPr>
          </w:p>
        </w:tc>
        <w:tc>
          <w:tcPr>
            <w:tcW w:w="656" w:type="dxa"/>
          </w:tcPr>
          <w:p w:rsidR="00FC5F21" w:rsidRPr="005011CD" w:rsidRDefault="00FC5F21" w:rsidP="00686819">
            <w:pPr>
              <w:tabs>
                <w:tab w:val="center" w:pos="3748"/>
              </w:tabs>
              <w:spacing w:after="0" w:line="240" w:lineRule="auto"/>
              <w:jc w:val="both"/>
              <w:rPr>
                <w:rFonts w:ascii="Times New Roman" w:hAnsi="Times New Roman"/>
                <w:sz w:val="24"/>
                <w:szCs w:val="24"/>
              </w:rPr>
            </w:pPr>
          </w:p>
        </w:tc>
        <w:tc>
          <w:tcPr>
            <w:tcW w:w="709" w:type="dxa"/>
          </w:tcPr>
          <w:p w:rsidR="00FC5F21" w:rsidRPr="005011CD" w:rsidRDefault="00FC5F21" w:rsidP="00686819">
            <w:pPr>
              <w:spacing w:after="0" w:line="240" w:lineRule="auto"/>
              <w:rPr>
                <w:rFonts w:ascii="Times New Roman" w:hAnsi="Times New Roman"/>
                <w:sz w:val="24"/>
                <w:szCs w:val="24"/>
              </w:rPr>
            </w:pPr>
          </w:p>
        </w:tc>
        <w:tc>
          <w:tcPr>
            <w:tcW w:w="709" w:type="dxa"/>
          </w:tcPr>
          <w:p w:rsidR="00FC5F21" w:rsidRPr="005011CD" w:rsidRDefault="00FC5F21" w:rsidP="00686819">
            <w:pPr>
              <w:spacing w:after="0" w:line="240" w:lineRule="auto"/>
              <w:jc w:val="both"/>
              <w:rPr>
                <w:rFonts w:ascii="Times New Roman" w:hAnsi="Times New Roman"/>
                <w:sz w:val="24"/>
                <w:szCs w:val="24"/>
              </w:rPr>
            </w:pPr>
          </w:p>
        </w:tc>
        <w:tc>
          <w:tcPr>
            <w:tcW w:w="559" w:type="dxa"/>
          </w:tcPr>
          <w:p w:rsidR="00FC5F21" w:rsidRPr="005011CD" w:rsidRDefault="00FC5F21" w:rsidP="00686819">
            <w:pPr>
              <w:tabs>
                <w:tab w:val="center" w:pos="3748"/>
              </w:tabs>
              <w:spacing w:after="0" w:line="240" w:lineRule="auto"/>
              <w:jc w:val="both"/>
              <w:rPr>
                <w:rFonts w:ascii="Times New Roman" w:hAnsi="Times New Roman"/>
                <w:sz w:val="24"/>
                <w:szCs w:val="24"/>
              </w:rPr>
            </w:pPr>
          </w:p>
        </w:tc>
        <w:tc>
          <w:tcPr>
            <w:tcW w:w="567" w:type="dxa"/>
          </w:tcPr>
          <w:p w:rsidR="00FC5F21" w:rsidRPr="005011CD" w:rsidRDefault="00FC5F21" w:rsidP="00DA1368">
            <w:pPr>
              <w:tabs>
                <w:tab w:val="center" w:pos="3748"/>
              </w:tabs>
              <w:spacing w:after="0" w:line="240" w:lineRule="auto"/>
              <w:jc w:val="both"/>
              <w:rPr>
                <w:rFonts w:ascii="Times New Roman" w:hAnsi="Times New Roman"/>
                <w:sz w:val="24"/>
                <w:szCs w:val="24"/>
              </w:rPr>
            </w:pPr>
          </w:p>
        </w:tc>
        <w:tc>
          <w:tcPr>
            <w:tcW w:w="4159" w:type="dxa"/>
            <w:gridSpan w:val="2"/>
          </w:tcPr>
          <w:p w:rsidR="00FC5F21" w:rsidRPr="005011CD" w:rsidRDefault="00864C0B" w:rsidP="00F610A8">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h</w:t>
            </w:r>
            <w:r w:rsidR="00FC5F21" w:rsidRPr="005011CD">
              <w:rPr>
                <w:rFonts w:ascii="Times New Roman" w:hAnsi="Times New Roman"/>
                <w:sz w:val="24"/>
                <w:szCs w:val="24"/>
              </w:rPr>
              <w:t>alinde</w:t>
            </w:r>
            <w:r w:rsidRPr="005011CD">
              <w:rPr>
                <w:rFonts w:ascii="Times New Roman" w:hAnsi="Times New Roman"/>
                <w:sz w:val="24"/>
                <w:szCs w:val="24"/>
              </w:rPr>
              <w:t xml:space="preserve"> </w:t>
            </w:r>
            <w:r w:rsidR="00F610A8">
              <w:rPr>
                <w:rFonts w:ascii="Times New Roman" w:hAnsi="Times New Roman"/>
                <w:sz w:val="24"/>
                <w:szCs w:val="24"/>
              </w:rPr>
              <w:t>Çalışma İ</w:t>
            </w:r>
            <w:r w:rsidR="00FC5F21" w:rsidRPr="005011CD">
              <w:rPr>
                <w:rFonts w:ascii="Times New Roman" w:hAnsi="Times New Roman"/>
                <w:sz w:val="24"/>
                <w:szCs w:val="24"/>
              </w:rPr>
              <w:t xml:space="preserve">zinsiz çalıştırıldığı ve/veya </w:t>
            </w:r>
            <w:r w:rsidR="00A253FB">
              <w:rPr>
                <w:rFonts w:ascii="Times New Roman" w:hAnsi="Times New Roman"/>
                <w:sz w:val="24"/>
                <w:szCs w:val="24"/>
              </w:rPr>
              <w:t>İş K</w:t>
            </w:r>
            <w:r w:rsidR="00FC5F21" w:rsidRPr="005011CD">
              <w:rPr>
                <w:rFonts w:ascii="Times New Roman" w:hAnsi="Times New Roman"/>
                <w:sz w:val="24"/>
                <w:szCs w:val="24"/>
              </w:rPr>
              <w:t xml:space="preserve">urma </w:t>
            </w:r>
            <w:r w:rsidR="00A253FB">
              <w:rPr>
                <w:rFonts w:ascii="Times New Roman" w:hAnsi="Times New Roman"/>
                <w:sz w:val="24"/>
                <w:szCs w:val="24"/>
              </w:rPr>
              <w:t>İ</w:t>
            </w:r>
            <w:r w:rsidR="00FC5F21" w:rsidRPr="005011CD">
              <w:rPr>
                <w:rFonts w:ascii="Times New Roman" w:hAnsi="Times New Roman"/>
                <w:sz w:val="24"/>
                <w:szCs w:val="24"/>
              </w:rPr>
              <w:t>zinsiz çalıştığı tespit edilen yabancı uyruklu her kişi için, kişi başı yürürlükte</w:t>
            </w:r>
            <w:r w:rsidRPr="005011CD">
              <w:rPr>
                <w:rFonts w:ascii="Times New Roman" w:hAnsi="Times New Roman"/>
                <w:sz w:val="24"/>
                <w:szCs w:val="24"/>
              </w:rPr>
              <w:t>ki</w:t>
            </w:r>
            <w:r w:rsidR="00FC5F21" w:rsidRPr="005011CD">
              <w:rPr>
                <w:rFonts w:ascii="Times New Roman" w:hAnsi="Times New Roman"/>
                <w:sz w:val="24"/>
                <w:szCs w:val="24"/>
              </w:rPr>
              <w:t xml:space="preserve"> aylık brüt asgari ücret</w:t>
            </w:r>
            <w:r w:rsidRPr="005011CD">
              <w:rPr>
                <w:rFonts w:ascii="Times New Roman" w:hAnsi="Times New Roman"/>
                <w:sz w:val="24"/>
                <w:szCs w:val="24"/>
              </w:rPr>
              <w:t xml:space="preserve"> </w:t>
            </w:r>
            <w:r w:rsidR="00FC5F21" w:rsidRPr="005011CD">
              <w:rPr>
                <w:rFonts w:ascii="Times New Roman" w:hAnsi="Times New Roman"/>
                <w:sz w:val="24"/>
                <w:szCs w:val="24"/>
              </w:rPr>
              <w:t>kadar.</w:t>
            </w:r>
          </w:p>
        </w:tc>
      </w:tr>
      <w:tr w:rsidR="00AD2C0E" w:rsidRPr="005011CD" w:rsidTr="005164F7">
        <w:trPr>
          <w:trHeight w:val="258"/>
          <w:jc w:val="center"/>
        </w:trPr>
        <w:tc>
          <w:tcPr>
            <w:tcW w:w="1668" w:type="dxa"/>
          </w:tcPr>
          <w:p w:rsidR="00AD2C0E" w:rsidRPr="005011CD" w:rsidRDefault="00AD2C0E" w:rsidP="00686819">
            <w:pPr>
              <w:spacing w:after="0" w:line="240" w:lineRule="auto"/>
              <w:rPr>
                <w:rFonts w:ascii="Times New Roman" w:hAnsi="Times New Roman"/>
                <w:sz w:val="24"/>
                <w:szCs w:val="24"/>
              </w:rPr>
            </w:pPr>
          </w:p>
        </w:tc>
        <w:tc>
          <w:tcPr>
            <w:tcW w:w="426" w:type="dxa"/>
          </w:tcPr>
          <w:p w:rsidR="00AD2C0E" w:rsidRPr="005011CD" w:rsidRDefault="00AD2C0E" w:rsidP="00686819">
            <w:pPr>
              <w:spacing w:after="0" w:line="240" w:lineRule="auto"/>
              <w:rPr>
                <w:rFonts w:ascii="Times New Roman" w:hAnsi="Times New Roman"/>
                <w:sz w:val="24"/>
                <w:szCs w:val="24"/>
              </w:rPr>
            </w:pPr>
          </w:p>
        </w:tc>
        <w:tc>
          <w:tcPr>
            <w:tcW w:w="656" w:type="dxa"/>
          </w:tcPr>
          <w:p w:rsidR="00AD2C0E" w:rsidRPr="005011CD" w:rsidRDefault="00AD2C0E" w:rsidP="00686819">
            <w:pPr>
              <w:tabs>
                <w:tab w:val="center" w:pos="3748"/>
              </w:tabs>
              <w:spacing w:after="0" w:line="240" w:lineRule="auto"/>
              <w:jc w:val="both"/>
              <w:rPr>
                <w:rFonts w:ascii="Times New Roman" w:hAnsi="Times New Roman"/>
                <w:sz w:val="24"/>
                <w:szCs w:val="24"/>
              </w:rPr>
            </w:pPr>
          </w:p>
        </w:tc>
        <w:tc>
          <w:tcPr>
            <w:tcW w:w="709" w:type="dxa"/>
          </w:tcPr>
          <w:p w:rsidR="00AD2C0E" w:rsidRPr="005011CD" w:rsidRDefault="00AD2C0E" w:rsidP="00686819">
            <w:pPr>
              <w:spacing w:after="0" w:line="240" w:lineRule="auto"/>
              <w:rPr>
                <w:rFonts w:ascii="Times New Roman" w:hAnsi="Times New Roman"/>
                <w:sz w:val="24"/>
                <w:szCs w:val="24"/>
              </w:rPr>
            </w:pPr>
          </w:p>
        </w:tc>
        <w:tc>
          <w:tcPr>
            <w:tcW w:w="709" w:type="dxa"/>
          </w:tcPr>
          <w:p w:rsidR="00AD2C0E" w:rsidRPr="005011CD" w:rsidRDefault="00AD2C0E" w:rsidP="00686819">
            <w:pPr>
              <w:spacing w:after="0" w:line="240" w:lineRule="auto"/>
              <w:jc w:val="both"/>
              <w:rPr>
                <w:rFonts w:ascii="Times New Roman" w:hAnsi="Times New Roman"/>
                <w:sz w:val="24"/>
                <w:szCs w:val="24"/>
              </w:rPr>
            </w:pPr>
          </w:p>
        </w:tc>
        <w:tc>
          <w:tcPr>
            <w:tcW w:w="559" w:type="dxa"/>
          </w:tcPr>
          <w:p w:rsidR="00AD2C0E" w:rsidRPr="005011CD" w:rsidRDefault="00AD2C0E" w:rsidP="00686819">
            <w:pPr>
              <w:tabs>
                <w:tab w:val="center" w:pos="3748"/>
              </w:tabs>
              <w:spacing w:after="0" w:line="240" w:lineRule="auto"/>
              <w:jc w:val="both"/>
              <w:rPr>
                <w:rFonts w:ascii="Times New Roman" w:hAnsi="Times New Roman"/>
                <w:sz w:val="24"/>
                <w:szCs w:val="24"/>
              </w:rPr>
            </w:pPr>
          </w:p>
        </w:tc>
        <w:tc>
          <w:tcPr>
            <w:tcW w:w="567" w:type="dxa"/>
          </w:tcPr>
          <w:p w:rsidR="00AD2C0E" w:rsidRPr="005011CD" w:rsidRDefault="00AD2C0E" w:rsidP="00844363">
            <w:pPr>
              <w:tabs>
                <w:tab w:val="center" w:pos="3748"/>
              </w:tabs>
              <w:spacing w:after="0" w:line="240" w:lineRule="auto"/>
              <w:jc w:val="both"/>
              <w:rPr>
                <w:rFonts w:ascii="Times New Roman" w:hAnsi="Times New Roman"/>
                <w:sz w:val="24"/>
                <w:szCs w:val="24"/>
              </w:rPr>
            </w:pPr>
          </w:p>
        </w:tc>
        <w:tc>
          <w:tcPr>
            <w:tcW w:w="4159" w:type="dxa"/>
            <w:gridSpan w:val="2"/>
          </w:tcPr>
          <w:p w:rsidR="00AD2C0E" w:rsidRPr="005011CD" w:rsidRDefault="00AD2C0E" w:rsidP="00E14539">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 xml:space="preserve">    Aynı yıl içerisinde aynı suçun ikinci kez tekrarı halinde yukarıda belirtilen söz konusu ceza bir kat artırılarak</w:t>
            </w:r>
            <w:r w:rsidR="00E14539" w:rsidRPr="005011CD">
              <w:rPr>
                <w:rFonts w:ascii="Times New Roman" w:hAnsi="Times New Roman"/>
                <w:sz w:val="24"/>
                <w:szCs w:val="24"/>
              </w:rPr>
              <w:t>, üçüncü kez tekrarı halinde ise yukarıda belirtilen söz konusu ceza üç katı artırılarak</w:t>
            </w:r>
            <w:r w:rsidRPr="005011CD">
              <w:rPr>
                <w:rFonts w:ascii="Times New Roman" w:hAnsi="Times New Roman"/>
                <w:sz w:val="24"/>
                <w:szCs w:val="24"/>
              </w:rPr>
              <w:t xml:space="preserve"> uygulanır.</w:t>
            </w:r>
          </w:p>
        </w:tc>
      </w:tr>
      <w:tr w:rsidR="00FC5F21" w:rsidRPr="005011CD" w:rsidTr="005164F7">
        <w:trPr>
          <w:trHeight w:val="258"/>
          <w:jc w:val="center"/>
        </w:trPr>
        <w:tc>
          <w:tcPr>
            <w:tcW w:w="1668" w:type="dxa"/>
          </w:tcPr>
          <w:p w:rsidR="00FC5F21" w:rsidRPr="005011CD" w:rsidRDefault="00FC5F21" w:rsidP="00686819">
            <w:pPr>
              <w:spacing w:after="0" w:line="240" w:lineRule="auto"/>
              <w:rPr>
                <w:rFonts w:ascii="Times New Roman" w:hAnsi="Times New Roman"/>
                <w:sz w:val="24"/>
                <w:szCs w:val="24"/>
              </w:rPr>
            </w:pPr>
          </w:p>
        </w:tc>
        <w:tc>
          <w:tcPr>
            <w:tcW w:w="426" w:type="dxa"/>
          </w:tcPr>
          <w:p w:rsidR="00FC5F21" w:rsidRPr="005011CD" w:rsidRDefault="00FC5F21" w:rsidP="00686819">
            <w:pPr>
              <w:spacing w:after="0" w:line="240" w:lineRule="auto"/>
              <w:rPr>
                <w:rFonts w:ascii="Times New Roman" w:hAnsi="Times New Roman"/>
                <w:sz w:val="24"/>
                <w:szCs w:val="24"/>
              </w:rPr>
            </w:pPr>
          </w:p>
        </w:tc>
        <w:tc>
          <w:tcPr>
            <w:tcW w:w="656" w:type="dxa"/>
          </w:tcPr>
          <w:p w:rsidR="00FC5F21" w:rsidRPr="005011CD" w:rsidRDefault="00FC5F21" w:rsidP="00686819">
            <w:pPr>
              <w:tabs>
                <w:tab w:val="center" w:pos="3748"/>
              </w:tabs>
              <w:spacing w:after="0" w:line="240" w:lineRule="auto"/>
              <w:jc w:val="both"/>
              <w:rPr>
                <w:rFonts w:ascii="Times New Roman" w:hAnsi="Times New Roman"/>
                <w:sz w:val="24"/>
                <w:szCs w:val="24"/>
              </w:rPr>
            </w:pPr>
          </w:p>
        </w:tc>
        <w:tc>
          <w:tcPr>
            <w:tcW w:w="709" w:type="dxa"/>
          </w:tcPr>
          <w:p w:rsidR="00FC5F21" w:rsidRPr="005011CD" w:rsidRDefault="00FC5F21" w:rsidP="00686819">
            <w:pPr>
              <w:spacing w:after="0" w:line="240" w:lineRule="auto"/>
              <w:rPr>
                <w:rFonts w:ascii="Times New Roman" w:hAnsi="Times New Roman"/>
                <w:sz w:val="24"/>
                <w:szCs w:val="24"/>
              </w:rPr>
            </w:pPr>
          </w:p>
        </w:tc>
        <w:tc>
          <w:tcPr>
            <w:tcW w:w="709" w:type="dxa"/>
          </w:tcPr>
          <w:p w:rsidR="00FC5F21" w:rsidRPr="005011CD" w:rsidRDefault="00FC5F21" w:rsidP="00686819">
            <w:pPr>
              <w:spacing w:after="0" w:line="240" w:lineRule="auto"/>
              <w:jc w:val="both"/>
              <w:rPr>
                <w:rFonts w:ascii="Times New Roman" w:hAnsi="Times New Roman"/>
                <w:sz w:val="24"/>
                <w:szCs w:val="24"/>
              </w:rPr>
            </w:pPr>
          </w:p>
        </w:tc>
        <w:tc>
          <w:tcPr>
            <w:tcW w:w="559" w:type="dxa"/>
            <w:hideMark/>
          </w:tcPr>
          <w:p w:rsidR="00FC5F21" w:rsidRPr="005011CD" w:rsidRDefault="00FC5F21" w:rsidP="00686819">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(D)</w:t>
            </w:r>
          </w:p>
        </w:tc>
        <w:tc>
          <w:tcPr>
            <w:tcW w:w="4726" w:type="dxa"/>
            <w:gridSpan w:val="3"/>
            <w:hideMark/>
          </w:tcPr>
          <w:p w:rsidR="00FC5F21" w:rsidRPr="005011CD" w:rsidRDefault="00FC5F21" w:rsidP="00A253FB">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Yukarıdaki (</w:t>
            </w:r>
            <w:r w:rsidR="005164F7" w:rsidRPr="005011CD">
              <w:rPr>
                <w:rFonts w:ascii="Times New Roman" w:hAnsi="Times New Roman"/>
                <w:sz w:val="24"/>
                <w:szCs w:val="24"/>
              </w:rPr>
              <w:t>Ç</w:t>
            </w:r>
            <w:r w:rsidRPr="005011CD">
              <w:rPr>
                <w:rFonts w:ascii="Times New Roman" w:hAnsi="Times New Roman"/>
                <w:sz w:val="24"/>
                <w:szCs w:val="24"/>
              </w:rPr>
              <w:t xml:space="preserve">) bendinde belirtilen suçun tespit edildiği durumlarda tespit edilen </w:t>
            </w:r>
            <w:r w:rsidR="00A253FB">
              <w:rPr>
                <w:rFonts w:ascii="Times New Roman" w:hAnsi="Times New Roman"/>
                <w:sz w:val="24"/>
                <w:szCs w:val="24"/>
              </w:rPr>
              <w:t>Ç</w:t>
            </w:r>
            <w:r w:rsidRPr="005011CD">
              <w:rPr>
                <w:rFonts w:ascii="Times New Roman" w:hAnsi="Times New Roman"/>
                <w:sz w:val="24"/>
                <w:szCs w:val="24"/>
              </w:rPr>
              <w:t xml:space="preserve">alışma </w:t>
            </w:r>
            <w:r w:rsidR="00A253FB">
              <w:rPr>
                <w:rFonts w:ascii="Times New Roman" w:hAnsi="Times New Roman"/>
                <w:sz w:val="24"/>
                <w:szCs w:val="24"/>
              </w:rPr>
              <w:t>İ</w:t>
            </w:r>
            <w:r w:rsidRPr="005011CD">
              <w:rPr>
                <w:rFonts w:ascii="Times New Roman" w:hAnsi="Times New Roman"/>
                <w:sz w:val="24"/>
                <w:szCs w:val="24"/>
              </w:rPr>
              <w:t>zinsiz işçinin aynı işveren tarafından, tespit tarihinden önce bu Yasanın 17’nci maddesi uyarınca işten durdurulduğunun bildirilmiş olması halinde (</w:t>
            </w:r>
            <w:r w:rsidR="005164F7" w:rsidRPr="005011CD">
              <w:rPr>
                <w:rFonts w:ascii="Times New Roman" w:hAnsi="Times New Roman"/>
                <w:sz w:val="24"/>
                <w:szCs w:val="24"/>
              </w:rPr>
              <w:t>Ç</w:t>
            </w:r>
            <w:r w:rsidRPr="005011CD">
              <w:rPr>
                <w:rFonts w:ascii="Times New Roman" w:hAnsi="Times New Roman"/>
                <w:sz w:val="24"/>
                <w:szCs w:val="24"/>
              </w:rPr>
              <w:t>) bendinde belirtilen para cezası bir kat artırılarak uygulanır.</w:t>
            </w:r>
          </w:p>
        </w:tc>
      </w:tr>
      <w:tr w:rsidR="00FC5F21" w:rsidRPr="005011CD" w:rsidTr="005164F7">
        <w:trPr>
          <w:trHeight w:val="258"/>
          <w:jc w:val="center"/>
        </w:trPr>
        <w:tc>
          <w:tcPr>
            <w:tcW w:w="1668" w:type="dxa"/>
          </w:tcPr>
          <w:p w:rsidR="00FC5F21" w:rsidRPr="005011CD" w:rsidRDefault="00FC5F21" w:rsidP="00686819">
            <w:pPr>
              <w:spacing w:after="0" w:line="240" w:lineRule="auto"/>
              <w:rPr>
                <w:rFonts w:ascii="Times New Roman" w:hAnsi="Times New Roman"/>
                <w:sz w:val="24"/>
                <w:szCs w:val="24"/>
              </w:rPr>
            </w:pPr>
          </w:p>
        </w:tc>
        <w:tc>
          <w:tcPr>
            <w:tcW w:w="426" w:type="dxa"/>
          </w:tcPr>
          <w:p w:rsidR="00FC5F21" w:rsidRPr="005011CD" w:rsidRDefault="00FC5F21" w:rsidP="00686819">
            <w:pPr>
              <w:spacing w:after="0" w:line="240" w:lineRule="auto"/>
              <w:rPr>
                <w:rFonts w:ascii="Times New Roman" w:hAnsi="Times New Roman"/>
                <w:sz w:val="24"/>
                <w:szCs w:val="24"/>
              </w:rPr>
            </w:pPr>
          </w:p>
        </w:tc>
        <w:tc>
          <w:tcPr>
            <w:tcW w:w="656" w:type="dxa"/>
          </w:tcPr>
          <w:p w:rsidR="00FC5F21" w:rsidRPr="005011CD" w:rsidRDefault="00FC5F21" w:rsidP="00686819">
            <w:pPr>
              <w:tabs>
                <w:tab w:val="center" w:pos="3748"/>
              </w:tabs>
              <w:spacing w:after="0" w:line="240" w:lineRule="auto"/>
              <w:jc w:val="both"/>
              <w:rPr>
                <w:rFonts w:ascii="Times New Roman" w:hAnsi="Times New Roman"/>
                <w:sz w:val="24"/>
                <w:szCs w:val="24"/>
              </w:rPr>
            </w:pPr>
          </w:p>
        </w:tc>
        <w:tc>
          <w:tcPr>
            <w:tcW w:w="709" w:type="dxa"/>
          </w:tcPr>
          <w:p w:rsidR="00FC5F21" w:rsidRPr="005011CD" w:rsidRDefault="00FC5F21" w:rsidP="00686819">
            <w:pPr>
              <w:spacing w:after="0" w:line="240" w:lineRule="auto"/>
              <w:rPr>
                <w:rFonts w:ascii="Times New Roman" w:hAnsi="Times New Roman"/>
                <w:sz w:val="24"/>
                <w:szCs w:val="24"/>
              </w:rPr>
            </w:pPr>
          </w:p>
        </w:tc>
        <w:tc>
          <w:tcPr>
            <w:tcW w:w="709" w:type="dxa"/>
          </w:tcPr>
          <w:p w:rsidR="00FC5F21" w:rsidRPr="005011CD" w:rsidRDefault="00FC5F21" w:rsidP="00686819">
            <w:pPr>
              <w:spacing w:after="0" w:line="240" w:lineRule="auto"/>
              <w:jc w:val="both"/>
              <w:rPr>
                <w:rFonts w:ascii="Times New Roman" w:hAnsi="Times New Roman"/>
                <w:sz w:val="24"/>
                <w:szCs w:val="24"/>
              </w:rPr>
            </w:pPr>
          </w:p>
        </w:tc>
        <w:tc>
          <w:tcPr>
            <w:tcW w:w="559" w:type="dxa"/>
            <w:hideMark/>
          </w:tcPr>
          <w:p w:rsidR="00FC5F21" w:rsidRPr="005011CD" w:rsidRDefault="00FC5F21" w:rsidP="00686819">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(E)</w:t>
            </w:r>
          </w:p>
        </w:tc>
        <w:tc>
          <w:tcPr>
            <w:tcW w:w="4726" w:type="dxa"/>
            <w:gridSpan w:val="3"/>
            <w:hideMark/>
          </w:tcPr>
          <w:p w:rsidR="00FC5F21" w:rsidRPr="005011CD" w:rsidRDefault="00C87E91" w:rsidP="00A253FB">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 xml:space="preserve">Bu fıkra kuralları </w:t>
            </w:r>
            <w:r w:rsidR="00FC5F21" w:rsidRPr="005011CD">
              <w:rPr>
                <w:rFonts w:ascii="Times New Roman" w:hAnsi="Times New Roman"/>
                <w:sz w:val="24"/>
                <w:szCs w:val="24"/>
              </w:rPr>
              <w:t>uyarınca yapılan idari para cezası uygulamasında 1</w:t>
            </w:r>
            <w:r w:rsidRPr="005011CD">
              <w:rPr>
                <w:rFonts w:ascii="Times New Roman" w:hAnsi="Times New Roman"/>
                <w:sz w:val="24"/>
                <w:szCs w:val="24"/>
              </w:rPr>
              <w:t>.-</w:t>
            </w:r>
            <w:r w:rsidR="00FC5F21" w:rsidRPr="005011CD">
              <w:rPr>
                <w:rFonts w:ascii="Times New Roman" w:hAnsi="Times New Roman"/>
                <w:sz w:val="24"/>
                <w:szCs w:val="24"/>
              </w:rPr>
              <w:t>TL (Bir Türk Lirası)’n</w:t>
            </w:r>
            <w:r w:rsidR="00A253FB">
              <w:rPr>
                <w:rFonts w:ascii="Times New Roman" w:hAnsi="Times New Roman"/>
                <w:sz w:val="24"/>
                <w:szCs w:val="24"/>
              </w:rPr>
              <w:t>i</w:t>
            </w:r>
            <w:r w:rsidR="00FC5F21" w:rsidRPr="005011CD">
              <w:rPr>
                <w:rFonts w:ascii="Times New Roman" w:hAnsi="Times New Roman"/>
                <w:sz w:val="24"/>
                <w:szCs w:val="24"/>
              </w:rPr>
              <w:t xml:space="preserve">n altındaki küsuratlar dikkate alınmaz.” </w:t>
            </w:r>
          </w:p>
        </w:tc>
      </w:tr>
    </w:tbl>
    <w:p w:rsidR="00E14539" w:rsidRPr="005011CD" w:rsidRDefault="00E14539">
      <w:r w:rsidRPr="005011CD">
        <w:br w:type="page"/>
      </w:r>
    </w:p>
    <w:tbl>
      <w:tblPr>
        <w:tblStyle w:val="TableGrid1"/>
        <w:tblW w:w="96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3"/>
        <w:gridCol w:w="236"/>
        <w:gridCol w:w="422"/>
        <w:gridCol w:w="234"/>
        <w:gridCol w:w="190"/>
        <w:gridCol w:w="709"/>
        <w:gridCol w:w="709"/>
        <w:gridCol w:w="5246"/>
      </w:tblGrid>
      <w:tr w:rsidR="00FC5F21" w:rsidRPr="005011CD" w:rsidTr="00FD2786">
        <w:trPr>
          <w:trHeight w:val="258"/>
          <w:jc w:val="center"/>
        </w:trPr>
        <w:tc>
          <w:tcPr>
            <w:tcW w:w="1933" w:type="dxa"/>
          </w:tcPr>
          <w:p w:rsidR="00FC5F21" w:rsidRPr="005011CD" w:rsidRDefault="00FC5F21" w:rsidP="00686819">
            <w:pPr>
              <w:spacing w:after="0" w:line="240" w:lineRule="auto"/>
              <w:rPr>
                <w:rFonts w:ascii="Times New Roman" w:hAnsi="Times New Roman"/>
                <w:sz w:val="24"/>
                <w:szCs w:val="24"/>
              </w:rPr>
            </w:pPr>
          </w:p>
        </w:tc>
        <w:tc>
          <w:tcPr>
            <w:tcW w:w="236" w:type="dxa"/>
          </w:tcPr>
          <w:p w:rsidR="00FC5F21" w:rsidRPr="005011CD" w:rsidRDefault="00FC5F21" w:rsidP="00686819">
            <w:pPr>
              <w:spacing w:after="0" w:line="240" w:lineRule="auto"/>
              <w:rPr>
                <w:rFonts w:ascii="Times New Roman" w:hAnsi="Times New Roman"/>
                <w:sz w:val="24"/>
                <w:szCs w:val="24"/>
              </w:rPr>
            </w:pPr>
          </w:p>
        </w:tc>
        <w:tc>
          <w:tcPr>
            <w:tcW w:w="846" w:type="dxa"/>
            <w:gridSpan w:val="3"/>
          </w:tcPr>
          <w:p w:rsidR="00FC5F21" w:rsidRPr="005011CD" w:rsidRDefault="00FC5F21" w:rsidP="00686819">
            <w:pPr>
              <w:tabs>
                <w:tab w:val="center" w:pos="3748"/>
              </w:tabs>
              <w:spacing w:after="0" w:line="240" w:lineRule="auto"/>
              <w:jc w:val="both"/>
              <w:rPr>
                <w:rFonts w:ascii="Times New Roman" w:hAnsi="Times New Roman"/>
                <w:sz w:val="24"/>
                <w:szCs w:val="24"/>
              </w:rPr>
            </w:pPr>
          </w:p>
        </w:tc>
        <w:tc>
          <w:tcPr>
            <w:tcW w:w="709" w:type="dxa"/>
            <w:hideMark/>
          </w:tcPr>
          <w:p w:rsidR="00FC5F21" w:rsidRPr="005011CD" w:rsidRDefault="00FC5F21" w:rsidP="00686819">
            <w:pPr>
              <w:spacing w:after="0" w:line="240" w:lineRule="auto"/>
              <w:rPr>
                <w:rFonts w:ascii="Times New Roman" w:hAnsi="Times New Roman"/>
                <w:sz w:val="24"/>
                <w:szCs w:val="24"/>
              </w:rPr>
            </w:pPr>
            <w:r w:rsidRPr="005011CD">
              <w:rPr>
                <w:rFonts w:ascii="Times New Roman" w:hAnsi="Times New Roman"/>
                <w:sz w:val="24"/>
                <w:szCs w:val="24"/>
              </w:rPr>
              <w:t>(2)</w:t>
            </w:r>
          </w:p>
        </w:tc>
        <w:tc>
          <w:tcPr>
            <w:tcW w:w="5955" w:type="dxa"/>
            <w:gridSpan w:val="2"/>
            <w:hideMark/>
          </w:tcPr>
          <w:p w:rsidR="00FC5F21" w:rsidRPr="005011CD" w:rsidRDefault="00FC5F21" w:rsidP="00686819">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Esas Yasa, 24’üncü maddesinin (5)’inci fıkrası kaldırılmak ve yerine aşağıdaki yeni (5)’inci fıkra konmak suretiyle değiştirilir:</w:t>
            </w:r>
          </w:p>
        </w:tc>
      </w:tr>
      <w:tr w:rsidR="00C87E91" w:rsidRPr="005011CD" w:rsidTr="00FD2786">
        <w:trPr>
          <w:trHeight w:val="258"/>
          <w:jc w:val="center"/>
        </w:trPr>
        <w:tc>
          <w:tcPr>
            <w:tcW w:w="1933" w:type="dxa"/>
          </w:tcPr>
          <w:p w:rsidR="00C87E91" w:rsidRPr="005011CD" w:rsidRDefault="00C87E91" w:rsidP="00686819">
            <w:pPr>
              <w:spacing w:after="0" w:line="240" w:lineRule="auto"/>
              <w:rPr>
                <w:rFonts w:ascii="Times New Roman" w:hAnsi="Times New Roman"/>
                <w:sz w:val="24"/>
                <w:szCs w:val="24"/>
              </w:rPr>
            </w:pPr>
          </w:p>
        </w:tc>
        <w:tc>
          <w:tcPr>
            <w:tcW w:w="236" w:type="dxa"/>
          </w:tcPr>
          <w:p w:rsidR="00C87E91" w:rsidRPr="005011CD" w:rsidRDefault="00C87E91" w:rsidP="00686819">
            <w:pPr>
              <w:spacing w:after="0" w:line="240" w:lineRule="auto"/>
              <w:rPr>
                <w:rFonts w:ascii="Times New Roman" w:hAnsi="Times New Roman"/>
                <w:sz w:val="24"/>
                <w:szCs w:val="24"/>
              </w:rPr>
            </w:pPr>
          </w:p>
        </w:tc>
        <w:tc>
          <w:tcPr>
            <w:tcW w:w="846" w:type="dxa"/>
            <w:gridSpan w:val="3"/>
          </w:tcPr>
          <w:p w:rsidR="00C87E91" w:rsidRPr="005011CD" w:rsidRDefault="00C87E91" w:rsidP="00686819">
            <w:pPr>
              <w:tabs>
                <w:tab w:val="center" w:pos="3748"/>
              </w:tabs>
              <w:spacing w:after="0" w:line="240" w:lineRule="auto"/>
              <w:jc w:val="both"/>
              <w:rPr>
                <w:rFonts w:ascii="Times New Roman" w:hAnsi="Times New Roman"/>
                <w:sz w:val="24"/>
                <w:szCs w:val="24"/>
              </w:rPr>
            </w:pPr>
          </w:p>
        </w:tc>
        <w:tc>
          <w:tcPr>
            <w:tcW w:w="709" w:type="dxa"/>
          </w:tcPr>
          <w:p w:rsidR="00C87E91" w:rsidRPr="005011CD" w:rsidRDefault="00C87E91" w:rsidP="00686819">
            <w:pPr>
              <w:spacing w:after="0" w:line="240" w:lineRule="auto"/>
              <w:rPr>
                <w:rFonts w:ascii="Times New Roman" w:hAnsi="Times New Roman"/>
                <w:sz w:val="24"/>
                <w:szCs w:val="24"/>
              </w:rPr>
            </w:pPr>
          </w:p>
        </w:tc>
        <w:tc>
          <w:tcPr>
            <w:tcW w:w="5955" w:type="dxa"/>
            <w:gridSpan w:val="2"/>
          </w:tcPr>
          <w:p w:rsidR="00C87E91" w:rsidRPr="005011CD" w:rsidRDefault="00C87E91" w:rsidP="00686819">
            <w:pPr>
              <w:tabs>
                <w:tab w:val="center" w:pos="3748"/>
              </w:tabs>
              <w:spacing w:after="0" w:line="240" w:lineRule="auto"/>
              <w:jc w:val="both"/>
              <w:rPr>
                <w:rFonts w:ascii="Times New Roman" w:hAnsi="Times New Roman"/>
                <w:sz w:val="24"/>
                <w:szCs w:val="24"/>
              </w:rPr>
            </w:pPr>
          </w:p>
        </w:tc>
      </w:tr>
      <w:tr w:rsidR="0086443B" w:rsidRPr="005011CD" w:rsidTr="00FD2786">
        <w:trPr>
          <w:trHeight w:val="258"/>
          <w:jc w:val="center"/>
        </w:trPr>
        <w:tc>
          <w:tcPr>
            <w:tcW w:w="1933" w:type="dxa"/>
          </w:tcPr>
          <w:p w:rsidR="0086443B" w:rsidRPr="005011CD" w:rsidRDefault="0086443B" w:rsidP="00686819">
            <w:pPr>
              <w:spacing w:after="0" w:line="240" w:lineRule="auto"/>
              <w:rPr>
                <w:rFonts w:ascii="Times New Roman" w:hAnsi="Times New Roman"/>
                <w:sz w:val="24"/>
                <w:szCs w:val="24"/>
              </w:rPr>
            </w:pPr>
          </w:p>
        </w:tc>
        <w:tc>
          <w:tcPr>
            <w:tcW w:w="236" w:type="dxa"/>
          </w:tcPr>
          <w:p w:rsidR="0086443B" w:rsidRPr="005011CD" w:rsidRDefault="0086443B" w:rsidP="00686819">
            <w:pPr>
              <w:spacing w:after="0" w:line="240" w:lineRule="auto"/>
              <w:rPr>
                <w:rFonts w:ascii="Times New Roman" w:hAnsi="Times New Roman"/>
                <w:sz w:val="24"/>
                <w:szCs w:val="24"/>
              </w:rPr>
            </w:pPr>
          </w:p>
        </w:tc>
        <w:tc>
          <w:tcPr>
            <w:tcW w:w="846" w:type="dxa"/>
            <w:gridSpan w:val="3"/>
          </w:tcPr>
          <w:p w:rsidR="0086443B" w:rsidRPr="005011CD" w:rsidRDefault="0086443B" w:rsidP="00686819">
            <w:pPr>
              <w:tabs>
                <w:tab w:val="center" w:pos="3748"/>
              </w:tabs>
              <w:spacing w:after="0" w:line="240" w:lineRule="auto"/>
              <w:jc w:val="both"/>
              <w:rPr>
                <w:rFonts w:ascii="Times New Roman" w:hAnsi="Times New Roman"/>
                <w:sz w:val="24"/>
                <w:szCs w:val="24"/>
              </w:rPr>
            </w:pPr>
          </w:p>
        </w:tc>
        <w:tc>
          <w:tcPr>
            <w:tcW w:w="709" w:type="dxa"/>
          </w:tcPr>
          <w:p w:rsidR="0086443B" w:rsidRPr="005011CD" w:rsidRDefault="0086443B" w:rsidP="00686819">
            <w:pPr>
              <w:spacing w:after="0" w:line="240" w:lineRule="auto"/>
              <w:rPr>
                <w:rFonts w:ascii="Times New Roman" w:hAnsi="Times New Roman"/>
                <w:sz w:val="24"/>
                <w:szCs w:val="24"/>
              </w:rPr>
            </w:pPr>
          </w:p>
        </w:tc>
        <w:tc>
          <w:tcPr>
            <w:tcW w:w="709" w:type="dxa"/>
          </w:tcPr>
          <w:p w:rsidR="0086443B" w:rsidRPr="005011CD" w:rsidRDefault="0086443B" w:rsidP="00DA1368">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“(5)</w:t>
            </w:r>
          </w:p>
        </w:tc>
        <w:tc>
          <w:tcPr>
            <w:tcW w:w="5246" w:type="dxa"/>
          </w:tcPr>
          <w:p w:rsidR="0086443B" w:rsidRPr="005011CD" w:rsidRDefault="0086443B" w:rsidP="00A253FB">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Kesilen idari para cezası ödense dahi</w:t>
            </w:r>
            <w:r w:rsidR="00EB4C79" w:rsidRPr="005011CD">
              <w:rPr>
                <w:rFonts w:ascii="Times New Roman" w:hAnsi="Times New Roman"/>
                <w:sz w:val="24"/>
                <w:szCs w:val="24"/>
              </w:rPr>
              <w:t>,</w:t>
            </w:r>
            <w:r w:rsidRPr="005011CD">
              <w:rPr>
                <w:rFonts w:ascii="Times New Roman" w:hAnsi="Times New Roman"/>
                <w:sz w:val="24"/>
                <w:szCs w:val="24"/>
              </w:rPr>
              <w:t xml:space="preserve"> bu Yasa ve/veya bu Yasa tahtında çıkarılan tüzük kurallarına aykırı hususların düzeltilmesi koşuldur. Bunun için Bakanlıkça yetkilendirilmiş ve/veya görevlendirilmiş personel veya müfettişler, idari para cezası keserken aynı zamanda, söz konusu yükümlülüklerin yerine getirilmesi için ikinci bir </w:t>
            </w:r>
            <w:r w:rsidR="00A253FB">
              <w:rPr>
                <w:rFonts w:ascii="Times New Roman" w:hAnsi="Times New Roman"/>
                <w:sz w:val="24"/>
                <w:szCs w:val="24"/>
              </w:rPr>
              <w:t xml:space="preserve">yazılı </w:t>
            </w:r>
            <w:r w:rsidRPr="005011CD">
              <w:rPr>
                <w:rFonts w:ascii="Times New Roman" w:hAnsi="Times New Roman"/>
                <w:sz w:val="24"/>
                <w:szCs w:val="24"/>
              </w:rPr>
              <w:t xml:space="preserve">uyarıda bulunur. </w:t>
            </w:r>
            <w:r w:rsidR="00A253FB">
              <w:rPr>
                <w:rFonts w:ascii="Times New Roman" w:hAnsi="Times New Roman"/>
                <w:sz w:val="24"/>
                <w:szCs w:val="24"/>
              </w:rPr>
              <w:t xml:space="preserve">İkinci yazılı uyarıda </w:t>
            </w:r>
            <w:r w:rsidR="00682C00" w:rsidRPr="005011CD">
              <w:rPr>
                <w:rFonts w:ascii="Times New Roman" w:hAnsi="Times New Roman"/>
                <w:sz w:val="24"/>
                <w:szCs w:val="24"/>
              </w:rPr>
              <w:t xml:space="preserve"> aykırılığın düzeltilmesi için verilen süre </w:t>
            </w:r>
            <w:r w:rsidR="00FB0A5B" w:rsidRPr="005011CD">
              <w:rPr>
                <w:rFonts w:ascii="Times New Roman" w:hAnsi="Times New Roman"/>
                <w:sz w:val="24"/>
                <w:szCs w:val="24"/>
              </w:rPr>
              <w:t>otuz</w:t>
            </w:r>
            <w:r w:rsidR="00682C00" w:rsidRPr="005011CD">
              <w:rPr>
                <w:rFonts w:ascii="Times New Roman" w:hAnsi="Times New Roman"/>
                <w:sz w:val="24"/>
                <w:szCs w:val="24"/>
              </w:rPr>
              <w:t xml:space="preserve"> gündür</w:t>
            </w:r>
            <w:r w:rsidRPr="005011CD">
              <w:rPr>
                <w:rFonts w:ascii="Times New Roman" w:hAnsi="Times New Roman"/>
                <w:sz w:val="24"/>
                <w:szCs w:val="24"/>
              </w:rPr>
              <w:t>.</w:t>
            </w:r>
          </w:p>
        </w:tc>
      </w:tr>
      <w:tr w:rsidR="00F07137" w:rsidRPr="005011CD" w:rsidTr="00FD2786">
        <w:trPr>
          <w:trHeight w:val="258"/>
          <w:jc w:val="center"/>
        </w:trPr>
        <w:tc>
          <w:tcPr>
            <w:tcW w:w="1933" w:type="dxa"/>
          </w:tcPr>
          <w:p w:rsidR="00F07137" w:rsidRPr="005011CD" w:rsidRDefault="00F07137" w:rsidP="00686819">
            <w:pPr>
              <w:spacing w:after="0" w:line="240" w:lineRule="auto"/>
              <w:rPr>
                <w:rFonts w:ascii="Times New Roman" w:hAnsi="Times New Roman"/>
                <w:sz w:val="24"/>
                <w:szCs w:val="24"/>
              </w:rPr>
            </w:pPr>
          </w:p>
        </w:tc>
        <w:tc>
          <w:tcPr>
            <w:tcW w:w="236" w:type="dxa"/>
          </w:tcPr>
          <w:p w:rsidR="00F07137" w:rsidRPr="005011CD" w:rsidRDefault="00F07137" w:rsidP="00686819">
            <w:pPr>
              <w:spacing w:after="0" w:line="240" w:lineRule="auto"/>
              <w:rPr>
                <w:rFonts w:ascii="Times New Roman" w:hAnsi="Times New Roman"/>
                <w:sz w:val="24"/>
                <w:szCs w:val="24"/>
              </w:rPr>
            </w:pPr>
          </w:p>
        </w:tc>
        <w:tc>
          <w:tcPr>
            <w:tcW w:w="846" w:type="dxa"/>
            <w:gridSpan w:val="3"/>
          </w:tcPr>
          <w:p w:rsidR="00F07137" w:rsidRPr="005011CD" w:rsidRDefault="00F07137" w:rsidP="00686819">
            <w:pPr>
              <w:tabs>
                <w:tab w:val="center" w:pos="3748"/>
              </w:tabs>
              <w:spacing w:after="0" w:line="240" w:lineRule="auto"/>
              <w:jc w:val="both"/>
              <w:rPr>
                <w:rFonts w:ascii="Times New Roman" w:hAnsi="Times New Roman"/>
                <w:sz w:val="24"/>
                <w:szCs w:val="24"/>
              </w:rPr>
            </w:pPr>
          </w:p>
        </w:tc>
        <w:tc>
          <w:tcPr>
            <w:tcW w:w="709" w:type="dxa"/>
          </w:tcPr>
          <w:p w:rsidR="00F07137" w:rsidRPr="005011CD" w:rsidRDefault="00F07137" w:rsidP="00686819">
            <w:pPr>
              <w:spacing w:after="0" w:line="240" w:lineRule="auto"/>
              <w:rPr>
                <w:rFonts w:ascii="Times New Roman" w:hAnsi="Times New Roman"/>
                <w:sz w:val="24"/>
                <w:szCs w:val="24"/>
              </w:rPr>
            </w:pPr>
          </w:p>
        </w:tc>
        <w:tc>
          <w:tcPr>
            <w:tcW w:w="709" w:type="dxa"/>
          </w:tcPr>
          <w:p w:rsidR="00F07137" w:rsidRPr="005011CD" w:rsidRDefault="00F07137" w:rsidP="00DA1368">
            <w:pPr>
              <w:tabs>
                <w:tab w:val="center" w:pos="3748"/>
              </w:tabs>
              <w:spacing w:after="0" w:line="240" w:lineRule="auto"/>
              <w:jc w:val="both"/>
              <w:rPr>
                <w:rFonts w:ascii="Times New Roman" w:hAnsi="Times New Roman"/>
                <w:sz w:val="24"/>
                <w:szCs w:val="24"/>
              </w:rPr>
            </w:pPr>
          </w:p>
        </w:tc>
        <w:tc>
          <w:tcPr>
            <w:tcW w:w="5246" w:type="dxa"/>
          </w:tcPr>
          <w:p w:rsidR="00F07137" w:rsidRPr="005011CD" w:rsidRDefault="00F07137" w:rsidP="00682C00">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 xml:space="preserve">      Ancak, bu kurallar bu maddenin (2)’nci fıkrasının (Ç) bendinin (a) alt bendi için uygulanmaz.”</w:t>
            </w:r>
          </w:p>
        </w:tc>
      </w:tr>
      <w:tr w:rsidR="0086443B" w:rsidRPr="005011CD" w:rsidTr="00FD2786">
        <w:trPr>
          <w:trHeight w:val="258"/>
          <w:jc w:val="center"/>
        </w:trPr>
        <w:tc>
          <w:tcPr>
            <w:tcW w:w="1933" w:type="dxa"/>
          </w:tcPr>
          <w:p w:rsidR="0086443B" w:rsidRPr="005011CD" w:rsidRDefault="0086443B" w:rsidP="00686819">
            <w:pPr>
              <w:spacing w:after="0" w:line="240" w:lineRule="auto"/>
              <w:rPr>
                <w:rFonts w:ascii="Times New Roman" w:hAnsi="Times New Roman"/>
                <w:sz w:val="24"/>
                <w:szCs w:val="24"/>
              </w:rPr>
            </w:pPr>
          </w:p>
        </w:tc>
        <w:tc>
          <w:tcPr>
            <w:tcW w:w="236" w:type="dxa"/>
          </w:tcPr>
          <w:p w:rsidR="0086443B" w:rsidRPr="005011CD" w:rsidRDefault="0086443B" w:rsidP="00686819">
            <w:pPr>
              <w:spacing w:after="0" w:line="240" w:lineRule="auto"/>
              <w:rPr>
                <w:rFonts w:ascii="Times New Roman" w:hAnsi="Times New Roman"/>
                <w:sz w:val="24"/>
                <w:szCs w:val="24"/>
              </w:rPr>
            </w:pPr>
          </w:p>
        </w:tc>
        <w:tc>
          <w:tcPr>
            <w:tcW w:w="846" w:type="dxa"/>
            <w:gridSpan w:val="3"/>
          </w:tcPr>
          <w:p w:rsidR="0086443B" w:rsidRPr="005011CD" w:rsidRDefault="0086443B" w:rsidP="00686819">
            <w:pPr>
              <w:tabs>
                <w:tab w:val="center" w:pos="3748"/>
              </w:tabs>
              <w:spacing w:after="0" w:line="240" w:lineRule="auto"/>
              <w:jc w:val="both"/>
              <w:rPr>
                <w:rFonts w:ascii="Times New Roman" w:hAnsi="Times New Roman"/>
                <w:sz w:val="24"/>
                <w:szCs w:val="24"/>
              </w:rPr>
            </w:pPr>
          </w:p>
        </w:tc>
        <w:tc>
          <w:tcPr>
            <w:tcW w:w="709" w:type="dxa"/>
          </w:tcPr>
          <w:p w:rsidR="0086443B" w:rsidRPr="005011CD" w:rsidRDefault="0086443B" w:rsidP="00686819">
            <w:pPr>
              <w:spacing w:after="0" w:line="240" w:lineRule="auto"/>
              <w:rPr>
                <w:rFonts w:ascii="Times New Roman" w:hAnsi="Times New Roman"/>
                <w:sz w:val="24"/>
                <w:szCs w:val="24"/>
              </w:rPr>
            </w:pPr>
          </w:p>
        </w:tc>
        <w:tc>
          <w:tcPr>
            <w:tcW w:w="709" w:type="dxa"/>
          </w:tcPr>
          <w:p w:rsidR="0086443B" w:rsidRPr="005011CD" w:rsidRDefault="0086443B" w:rsidP="00686819">
            <w:pPr>
              <w:tabs>
                <w:tab w:val="center" w:pos="3748"/>
              </w:tabs>
              <w:spacing w:after="0" w:line="240" w:lineRule="auto"/>
              <w:jc w:val="both"/>
              <w:rPr>
                <w:rFonts w:ascii="Times New Roman" w:hAnsi="Times New Roman"/>
                <w:sz w:val="24"/>
                <w:szCs w:val="24"/>
              </w:rPr>
            </w:pPr>
          </w:p>
        </w:tc>
        <w:tc>
          <w:tcPr>
            <w:tcW w:w="5246" w:type="dxa"/>
          </w:tcPr>
          <w:p w:rsidR="0086443B" w:rsidRPr="005011CD" w:rsidRDefault="0086443B" w:rsidP="00686819">
            <w:pPr>
              <w:tabs>
                <w:tab w:val="center" w:pos="3748"/>
              </w:tabs>
              <w:spacing w:after="0" w:line="240" w:lineRule="auto"/>
              <w:jc w:val="both"/>
              <w:rPr>
                <w:rFonts w:ascii="Times New Roman" w:hAnsi="Times New Roman"/>
                <w:sz w:val="24"/>
                <w:szCs w:val="24"/>
              </w:rPr>
            </w:pPr>
          </w:p>
        </w:tc>
      </w:tr>
      <w:tr w:rsidR="00EB4C79" w:rsidRPr="005011CD" w:rsidTr="00FD2786">
        <w:trPr>
          <w:trHeight w:val="258"/>
          <w:jc w:val="center"/>
        </w:trPr>
        <w:tc>
          <w:tcPr>
            <w:tcW w:w="1933" w:type="dxa"/>
          </w:tcPr>
          <w:p w:rsidR="00EB4C79" w:rsidRPr="005011CD" w:rsidRDefault="00EB4C79" w:rsidP="00EB4C79">
            <w:pPr>
              <w:spacing w:after="0" w:line="240" w:lineRule="auto"/>
              <w:rPr>
                <w:rFonts w:ascii="Times New Roman" w:hAnsi="Times New Roman"/>
                <w:sz w:val="24"/>
                <w:szCs w:val="24"/>
              </w:rPr>
            </w:pPr>
            <w:r w:rsidRPr="005011CD">
              <w:rPr>
                <w:rFonts w:ascii="Times New Roman" w:hAnsi="Times New Roman"/>
                <w:sz w:val="24"/>
                <w:szCs w:val="24"/>
              </w:rPr>
              <w:t>Geçici Madde</w:t>
            </w:r>
          </w:p>
          <w:p w:rsidR="00EB4C79" w:rsidRDefault="00EB4C79" w:rsidP="00EB4C79">
            <w:pPr>
              <w:spacing w:after="0" w:line="240" w:lineRule="auto"/>
              <w:rPr>
                <w:rFonts w:ascii="Times New Roman" w:hAnsi="Times New Roman"/>
                <w:sz w:val="24"/>
                <w:szCs w:val="24"/>
              </w:rPr>
            </w:pPr>
            <w:r w:rsidRPr="005011CD">
              <w:rPr>
                <w:rFonts w:ascii="Times New Roman" w:hAnsi="Times New Roman"/>
                <w:sz w:val="24"/>
                <w:szCs w:val="24"/>
              </w:rPr>
              <w:t>Bu (Değişiklik)</w:t>
            </w:r>
          </w:p>
          <w:p w:rsidR="00B17895" w:rsidRPr="005011CD" w:rsidRDefault="00B17895" w:rsidP="00EB4C79">
            <w:pPr>
              <w:spacing w:after="0" w:line="240" w:lineRule="auto"/>
              <w:rPr>
                <w:rFonts w:ascii="Times New Roman" w:hAnsi="Times New Roman"/>
                <w:sz w:val="24"/>
                <w:szCs w:val="24"/>
              </w:rPr>
            </w:pPr>
            <w:r w:rsidRPr="005011CD">
              <w:rPr>
                <w:rFonts w:ascii="Times New Roman" w:hAnsi="Times New Roman"/>
                <w:sz w:val="24"/>
                <w:szCs w:val="24"/>
              </w:rPr>
              <w:t>Yasasının Yürürlüğe Girdiği Tarihten</w:t>
            </w:r>
          </w:p>
        </w:tc>
        <w:tc>
          <w:tcPr>
            <w:tcW w:w="7746" w:type="dxa"/>
            <w:gridSpan w:val="7"/>
          </w:tcPr>
          <w:p w:rsidR="00EB4C79" w:rsidRPr="005011CD" w:rsidRDefault="00EB4C79" w:rsidP="00E1337E">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1. Bu (Değişiklik) Yasasının yürürlüğe girdiği tarihten önce, Esas Yasanın 24’üncü maddesinin (2)’nci fıkrasının (C) ve (Ç) bendi ile (3)’üncü ve (4)’üncü fıkra kuralları uyarınca uygulanan idari para cezaları;</w:t>
            </w:r>
          </w:p>
        </w:tc>
      </w:tr>
      <w:tr w:rsidR="00B17895" w:rsidRPr="005011CD" w:rsidTr="00FD2786">
        <w:trPr>
          <w:trHeight w:val="258"/>
          <w:jc w:val="center"/>
        </w:trPr>
        <w:tc>
          <w:tcPr>
            <w:tcW w:w="1933" w:type="dxa"/>
          </w:tcPr>
          <w:p w:rsidR="00B17895" w:rsidRPr="005011CD" w:rsidRDefault="00B17895" w:rsidP="005B2852">
            <w:pPr>
              <w:spacing w:after="0" w:line="240" w:lineRule="auto"/>
              <w:rPr>
                <w:rFonts w:ascii="Times New Roman" w:hAnsi="Times New Roman"/>
                <w:sz w:val="24"/>
                <w:szCs w:val="24"/>
              </w:rPr>
            </w:pPr>
            <w:r w:rsidRPr="005011CD">
              <w:rPr>
                <w:rFonts w:ascii="Times New Roman" w:hAnsi="Times New Roman"/>
                <w:sz w:val="24"/>
                <w:szCs w:val="24"/>
              </w:rPr>
              <w:t>Önce Uygulanan İdari Para Cezaların</w:t>
            </w:r>
            <w:r>
              <w:rPr>
                <w:rFonts w:ascii="Times New Roman" w:hAnsi="Times New Roman"/>
                <w:sz w:val="24"/>
                <w:szCs w:val="24"/>
              </w:rPr>
              <w:t>a İlişkin</w:t>
            </w:r>
            <w:r w:rsidRPr="005011CD">
              <w:rPr>
                <w:rFonts w:ascii="Times New Roman" w:hAnsi="Times New Roman"/>
                <w:sz w:val="24"/>
                <w:szCs w:val="24"/>
              </w:rPr>
              <w:t xml:space="preserve"> </w:t>
            </w:r>
          </w:p>
        </w:tc>
        <w:tc>
          <w:tcPr>
            <w:tcW w:w="658" w:type="dxa"/>
            <w:gridSpan w:val="2"/>
          </w:tcPr>
          <w:p w:rsidR="00B17895" w:rsidRPr="005011CD" w:rsidRDefault="00B17895" w:rsidP="00191FC3">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(1)</w:t>
            </w:r>
          </w:p>
        </w:tc>
        <w:tc>
          <w:tcPr>
            <w:tcW w:w="7088" w:type="dxa"/>
            <w:gridSpan w:val="5"/>
          </w:tcPr>
          <w:p w:rsidR="00B17895" w:rsidRPr="005011CD" w:rsidRDefault="00B17895" w:rsidP="00A253FB">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7 Nisan 2015 tarihinden önce uygulanmış ise idari para cezası formunda belirtilen ceza miktarına ve cezanın süresi içerisinde ödenmemesinden dolayı artmış olup olmadığına bakılmaksızın</w:t>
            </w:r>
            <w:r>
              <w:rPr>
                <w:rFonts w:ascii="Times New Roman" w:hAnsi="Times New Roman"/>
                <w:sz w:val="24"/>
                <w:szCs w:val="24"/>
              </w:rPr>
              <w:t>,</w:t>
            </w:r>
            <w:r w:rsidRPr="005011CD">
              <w:rPr>
                <w:rFonts w:ascii="Times New Roman" w:hAnsi="Times New Roman"/>
                <w:sz w:val="24"/>
                <w:szCs w:val="24"/>
              </w:rPr>
              <w:t xml:space="preserve"> veya </w:t>
            </w:r>
          </w:p>
        </w:tc>
      </w:tr>
      <w:tr w:rsidR="00B17895" w:rsidRPr="005011CD" w:rsidTr="00FD2786">
        <w:trPr>
          <w:trHeight w:val="258"/>
          <w:jc w:val="center"/>
        </w:trPr>
        <w:tc>
          <w:tcPr>
            <w:tcW w:w="1933" w:type="dxa"/>
          </w:tcPr>
          <w:p w:rsidR="00B17895" w:rsidRPr="005011CD" w:rsidRDefault="00B17895" w:rsidP="005B2852">
            <w:pPr>
              <w:spacing w:after="0" w:line="240" w:lineRule="auto"/>
              <w:rPr>
                <w:rFonts w:ascii="Times New Roman" w:hAnsi="Times New Roman"/>
                <w:sz w:val="24"/>
                <w:szCs w:val="24"/>
              </w:rPr>
            </w:pPr>
            <w:r>
              <w:rPr>
                <w:rFonts w:ascii="Times New Roman" w:hAnsi="Times New Roman"/>
                <w:sz w:val="24"/>
                <w:szCs w:val="24"/>
              </w:rPr>
              <w:t>Kurallar</w:t>
            </w:r>
          </w:p>
        </w:tc>
        <w:tc>
          <w:tcPr>
            <w:tcW w:w="658" w:type="dxa"/>
            <w:gridSpan w:val="2"/>
          </w:tcPr>
          <w:p w:rsidR="00B17895" w:rsidRPr="005011CD" w:rsidRDefault="00B17895" w:rsidP="00686819">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(2)</w:t>
            </w:r>
          </w:p>
        </w:tc>
        <w:tc>
          <w:tcPr>
            <w:tcW w:w="7088" w:type="dxa"/>
            <w:gridSpan w:val="5"/>
          </w:tcPr>
          <w:p w:rsidR="00B17895" w:rsidRPr="005011CD" w:rsidRDefault="00B17895" w:rsidP="00A253FB">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7 Nisan 2015 tarihinden sonra uygulanmış idari para cezası formunda belirtilen ceza miktarına ve cezanın süresi içerisinde ödenmemesinden dolayı oluşan gecikm</w:t>
            </w:r>
            <w:r>
              <w:rPr>
                <w:rFonts w:ascii="Times New Roman" w:hAnsi="Times New Roman"/>
                <w:sz w:val="24"/>
                <w:szCs w:val="24"/>
              </w:rPr>
              <w:t>e zammı miktarına bakılmaksızın</w:t>
            </w:r>
          </w:p>
        </w:tc>
      </w:tr>
      <w:tr w:rsidR="00B17895" w:rsidRPr="005011CD" w:rsidTr="00FD2786">
        <w:trPr>
          <w:trHeight w:val="258"/>
          <w:jc w:val="center"/>
        </w:trPr>
        <w:tc>
          <w:tcPr>
            <w:tcW w:w="1933" w:type="dxa"/>
          </w:tcPr>
          <w:p w:rsidR="00B17895" w:rsidRPr="005011CD" w:rsidRDefault="00B17895" w:rsidP="00A23F26">
            <w:pPr>
              <w:spacing w:after="0" w:line="240" w:lineRule="auto"/>
              <w:rPr>
                <w:rFonts w:ascii="Times New Roman" w:hAnsi="Times New Roman"/>
                <w:sz w:val="24"/>
                <w:szCs w:val="24"/>
              </w:rPr>
            </w:pPr>
          </w:p>
        </w:tc>
        <w:tc>
          <w:tcPr>
            <w:tcW w:w="7746" w:type="dxa"/>
            <w:gridSpan w:val="7"/>
          </w:tcPr>
          <w:p w:rsidR="00B17895" w:rsidRPr="005011CD" w:rsidRDefault="00B17895" w:rsidP="00F610A8">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herhangi bir ödemede bulunulmamış idari para cezaları için, bu (Değişiklik) Yasasının yürürlüğe girdiği tarihten başlayarak altmış gün içinde Daireye müracaat edilmesi halinde, izinsiz çalıştırılan ve/veya iş kurma izinsiz çalıştığı tesbit edilen yabancı uyruklu her</w:t>
            </w:r>
            <w:r>
              <w:rPr>
                <w:rFonts w:ascii="Times New Roman" w:hAnsi="Times New Roman"/>
                <w:sz w:val="24"/>
                <w:szCs w:val="24"/>
              </w:rPr>
              <w:t xml:space="preserve"> bir</w:t>
            </w:r>
            <w:r w:rsidRPr="005011CD">
              <w:rPr>
                <w:rFonts w:ascii="Times New Roman" w:hAnsi="Times New Roman"/>
                <w:sz w:val="24"/>
                <w:szCs w:val="24"/>
              </w:rPr>
              <w:t xml:space="preserve"> kişi için yürürlükteki brüt asgari ücretin yarısı kadar ceza miktarı öden</w:t>
            </w:r>
            <w:r>
              <w:rPr>
                <w:rFonts w:ascii="Times New Roman" w:hAnsi="Times New Roman"/>
                <w:sz w:val="24"/>
                <w:szCs w:val="24"/>
              </w:rPr>
              <w:t xml:space="preserve">ir. Ödenen para cezası ile konu suç </w:t>
            </w:r>
            <w:r w:rsidRPr="005011CD">
              <w:rPr>
                <w:rFonts w:ascii="Times New Roman" w:hAnsi="Times New Roman"/>
                <w:sz w:val="24"/>
                <w:szCs w:val="24"/>
              </w:rPr>
              <w:t>kapatıl</w:t>
            </w:r>
            <w:r>
              <w:rPr>
                <w:rFonts w:ascii="Times New Roman" w:hAnsi="Times New Roman"/>
                <w:sz w:val="24"/>
                <w:szCs w:val="24"/>
              </w:rPr>
              <w:t>mış olur.</w:t>
            </w:r>
          </w:p>
        </w:tc>
      </w:tr>
      <w:tr w:rsidR="00B17895" w:rsidRPr="005011CD" w:rsidTr="00FD2786">
        <w:trPr>
          <w:trHeight w:val="258"/>
          <w:jc w:val="center"/>
        </w:trPr>
        <w:tc>
          <w:tcPr>
            <w:tcW w:w="1933" w:type="dxa"/>
          </w:tcPr>
          <w:p w:rsidR="00B17895" w:rsidRPr="005011CD" w:rsidRDefault="00B17895" w:rsidP="00686819">
            <w:pPr>
              <w:spacing w:after="0" w:line="240" w:lineRule="auto"/>
              <w:rPr>
                <w:rFonts w:ascii="Times New Roman" w:hAnsi="Times New Roman"/>
                <w:sz w:val="24"/>
                <w:szCs w:val="24"/>
              </w:rPr>
            </w:pPr>
          </w:p>
        </w:tc>
        <w:tc>
          <w:tcPr>
            <w:tcW w:w="236" w:type="dxa"/>
          </w:tcPr>
          <w:p w:rsidR="00B17895" w:rsidRPr="005011CD" w:rsidRDefault="00B17895" w:rsidP="00686819">
            <w:pPr>
              <w:spacing w:after="0" w:line="240" w:lineRule="auto"/>
              <w:rPr>
                <w:rFonts w:ascii="Times New Roman" w:hAnsi="Times New Roman"/>
                <w:sz w:val="24"/>
                <w:szCs w:val="24"/>
              </w:rPr>
            </w:pPr>
          </w:p>
        </w:tc>
        <w:tc>
          <w:tcPr>
            <w:tcW w:w="846" w:type="dxa"/>
            <w:gridSpan w:val="3"/>
          </w:tcPr>
          <w:p w:rsidR="00B17895" w:rsidRPr="005011CD" w:rsidRDefault="00B17895" w:rsidP="00686819">
            <w:pPr>
              <w:tabs>
                <w:tab w:val="center" w:pos="3748"/>
              </w:tabs>
              <w:spacing w:after="0" w:line="240" w:lineRule="auto"/>
              <w:jc w:val="both"/>
              <w:rPr>
                <w:rFonts w:ascii="Times New Roman" w:hAnsi="Times New Roman"/>
                <w:sz w:val="24"/>
                <w:szCs w:val="24"/>
              </w:rPr>
            </w:pPr>
          </w:p>
        </w:tc>
        <w:tc>
          <w:tcPr>
            <w:tcW w:w="6664" w:type="dxa"/>
            <w:gridSpan w:val="3"/>
          </w:tcPr>
          <w:p w:rsidR="00B17895" w:rsidRPr="005011CD" w:rsidRDefault="00B17895" w:rsidP="00686819">
            <w:pPr>
              <w:tabs>
                <w:tab w:val="center" w:pos="3748"/>
              </w:tabs>
              <w:spacing w:after="0" w:line="240" w:lineRule="auto"/>
              <w:jc w:val="both"/>
              <w:rPr>
                <w:rFonts w:ascii="Times New Roman" w:hAnsi="Times New Roman"/>
                <w:sz w:val="24"/>
                <w:szCs w:val="24"/>
              </w:rPr>
            </w:pPr>
          </w:p>
        </w:tc>
      </w:tr>
      <w:tr w:rsidR="00B17895" w:rsidRPr="005011CD" w:rsidTr="00FD2786">
        <w:trPr>
          <w:trHeight w:val="258"/>
          <w:jc w:val="center"/>
        </w:trPr>
        <w:tc>
          <w:tcPr>
            <w:tcW w:w="1933" w:type="dxa"/>
            <w:hideMark/>
          </w:tcPr>
          <w:p w:rsidR="00B17895" w:rsidRPr="005011CD" w:rsidRDefault="00B17895" w:rsidP="00686819">
            <w:pPr>
              <w:spacing w:after="0" w:line="240" w:lineRule="auto"/>
              <w:rPr>
                <w:rFonts w:ascii="Times New Roman" w:hAnsi="Times New Roman"/>
                <w:sz w:val="24"/>
                <w:szCs w:val="24"/>
              </w:rPr>
            </w:pPr>
            <w:r w:rsidRPr="005011CD">
              <w:rPr>
                <w:rFonts w:ascii="Times New Roman" w:hAnsi="Times New Roman"/>
                <w:sz w:val="24"/>
                <w:szCs w:val="24"/>
              </w:rPr>
              <w:t>Geçici Madde</w:t>
            </w:r>
          </w:p>
          <w:p w:rsidR="00B17895" w:rsidRPr="005011CD" w:rsidRDefault="00B17895" w:rsidP="00686819">
            <w:pPr>
              <w:spacing w:after="0" w:line="240" w:lineRule="auto"/>
              <w:rPr>
                <w:rFonts w:ascii="Times New Roman" w:hAnsi="Times New Roman"/>
                <w:sz w:val="24"/>
                <w:szCs w:val="24"/>
              </w:rPr>
            </w:pPr>
            <w:r w:rsidRPr="005011CD">
              <w:rPr>
                <w:rFonts w:ascii="Times New Roman" w:hAnsi="Times New Roman"/>
                <w:sz w:val="24"/>
                <w:szCs w:val="24"/>
              </w:rPr>
              <w:t xml:space="preserve">Bu (Değişiklik) Yasasının </w:t>
            </w:r>
          </w:p>
          <w:p w:rsidR="00B17895" w:rsidRPr="005011CD" w:rsidRDefault="00B17895" w:rsidP="00686819">
            <w:pPr>
              <w:spacing w:after="0" w:line="240" w:lineRule="auto"/>
              <w:rPr>
                <w:rFonts w:ascii="Times New Roman" w:hAnsi="Times New Roman"/>
                <w:sz w:val="24"/>
                <w:szCs w:val="24"/>
              </w:rPr>
            </w:pPr>
            <w:r w:rsidRPr="005011CD">
              <w:rPr>
                <w:rFonts w:ascii="Times New Roman" w:hAnsi="Times New Roman"/>
                <w:sz w:val="24"/>
                <w:szCs w:val="24"/>
              </w:rPr>
              <w:t>Yürürlüğe Girdiği Tarihten Önce İdari Para Cezasını Ö</w:t>
            </w:r>
            <w:r>
              <w:rPr>
                <w:rFonts w:ascii="Times New Roman" w:hAnsi="Times New Roman"/>
                <w:sz w:val="24"/>
                <w:szCs w:val="24"/>
              </w:rPr>
              <w:t xml:space="preserve">demelerine Rağmen </w:t>
            </w:r>
            <w:r w:rsidRPr="005011CD">
              <w:rPr>
                <w:rFonts w:ascii="Times New Roman" w:hAnsi="Times New Roman"/>
                <w:sz w:val="24"/>
                <w:szCs w:val="24"/>
              </w:rPr>
              <w:t>İhaleler</w:t>
            </w:r>
            <w:r>
              <w:rPr>
                <w:rFonts w:ascii="Times New Roman" w:hAnsi="Times New Roman"/>
                <w:sz w:val="24"/>
                <w:szCs w:val="24"/>
              </w:rPr>
              <w:t xml:space="preserve">e Katılımdan </w:t>
            </w:r>
            <w:r w:rsidRPr="005011CD">
              <w:rPr>
                <w:rFonts w:ascii="Times New Roman" w:hAnsi="Times New Roman"/>
                <w:sz w:val="24"/>
                <w:szCs w:val="24"/>
              </w:rPr>
              <w:t xml:space="preserve"> Men Edilen İşverenler</w:t>
            </w:r>
            <w:r>
              <w:rPr>
                <w:rFonts w:ascii="Times New Roman" w:hAnsi="Times New Roman"/>
                <w:sz w:val="24"/>
                <w:szCs w:val="24"/>
              </w:rPr>
              <w:t xml:space="preserve">e İlişkin Kurallar </w:t>
            </w:r>
          </w:p>
          <w:p w:rsidR="00B17895" w:rsidRPr="005011CD" w:rsidRDefault="00B17895" w:rsidP="00686819">
            <w:pPr>
              <w:spacing w:after="0" w:line="240" w:lineRule="auto"/>
              <w:rPr>
                <w:rFonts w:ascii="Times New Roman" w:hAnsi="Times New Roman"/>
                <w:sz w:val="24"/>
                <w:szCs w:val="24"/>
              </w:rPr>
            </w:pPr>
            <w:bookmarkStart w:id="0" w:name="_GoBack"/>
            <w:bookmarkEnd w:id="0"/>
            <w:r w:rsidRPr="005011CD">
              <w:rPr>
                <w:rFonts w:ascii="Times New Roman" w:hAnsi="Times New Roman"/>
                <w:sz w:val="24"/>
                <w:szCs w:val="24"/>
              </w:rPr>
              <w:t>20/2016</w:t>
            </w:r>
          </w:p>
        </w:tc>
        <w:tc>
          <w:tcPr>
            <w:tcW w:w="7746" w:type="dxa"/>
            <w:gridSpan w:val="7"/>
            <w:hideMark/>
          </w:tcPr>
          <w:p w:rsidR="00B17895" w:rsidRPr="005011CD" w:rsidRDefault="00B17895" w:rsidP="00E97A86">
            <w:pPr>
              <w:spacing w:after="0" w:line="240" w:lineRule="auto"/>
              <w:jc w:val="both"/>
              <w:rPr>
                <w:rFonts w:ascii="Times New Roman" w:hAnsi="Times New Roman"/>
                <w:sz w:val="24"/>
                <w:szCs w:val="24"/>
              </w:rPr>
            </w:pPr>
            <w:r w:rsidRPr="005011CD">
              <w:rPr>
                <w:rFonts w:ascii="Times New Roman" w:hAnsi="Times New Roman"/>
                <w:sz w:val="24"/>
                <w:szCs w:val="24"/>
              </w:rPr>
              <w:t xml:space="preserve">2. Bu (Değişiklik) Yasasının yürürlüğe girdiği tarihten önce, </w:t>
            </w:r>
            <w:r>
              <w:rPr>
                <w:rFonts w:ascii="Times New Roman" w:hAnsi="Times New Roman"/>
                <w:sz w:val="24"/>
                <w:szCs w:val="24"/>
              </w:rPr>
              <w:t xml:space="preserve">Esas Yasanın 7’nci maddesinin (1)’inci ve (2)’nci fıkraları tahtında suç işleyen ve sözkonusu maddenin </w:t>
            </w:r>
            <w:r w:rsidRPr="005011CD">
              <w:rPr>
                <w:rFonts w:ascii="Times New Roman" w:hAnsi="Times New Roman"/>
                <w:sz w:val="24"/>
                <w:szCs w:val="24"/>
              </w:rPr>
              <w:t>(3)’üncü fıkrası uyarınca bir yıl süre için</w:t>
            </w:r>
            <w:r>
              <w:rPr>
                <w:rFonts w:ascii="Times New Roman" w:hAnsi="Times New Roman"/>
                <w:sz w:val="24"/>
                <w:szCs w:val="24"/>
              </w:rPr>
              <w:t>de</w:t>
            </w:r>
            <w:r w:rsidRPr="005011CD">
              <w:rPr>
                <w:rFonts w:ascii="Times New Roman" w:hAnsi="Times New Roman"/>
                <w:sz w:val="24"/>
                <w:szCs w:val="24"/>
              </w:rPr>
              <w:t xml:space="preserve"> Devlet ve Devlete bağlı kurum ve kuruluş ihalelerine katılım başvuruları işleme alınmayan işveren</w:t>
            </w:r>
            <w:r>
              <w:rPr>
                <w:rFonts w:ascii="Times New Roman" w:hAnsi="Times New Roman"/>
                <w:sz w:val="24"/>
                <w:szCs w:val="24"/>
              </w:rPr>
              <w:t>in</w:t>
            </w:r>
            <w:r w:rsidRPr="005011CD">
              <w:rPr>
                <w:rFonts w:ascii="Times New Roman" w:hAnsi="Times New Roman"/>
                <w:sz w:val="24"/>
                <w:szCs w:val="24"/>
              </w:rPr>
              <w:t>, idari para cezasını ödeme</w:t>
            </w:r>
            <w:r>
              <w:rPr>
                <w:rFonts w:ascii="Times New Roman" w:hAnsi="Times New Roman"/>
                <w:sz w:val="24"/>
                <w:szCs w:val="24"/>
              </w:rPr>
              <w:t>s</w:t>
            </w:r>
            <w:r w:rsidRPr="005011CD">
              <w:rPr>
                <w:rFonts w:ascii="Times New Roman" w:hAnsi="Times New Roman"/>
                <w:sz w:val="24"/>
                <w:szCs w:val="24"/>
              </w:rPr>
              <w:t xml:space="preserve">i ve </w:t>
            </w:r>
            <w:r>
              <w:rPr>
                <w:rFonts w:ascii="Times New Roman" w:hAnsi="Times New Roman"/>
                <w:sz w:val="24"/>
                <w:szCs w:val="24"/>
              </w:rPr>
              <w:t>sözü edilen bu</w:t>
            </w:r>
            <w:r w:rsidRPr="005011CD">
              <w:rPr>
                <w:rFonts w:ascii="Times New Roman" w:hAnsi="Times New Roman"/>
                <w:sz w:val="24"/>
                <w:szCs w:val="24"/>
              </w:rPr>
              <w:t xml:space="preserve"> maddenin (1)’inci ve (2)’nci fıkralarında belirtilen nitelikte suçu bir yıl içinde ikinci kez işlememiş olma</w:t>
            </w:r>
            <w:r>
              <w:rPr>
                <w:rFonts w:ascii="Times New Roman" w:hAnsi="Times New Roman"/>
                <w:sz w:val="24"/>
                <w:szCs w:val="24"/>
              </w:rPr>
              <w:t>sı</w:t>
            </w:r>
            <w:r w:rsidRPr="005011CD">
              <w:rPr>
                <w:rFonts w:ascii="Times New Roman" w:hAnsi="Times New Roman"/>
                <w:sz w:val="24"/>
                <w:szCs w:val="24"/>
              </w:rPr>
              <w:t xml:space="preserve"> halinde, bir yıllık süreye bakılmaksızın, Kamu İhale Yasası tahtında çıkılan ihalelere katılım başvurusunda bulunabilir.</w:t>
            </w:r>
          </w:p>
          <w:p w:rsidR="00B17895" w:rsidRPr="005011CD" w:rsidRDefault="00B17895" w:rsidP="00686819">
            <w:pPr>
              <w:tabs>
                <w:tab w:val="center" w:pos="3748"/>
              </w:tabs>
              <w:spacing w:after="0" w:line="240" w:lineRule="auto"/>
              <w:jc w:val="both"/>
              <w:rPr>
                <w:rFonts w:ascii="Times New Roman" w:hAnsi="Times New Roman"/>
                <w:sz w:val="24"/>
                <w:szCs w:val="24"/>
              </w:rPr>
            </w:pPr>
          </w:p>
        </w:tc>
      </w:tr>
      <w:tr w:rsidR="00B17895" w:rsidRPr="005011CD" w:rsidTr="00FD2786">
        <w:trPr>
          <w:trHeight w:val="258"/>
          <w:jc w:val="center"/>
        </w:trPr>
        <w:tc>
          <w:tcPr>
            <w:tcW w:w="1933" w:type="dxa"/>
          </w:tcPr>
          <w:p w:rsidR="00B17895" w:rsidRPr="005011CD" w:rsidRDefault="00B17895" w:rsidP="00686819">
            <w:pPr>
              <w:spacing w:after="0" w:line="240" w:lineRule="auto"/>
              <w:rPr>
                <w:rFonts w:ascii="Times New Roman" w:hAnsi="Times New Roman"/>
                <w:sz w:val="24"/>
                <w:szCs w:val="24"/>
              </w:rPr>
            </w:pPr>
          </w:p>
        </w:tc>
        <w:tc>
          <w:tcPr>
            <w:tcW w:w="236" w:type="dxa"/>
          </w:tcPr>
          <w:p w:rsidR="00B17895" w:rsidRPr="005011CD" w:rsidRDefault="00B17895" w:rsidP="00686819">
            <w:pPr>
              <w:spacing w:after="0" w:line="240" w:lineRule="auto"/>
              <w:rPr>
                <w:rFonts w:ascii="Times New Roman" w:hAnsi="Times New Roman"/>
                <w:sz w:val="24"/>
                <w:szCs w:val="24"/>
              </w:rPr>
            </w:pPr>
          </w:p>
        </w:tc>
        <w:tc>
          <w:tcPr>
            <w:tcW w:w="656" w:type="dxa"/>
            <w:gridSpan w:val="2"/>
          </w:tcPr>
          <w:p w:rsidR="00B17895" w:rsidRPr="005011CD" w:rsidRDefault="00B17895" w:rsidP="00686819">
            <w:pPr>
              <w:tabs>
                <w:tab w:val="center" w:pos="3748"/>
              </w:tabs>
              <w:spacing w:after="0" w:line="240" w:lineRule="auto"/>
              <w:jc w:val="both"/>
              <w:rPr>
                <w:rFonts w:ascii="Times New Roman" w:hAnsi="Times New Roman"/>
                <w:sz w:val="24"/>
                <w:szCs w:val="24"/>
              </w:rPr>
            </w:pPr>
          </w:p>
        </w:tc>
        <w:tc>
          <w:tcPr>
            <w:tcW w:w="6854" w:type="dxa"/>
            <w:gridSpan w:val="4"/>
          </w:tcPr>
          <w:p w:rsidR="00B17895" w:rsidRPr="005011CD" w:rsidRDefault="00B17895" w:rsidP="00686819">
            <w:pPr>
              <w:tabs>
                <w:tab w:val="center" w:pos="3748"/>
              </w:tabs>
              <w:spacing w:after="0" w:line="240" w:lineRule="auto"/>
              <w:jc w:val="both"/>
              <w:rPr>
                <w:rFonts w:ascii="Times New Roman" w:hAnsi="Times New Roman"/>
                <w:sz w:val="24"/>
                <w:szCs w:val="24"/>
              </w:rPr>
            </w:pPr>
          </w:p>
        </w:tc>
      </w:tr>
    </w:tbl>
    <w:p w:rsidR="00FD2786" w:rsidRDefault="00FD2786">
      <w:r>
        <w:br w:type="page"/>
      </w:r>
    </w:p>
    <w:tbl>
      <w:tblPr>
        <w:tblStyle w:val="TableGrid1"/>
        <w:tblW w:w="94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3"/>
        <w:gridCol w:w="236"/>
        <w:gridCol w:w="656"/>
        <w:gridCol w:w="6617"/>
        <w:gridCol w:w="11"/>
      </w:tblGrid>
      <w:tr w:rsidR="00B938B3" w:rsidRPr="005011CD" w:rsidTr="00FD2786">
        <w:trPr>
          <w:trHeight w:val="258"/>
          <w:jc w:val="center"/>
        </w:trPr>
        <w:tc>
          <w:tcPr>
            <w:tcW w:w="1933" w:type="dxa"/>
          </w:tcPr>
          <w:p w:rsidR="00B938B3" w:rsidRPr="005011CD" w:rsidRDefault="00B938B3" w:rsidP="00686819">
            <w:pPr>
              <w:spacing w:after="0" w:line="240" w:lineRule="auto"/>
              <w:rPr>
                <w:rFonts w:ascii="Times New Roman" w:hAnsi="Times New Roman"/>
                <w:sz w:val="24"/>
                <w:szCs w:val="24"/>
              </w:rPr>
            </w:pPr>
            <w:r w:rsidRPr="005011CD">
              <w:rPr>
                <w:rFonts w:ascii="Times New Roman" w:hAnsi="Times New Roman"/>
                <w:sz w:val="24"/>
                <w:szCs w:val="24"/>
              </w:rPr>
              <w:lastRenderedPageBreak/>
              <w:t>Yürü</w:t>
            </w:r>
            <w:r w:rsidR="00A253FB">
              <w:rPr>
                <w:rFonts w:ascii="Times New Roman" w:hAnsi="Times New Roman"/>
                <w:sz w:val="24"/>
                <w:szCs w:val="24"/>
              </w:rPr>
              <w:t>r</w:t>
            </w:r>
            <w:r w:rsidRPr="005011CD">
              <w:rPr>
                <w:rFonts w:ascii="Times New Roman" w:hAnsi="Times New Roman"/>
                <w:sz w:val="24"/>
                <w:szCs w:val="24"/>
              </w:rPr>
              <w:t>lükten Kaldırma</w:t>
            </w:r>
          </w:p>
          <w:p w:rsidR="005011CD" w:rsidRPr="005011CD" w:rsidRDefault="005011CD" w:rsidP="00686819">
            <w:pPr>
              <w:spacing w:after="0" w:line="240" w:lineRule="auto"/>
              <w:rPr>
                <w:rFonts w:ascii="Times New Roman" w:hAnsi="Times New Roman"/>
                <w:sz w:val="24"/>
                <w:szCs w:val="24"/>
              </w:rPr>
            </w:pPr>
          </w:p>
          <w:p w:rsidR="005011CD" w:rsidRDefault="005011CD" w:rsidP="00686819">
            <w:pPr>
              <w:spacing w:after="0" w:line="240" w:lineRule="auto"/>
              <w:rPr>
                <w:rFonts w:ascii="Times New Roman" w:hAnsi="Times New Roman"/>
                <w:sz w:val="24"/>
                <w:szCs w:val="24"/>
              </w:rPr>
            </w:pPr>
            <w:r w:rsidRPr="005011CD">
              <w:rPr>
                <w:rFonts w:ascii="Times New Roman" w:hAnsi="Times New Roman"/>
                <w:sz w:val="24"/>
                <w:szCs w:val="24"/>
              </w:rPr>
              <w:t>R.G</w:t>
            </w:r>
            <w:r w:rsidR="005D10CD">
              <w:rPr>
                <w:rFonts w:ascii="Times New Roman" w:hAnsi="Times New Roman"/>
                <w:sz w:val="24"/>
                <w:szCs w:val="24"/>
              </w:rPr>
              <w:t xml:space="preserve"> Ek I</w:t>
            </w:r>
          </w:p>
          <w:p w:rsidR="005D10CD" w:rsidRDefault="005D10CD" w:rsidP="00686819">
            <w:pPr>
              <w:spacing w:after="0" w:line="240" w:lineRule="auto"/>
              <w:rPr>
                <w:rFonts w:ascii="Times New Roman" w:hAnsi="Times New Roman"/>
                <w:sz w:val="24"/>
                <w:szCs w:val="24"/>
              </w:rPr>
            </w:pPr>
            <w:r>
              <w:rPr>
                <w:rFonts w:ascii="Times New Roman" w:hAnsi="Times New Roman"/>
                <w:sz w:val="24"/>
                <w:szCs w:val="24"/>
              </w:rPr>
              <w:t>Bölüm II</w:t>
            </w:r>
          </w:p>
          <w:p w:rsidR="005D10CD" w:rsidRDefault="005D10CD" w:rsidP="00686819">
            <w:pPr>
              <w:spacing w:after="0" w:line="240" w:lineRule="auto"/>
              <w:rPr>
                <w:rFonts w:ascii="Times New Roman" w:hAnsi="Times New Roman"/>
                <w:sz w:val="24"/>
                <w:szCs w:val="24"/>
              </w:rPr>
            </w:pPr>
            <w:r>
              <w:rPr>
                <w:rFonts w:ascii="Times New Roman" w:hAnsi="Times New Roman"/>
                <w:sz w:val="24"/>
                <w:szCs w:val="24"/>
              </w:rPr>
              <w:t>R.G. Sayı:102</w:t>
            </w:r>
          </w:p>
          <w:p w:rsidR="005D10CD" w:rsidRDefault="005D10CD" w:rsidP="00686819">
            <w:pPr>
              <w:spacing w:after="0" w:line="240" w:lineRule="auto"/>
              <w:rPr>
                <w:rFonts w:ascii="Times New Roman" w:hAnsi="Times New Roman"/>
                <w:sz w:val="24"/>
                <w:szCs w:val="24"/>
              </w:rPr>
            </w:pPr>
            <w:r>
              <w:rPr>
                <w:rFonts w:ascii="Times New Roman" w:hAnsi="Times New Roman"/>
                <w:sz w:val="24"/>
                <w:szCs w:val="24"/>
              </w:rPr>
              <w:t>1</w:t>
            </w:r>
            <w:r w:rsidR="000B0DE8">
              <w:rPr>
                <w:rFonts w:ascii="Times New Roman" w:hAnsi="Times New Roman"/>
                <w:sz w:val="24"/>
                <w:szCs w:val="24"/>
              </w:rPr>
              <w:t>5</w:t>
            </w:r>
            <w:r>
              <w:rPr>
                <w:rFonts w:ascii="Times New Roman" w:hAnsi="Times New Roman"/>
                <w:sz w:val="24"/>
                <w:szCs w:val="24"/>
              </w:rPr>
              <w:t>.08.2016</w:t>
            </w:r>
          </w:p>
          <w:p w:rsidR="005D10CD" w:rsidRDefault="005D10CD" w:rsidP="00686819">
            <w:pPr>
              <w:spacing w:after="0" w:line="240" w:lineRule="auto"/>
              <w:rPr>
                <w:rFonts w:ascii="Times New Roman" w:hAnsi="Times New Roman"/>
                <w:sz w:val="24"/>
                <w:szCs w:val="24"/>
              </w:rPr>
            </w:pPr>
            <w:r>
              <w:rPr>
                <w:rFonts w:ascii="Times New Roman" w:hAnsi="Times New Roman"/>
                <w:sz w:val="24"/>
                <w:szCs w:val="24"/>
              </w:rPr>
              <w:t>Sayı:2/2016</w:t>
            </w:r>
          </w:p>
          <w:p w:rsidR="005D10CD" w:rsidRDefault="00191FC3" w:rsidP="00686819">
            <w:pPr>
              <w:spacing w:after="0" w:line="240" w:lineRule="auto"/>
              <w:rPr>
                <w:rFonts w:ascii="Times New Roman" w:hAnsi="Times New Roman"/>
                <w:sz w:val="24"/>
                <w:szCs w:val="24"/>
              </w:rPr>
            </w:pPr>
            <w:r>
              <w:rPr>
                <w:rFonts w:ascii="Times New Roman" w:hAnsi="Times New Roman"/>
                <w:sz w:val="24"/>
                <w:szCs w:val="24"/>
              </w:rPr>
              <w:t xml:space="preserve">    </w:t>
            </w:r>
            <w:r w:rsidR="005D10CD">
              <w:rPr>
                <w:rFonts w:ascii="Times New Roman" w:hAnsi="Times New Roman"/>
                <w:sz w:val="24"/>
                <w:szCs w:val="24"/>
              </w:rPr>
              <w:t>R.G. Ek I</w:t>
            </w:r>
          </w:p>
          <w:p w:rsidR="005D10CD" w:rsidRDefault="005D10CD" w:rsidP="00686819">
            <w:pPr>
              <w:spacing w:after="0" w:line="240" w:lineRule="auto"/>
              <w:rPr>
                <w:rFonts w:ascii="Times New Roman" w:hAnsi="Times New Roman"/>
                <w:sz w:val="24"/>
                <w:szCs w:val="24"/>
              </w:rPr>
            </w:pPr>
            <w:r>
              <w:rPr>
                <w:rFonts w:ascii="Times New Roman" w:hAnsi="Times New Roman"/>
                <w:sz w:val="24"/>
                <w:szCs w:val="24"/>
              </w:rPr>
              <w:t xml:space="preserve">    Bölüm II</w:t>
            </w:r>
          </w:p>
          <w:p w:rsidR="005D10CD" w:rsidRDefault="005D10CD" w:rsidP="00686819">
            <w:pPr>
              <w:spacing w:after="0" w:line="240" w:lineRule="auto"/>
              <w:rPr>
                <w:rFonts w:ascii="Times New Roman" w:hAnsi="Times New Roman"/>
                <w:sz w:val="24"/>
                <w:szCs w:val="24"/>
              </w:rPr>
            </w:pPr>
            <w:r>
              <w:rPr>
                <w:rFonts w:ascii="Times New Roman" w:hAnsi="Times New Roman"/>
                <w:sz w:val="24"/>
                <w:szCs w:val="24"/>
              </w:rPr>
              <w:t xml:space="preserve">    R.G. Sayı:115</w:t>
            </w:r>
          </w:p>
          <w:p w:rsidR="005D10CD" w:rsidRDefault="005D10CD" w:rsidP="00686819">
            <w:pPr>
              <w:spacing w:after="0" w:line="240" w:lineRule="auto"/>
              <w:rPr>
                <w:rFonts w:ascii="Times New Roman" w:hAnsi="Times New Roman"/>
                <w:sz w:val="24"/>
                <w:szCs w:val="24"/>
              </w:rPr>
            </w:pPr>
            <w:r>
              <w:rPr>
                <w:rFonts w:ascii="Times New Roman" w:hAnsi="Times New Roman"/>
                <w:sz w:val="24"/>
                <w:szCs w:val="24"/>
              </w:rPr>
              <w:t xml:space="preserve">    06.09.2016</w:t>
            </w:r>
          </w:p>
          <w:p w:rsidR="005D10CD" w:rsidRPr="005011CD" w:rsidRDefault="005D10CD" w:rsidP="000B0DE8">
            <w:pPr>
              <w:spacing w:after="0" w:line="240" w:lineRule="auto"/>
              <w:rPr>
                <w:rFonts w:ascii="Times New Roman" w:hAnsi="Times New Roman"/>
                <w:sz w:val="24"/>
                <w:szCs w:val="24"/>
              </w:rPr>
            </w:pPr>
            <w:r>
              <w:rPr>
                <w:rFonts w:ascii="Times New Roman" w:hAnsi="Times New Roman"/>
                <w:sz w:val="24"/>
                <w:szCs w:val="24"/>
              </w:rPr>
              <w:t xml:space="preserve">    Sayı:5/2016</w:t>
            </w:r>
          </w:p>
        </w:tc>
        <w:tc>
          <w:tcPr>
            <w:tcW w:w="7520" w:type="dxa"/>
            <w:gridSpan w:val="4"/>
          </w:tcPr>
          <w:p w:rsidR="00B938B3" w:rsidRPr="005011CD" w:rsidRDefault="00B938B3" w:rsidP="00686819">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6. Bu (Değişiklik) Yasasının yürürlüğe girdiği tarihten başlayarak, Yabancıların Çalışma İzinleri Yasası Hakkında Yasa Gücünde Kararname ile Yabancıların Çalışma İzinleri Yasası Hakkında Yasa Gücünde Kararnamenin Değiştirilmesi Hakkında Yasa Gücünde Kararname, bu Kararnameler altında yapılan işlemlere halel gelmeksizin yürürlükten kaldırılır.</w:t>
            </w:r>
          </w:p>
        </w:tc>
      </w:tr>
      <w:tr w:rsidR="00C05C16" w:rsidRPr="005011CD" w:rsidTr="00FD2786">
        <w:trPr>
          <w:gridAfter w:val="1"/>
          <w:wAfter w:w="11" w:type="dxa"/>
          <w:trHeight w:val="258"/>
          <w:jc w:val="center"/>
        </w:trPr>
        <w:tc>
          <w:tcPr>
            <w:tcW w:w="1933" w:type="dxa"/>
          </w:tcPr>
          <w:p w:rsidR="00C05C16" w:rsidRPr="005011CD" w:rsidRDefault="00C05C16" w:rsidP="00686819">
            <w:pPr>
              <w:spacing w:after="0" w:line="240" w:lineRule="auto"/>
              <w:rPr>
                <w:rFonts w:ascii="Times New Roman" w:hAnsi="Times New Roman"/>
                <w:sz w:val="24"/>
                <w:szCs w:val="24"/>
              </w:rPr>
            </w:pPr>
          </w:p>
        </w:tc>
        <w:tc>
          <w:tcPr>
            <w:tcW w:w="236" w:type="dxa"/>
          </w:tcPr>
          <w:p w:rsidR="00C05C16" w:rsidRPr="005011CD" w:rsidRDefault="00C05C16" w:rsidP="00686819">
            <w:pPr>
              <w:spacing w:after="0" w:line="240" w:lineRule="auto"/>
              <w:rPr>
                <w:rFonts w:ascii="Times New Roman" w:hAnsi="Times New Roman"/>
                <w:sz w:val="24"/>
                <w:szCs w:val="24"/>
              </w:rPr>
            </w:pPr>
          </w:p>
        </w:tc>
        <w:tc>
          <w:tcPr>
            <w:tcW w:w="656" w:type="dxa"/>
          </w:tcPr>
          <w:p w:rsidR="00C05C16" w:rsidRPr="005011CD" w:rsidRDefault="00C05C16" w:rsidP="00686819">
            <w:pPr>
              <w:tabs>
                <w:tab w:val="center" w:pos="3748"/>
              </w:tabs>
              <w:spacing w:after="0" w:line="240" w:lineRule="auto"/>
              <w:jc w:val="both"/>
              <w:rPr>
                <w:rFonts w:ascii="Times New Roman" w:hAnsi="Times New Roman"/>
                <w:sz w:val="24"/>
                <w:szCs w:val="24"/>
              </w:rPr>
            </w:pPr>
          </w:p>
        </w:tc>
        <w:tc>
          <w:tcPr>
            <w:tcW w:w="6617" w:type="dxa"/>
          </w:tcPr>
          <w:p w:rsidR="00C05C16" w:rsidRPr="005011CD" w:rsidRDefault="00C05C16" w:rsidP="00686819">
            <w:pPr>
              <w:tabs>
                <w:tab w:val="center" w:pos="3748"/>
              </w:tabs>
              <w:spacing w:after="0" w:line="240" w:lineRule="auto"/>
              <w:jc w:val="both"/>
              <w:rPr>
                <w:rFonts w:ascii="Times New Roman" w:hAnsi="Times New Roman"/>
                <w:sz w:val="24"/>
                <w:szCs w:val="24"/>
              </w:rPr>
            </w:pPr>
          </w:p>
        </w:tc>
      </w:tr>
      <w:tr w:rsidR="00B938B3" w:rsidRPr="005011CD" w:rsidTr="00FD2786">
        <w:trPr>
          <w:trHeight w:val="481"/>
          <w:jc w:val="center"/>
        </w:trPr>
        <w:tc>
          <w:tcPr>
            <w:tcW w:w="1933" w:type="dxa"/>
            <w:hideMark/>
          </w:tcPr>
          <w:p w:rsidR="00B938B3" w:rsidRPr="005011CD" w:rsidRDefault="00B938B3" w:rsidP="00686819">
            <w:pPr>
              <w:spacing w:after="0" w:line="240" w:lineRule="auto"/>
              <w:rPr>
                <w:rFonts w:ascii="Times New Roman" w:hAnsi="Times New Roman"/>
                <w:sz w:val="24"/>
                <w:szCs w:val="24"/>
              </w:rPr>
            </w:pPr>
            <w:r w:rsidRPr="005011CD">
              <w:rPr>
                <w:rFonts w:ascii="Times New Roman" w:hAnsi="Times New Roman"/>
                <w:sz w:val="24"/>
                <w:szCs w:val="24"/>
              </w:rPr>
              <w:t>Yürürlüğe Giriş</w:t>
            </w:r>
          </w:p>
        </w:tc>
        <w:tc>
          <w:tcPr>
            <w:tcW w:w="7520" w:type="dxa"/>
            <w:gridSpan w:val="4"/>
          </w:tcPr>
          <w:p w:rsidR="00B938B3" w:rsidRPr="005011CD" w:rsidRDefault="00B938B3" w:rsidP="00686819">
            <w:pPr>
              <w:tabs>
                <w:tab w:val="center" w:pos="3748"/>
              </w:tabs>
              <w:spacing w:after="0" w:line="240" w:lineRule="auto"/>
              <w:jc w:val="both"/>
              <w:rPr>
                <w:rFonts w:ascii="Times New Roman" w:hAnsi="Times New Roman"/>
                <w:sz w:val="24"/>
                <w:szCs w:val="24"/>
              </w:rPr>
            </w:pPr>
            <w:r w:rsidRPr="005011CD">
              <w:rPr>
                <w:rFonts w:ascii="Times New Roman" w:hAnsi="Times New Roman"/>
                <w:sz w:val="24"/>
                <w:szCs w:val="24"/>
              </w:rPr>
              <w:t>7. Bu Yasa, Resmi Gazete’de yayımlandığı tarihten başlayarak yürürlüğe girer.</w:t>
            </w:r>
          </w:p>
        </w:tc>
      </w:tr>
    </w:tbl>
    <w:p w:rsidR="00A35864" w:rsidRPr="005011CD" w:rsidRDefault="00A35864" w:rsidP="00B938B3">
      <w:pPr>
        <w:spacing w:after="0" w:line="240" w:lineRule="auto"/>
      </w:pPr>
    </w:p>
    <w:sectPr w:rsidR="00A35864" w:rsidRPr="005011CD" w:rsidSect="000C1E10">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1A39"/>
    <w:multiLevelType w:val="hybridMultilevel"/>
    <w:tmpl w:val="20129C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207C49"/>
    <w:multiLevelType w:val="hybridMultilevel"/>
    <w:tmpl w:val="9502E5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187F"/>
    <w:rsid w:val="000146BB"/>
    <w:rsid w:val="000226BF"/>
    <w:rsid w:val="000445BB"/>
    <w:rsid w:val="00050AF7"/>
    <w:rsid w:val="0006309D"/>
    <w:rsid w:val="000B0DE8"/>
    <w:rsid w:val="000C0EE5"/>
    <w:rsid w:val="000C1E10"/>
    <w:rsid w:val="000F70FA"/>
    <w:rsid w:val="00116F73"/>
    <w:rsid w:val="00131DEA"/>
    <w:rsid w:val="0014076E"/>
    <w:rsid w:val="00191FC3"/>
    <w:rsid w:val="001B7567"/>
    <w:rsid w:val="001C0CAA"/>
    <w:rsid w:val="001D1611"/>
    <w:rsid w:val="001E41F7"/>
    <w:rsid w:val="00232FA7"/>
    <w:rsid w:val="00246DC3"/>
    <w:rsid w:val="00250596"/>
    <w:rsid w:val="00262D62"/>
    <w:rsid w:val="002823E2"/>
    <w:rsid w:val="002948CF"/>
    <w:rsid w:val="002F35AA"/>
    <w:rsid w:val="00337FCC"/>
    <w:rsid w:val="00352261"/>
    <w:rsid w:val="00392B04"/>
    <w:rsid w:val="00394B3D"/>
    <w:rsid w:val="003C2785"/>
    <w:rsid w:val="00443D10"/>
    <w:rsid w:val="00453AFE"/>
    <w:rsid w:val="0046422B"/>
    <w:rsid w:val="00464B87"/>
    <w:rsid w:val="004662C3"/>
    <w:rsid w:val="00471782"/>
    <w:rsid w:val="00475B84"/>
    <w:rsid w:val="00496E59"/>
    <w:rsid w:val="004B79D6"/>
    <w:rsid w:val="004C5B6A"/>
    <w:rsid w:val="005011CD"/>
    <w:rsid w:val="005164F7"/>
    <w:rsid w:val="0051710D"/>
    <w:rsid w:val="005D10CD"/>
    <w:rsid w:val="005E16F8"/>
    <w:rsid w:val="00652270"/>
    <w:rsid w:val="00682C00"/>
    <w:rsid w:val="00686819"/>
    <w:rsid w:val="006B53F9"/>
    <w:rsid w:val="006D2175"/>
    <w:rsid w:val="00751635"/>
    <w:rsid w:val="007C5D07"/>
    <w:rsid w:val="007E187F"/>
    <w:rsid w:val="007E505A"/>
    <w:rsid w:val="00844363"/>
    <w:rsid w:val="0086443B"/>
    <w:rsid w:val="00864C0B"/>
    <w:rsid w:val="00886C82"/>
    <w:rsid w:val="008F58E5"/>
    <w:rsid w:val="0091592B"/>
    <w:rsid w:val="00937D73"/>
    <w:rsid w:val="00955435"/>
    <w:rsid w:val="00960F2E"/>
    <w:rsid w:val="009B61A4"/>
    <w:rsid w:val="009D606B"/>
    <w:rsid w:val="009F1970"/>
    <w:rsid w:val="00A23F26"/>
    <w:rsid w:val="00A253FB"/>
    <w:rsid w:val="00A30410"/>
    <w:rsid w:val="00A35864"/>
    <w:rsid w:val="00A45636"/>
    <w:rsid w:val="00A52B8F"/>
    <w:rsid w:val="00AB5C09"/>
    <w:rsid w:val="00AD2C0E"/>
    <w:rsid w:val="00B17895"/>
    <w:rsid w:val="00B27F88"/>
    <w:rsid w:val="00B37FB9"/>
    <w:rsid w:val="00B67FF1"/>
    <w:rsid w:val="00B938B3"/>
    <w:rsid w:val="00B970E4"/>
    <w:rsid w:val="00BB7DF0"/>
    <w:rsid w:val="00BD36B8"/>
    <w:rsid w:val="00C033C4"/>
    <w:rsid w:val="00C05C16"/>
    <w:rsid w:val="00C61E6D"/>
    <w:rsid w:val="00C80C00"/>
    <w:rsid w:val="00C84FA7"/>
    <w:rsid w:val="00C87E91"/>
    <w:rsid w:val="00CA299E"/>
    <w:rsid w:val="00CB486A"/>
    <w:rsid w:val="00D1199D"/>
    <w:rsid w:val="00D24448"/>
    <w:rsid w:val="00D54234"/>
    <w:rsid w:val="00D75C84"/>
    <w:rsid w:val="00DA1368"/>
    <w:rsid w:val="00E1337E"/>
    <w:rsid w:val="00E14539"/>
    <w:rsid w:val="00E20525"/>
    <w:rsid w:val="00E6028C"/>
    <w:rsid w:val="00E62821"/>
    <w:rsid w:val="00E869F7"/>
    <w:rsid w:val="00E97A86"/>
    <w:rsid w:val="00EB4C79"/>
    <w:rsid w:val="00EF11CE"/>
    <w:rsid w:val="00F07137"/>
    <w:rsid w:val="00F07ABC"/>
    <w:rsid w:val="00F610A8"/>
    <w:rsid w:val="00F91048"/>
    <w:rsid w:val="00F9121B"/>
    <w:rsid w:val="00FB06D9"/>
    <w:rsid w:val="00FB0A5B"/>
    <w:rsid w:val="00FC5F21"/>
    <w:rsid w:val="00FD27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7F"/>
    <w:pPr>
      <w:spacing w:after="160" w:line="259" w:lineRule="auto"/>
    </w:pPr>
  </w:style>
  <w:style w:type="paragraph" w:styleId="Heading1">
    <w:name w:val="heading 1"/>
    <w:basedOn w:val="Normal"/>
    <w:next w:val="Normal"/>
    <w:link w:val="Heading1Char"/>
    <w:uiPriority w:val="9"/>
    <w:qFormat/>
    <w:rsid w:val="00116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187F"/>
    <w:pPr>
      <w:spacing w:after="0" w:line="240" w:lineRule="auto"/>
    </w:pPr>
  </w:style>
  <w:style w:type="paragraph" w:styleId="ListParagraph">
    <w:name w:val="List Paragraph"/>
    <w:basedOn w:val="Normal"/>
    <w:uiPriority w:val="34"/>
    <w:qFormat/>
    <w:rsid w:val="004662C3"/>
    <w:pPr>
      <w:ind w:left="720"/>
      <w:contextualSpacing/>
    </w:pPr>
  </w:style>
  <w:style w:type="table" w:customStyle="1" w:styleId="TableGrid1">
    <w:name w:val="Table Grid1"/>
    <w:basedOn w:val="TableNormal"/>
    <w:next w:val="TableGrid"/>
    <w:uiPriority w:val="39"/>
    <w:rsid w:val="00E628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6F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6F7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44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7F"/>
    <w:pPr>
      <w:spacing w:after="160" w:line="259" w:lineRule="auto"/>
    </w:pPr>
  </w:style>
  <w:style w:type="paragraph" w:styleId="Heading1">
    <w:name w:val="heading 1"/>
    <w:basedOn w:val="Normal"/>
    <w:next w:val="Normal"/>
    <w:link w:val="Heading1Char"/>
    <w:uiPriority w:val="9"/>
    <w:qFormat/>
    <w:rsid w:val="00116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187F"/>
    <w:pPr>
      <w:spacing w:after="0" w:line="240" w:lineRule="auto"/>
    </w:pPr>
  </w:style>
  <w:style w:type="paragraph" w:styleId="ListParagraph">
    <w:name w:val="List Paragraph"/>
    <w:basedOn w:val="Normal"/>
    <w:uiPriority w:val="34"/>
    <w:qFormat/>
    <w:rsid w:val="004662C3"/>
    <w:pPr>
      <w:ind w:left="720"/>
      <w:contextualSpacing/>
    </w:pPr>
  </w:style>
  <w:style w:type="table" w:customStyle="1" w:styleId="TableGrid1">
    <w:name w:val="Table Grid1"/>
    <w:basedOn w:val="TableNormal"/>
    <w:next w:val="TableGrid"/>
    <w:uiPriority w:val="39"/>
    <w:rsid w:val="00E628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6F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6F7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44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086952">
      <w:bodyDiv w:val="1"/>
      <w:marLeft w:val="0"/>
      <w:marRight w:val="0"/>
      <w:marTop w:val="0"/>
      <w:marBottom w:val="0"/>
      <w:divBdr>
        <w:top w:val="none" w:sz="0" w:space="0" w:color="auto"/>
        <w:left w:val="none" w:sz="0" w:space="0" w:color="auto"/>
        <w:bottom w:val="none" w:sz="0" w:space="0" w:color="auto"/>
        <w:right w:val="none" w:sz="0" w:space="0" w:color="auto"/>
      </w:divBdr>
    </w:div>
    <w:div w:id="153229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F953-E7D9-4499-9077-F47274FE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1465</Words>
  <Characters>8355</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guliz.avkan</dc:creator>
  <cp:lastModifiedBy>sinem2.demirgil</cp:lastModifiedBy>
  <cp:revision>5</cp:revision>
  <cp:lastPrinted>2016-11-10T14:20:00Z</cp:lastPrinted>
  <dcterms:created xsi:type="dcterms:W3CDTF">2016-11-30T09:16:00Z</dcterms:created>
  <dcterms:modified xsi:type="dcterms:W3CDTF">2016-11-30T09:20:00Z</dcterms:modified>
</cp:coreProperties>
</file>