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3FC" w:rsidRPr="00D213FC" w:rsidRDefault="00D213FC" w:rsidP="00D213FC">
      <w:pPr>
        <w:spacing w:after="200" w:line="276" w:lineRule="auto"/>
        <w:jc w:val="both"/>
        <w:rPr>
          <w:rFonts w:eastAsia="Calibri"/>
          <w:lang w:val="tr-TR"/>
        </w:rPr>
      </w:pPr>
      <w:r w:rsidRPr="00D213FC">
        <w:rPr>
          <w:rFonts w:eastAsia="Calibri"/>
          <w:lang w:val="tr-TR"/>
        </w:rPr>
        <w:t>Kuzey Kıbrıs TürkCumhuriyeti Cumhuriyet</w:t>
      </w:r>
      <w:r>
        <w:rPr>
          <w:rFonts w:eastAsia="Calibri"/>
          <w:lang w:val="tr-TR"/>
        </w:rPr>
        <w:t xml:space="preserve"> </w:t>
      </w:r>
      <w:r w:rsidRPr="00D213FC">
        <w:rPr>
          <w:rFonts w:eastAsia="Calibri"/>
          <w:lang w:val="tr-TR"/>
        </w:rPr>
        <w:t>Meclisi'nin 4 Mart2019 tarihli Kırkdördüncü Birleşiminde Oybirliğiyle kabul</w:t>
      </w:r>
      <w:r>
        <w:rPr>
          <w:rFonts w:eastAsia="Calibri"/>
          <w:lang w:val="tr-TR"/>
        </w:rPr>
        <w:t xml:space="preserve"> </w:t>
      </w:r>
      <w:r w:rsidRPr="00D213FC">
        <w:rPr>
          <w:rFonts w:eastAsia="Calibri"/>
          <w:lang w:val="tr-TR"/>
        </w:rPr>
        <w:t>olunan "Araştırma, Geliştirme ve Tasarım Faaliyetlerinin Desteklenmesi Yasası" Anayasanın 94'üncü maddesinin (1)'inci fıkrası gereğince Kuzey Kıbrıs Türk Cumhuriyeti Cumhurbaşkanı tarafından Resmi Gazete'de yayımlanmak suretiyle ilan olunur.</w:t>
      </w:r>
    </w:p>
    <w:p w:rsidR="00D213FC" w:rsidRDefault="00D213FC" w:rsidP="00BC710B">
      <w:pPr>
        <w:shd w:val="clear" w:color="auto" w:fill="FFFFFF"/>
        <w:jc w:val="center"/>
        <w:outlineLvl w:val="0"/>
        <w:rPr>
          <w:rFonts w:eastAsia="Calibri"/>
          <w:lang w:val="tr-TR" w:eastAsia="tr-TR"/>
        </w:rPr>
      </w:pPr>
    </w:p>
    <w:p w:rsidR="00BC710B" w:rsidRDefault="00BC710B" w:rsidP="00BC710B">
      <w:pPr>
        <w:shd w:val="clear" w:color="auto" w:fill="FFFFFF"/>
        <w:jc w:val="center"/>
        <w:outlineLvl w:val="0"/>
        <w:rPr>
          <w:rFonts w:eastAsia="Calibri"/>
          <w:lang w:val="tr-TR" w:eastAsia="tr-TR"/>
        </w:rPr>
      </w:pPr>
      <w:r>
        <w:rPr>
          <w:rFonts w:eastAsia="Calibri"/>
          <w:lang w:val="tr-TR" w:eastAsia="tr-TR"/>
        </w:rPr>
        <w:t>ARAŞTIRMA, GELİŞTİRME VE TASARIM FAALİYETLERİNİN</w:t>
      </w:r>
    </w:p>
    <w:p w:rsidR="00BC710B" w:rsidRDefault="00BC710B" w:rsidP="00BC710B">
      <w:pPr>
        <w:shd w:val="clear" w:color="auto" w:fill="FFFFFF"/>
        <w:jc w:val="center"/>
        <w:outlineLvl w:val="0"/>
        <w:rPr>
          <w:rFonts w:eastAsia="Calibri"/>
          <w:lang w:val="tr-TR" w:eastAsia="tr-TR"/>
        </w:rPr>
      </w:pPr>
      <w:r>
        <w:rPr>
          <w:rFonts w:eastAsia="Calibri"/>
          <w:lang w:val="tr-TR" w:eastAsia="tr-TR"/>
        </w:rPr>
        <w:t xml:space="preserve"> DESTEKLENMESİ YASASI </w:t>
      </w:r>
    </w:p>
    <w:p w:rsidR="00BC710B" w:rsidRPr="00D74B63" w:rsidRDefault="00BC710B" w:rsidP="00BC710B">
      <w:pPr>
        <w:shd w:val="clear" w:color="auto" w:fill="FFFFFF"/>
        <w:jc w:val="center"/>
        <w:outlineLvl w:val="0"/>
        <w:rPr>
          <w:rFonts w:eastAsia="Calibri"/>
          <w:lang w:val="tr-TR" w:eastAsia="tr-TR"/>
        </w:rPr>
      </w:pPr>
    </w:p>
    <w:p w:rsidR="00BC710B" w:rsidRPr="00D74B63" w:rsidRDefault="00BC710B" w:rsidP="00BC710B">
      <w:pPr>
        <w:shd w:val="clear" w:color="auto" w:fill="FFFFFF"/>
        <w:jc w:val="center"/>
        <w:outlineLvl w:val="0"/>
        <w:rPr>
          <w:rFonts w:eastAsia="Calibri"/>
          <w:lang w:val="tr-TR" w:eastAsia="tr-TR"/>
        </w:rPr>
      </w:pPr>
      <w:r w:rsidRPr="00D74B63">
        <w:rPr>
          <w:rFonts w:eastAsia="Calibri"/>
          <w:lang w:val="tr-TR" w:eastAsia="tr-TR"/>
        </w:rPr>
        <w:t>İÇ DÜZENİ</w:t>
      </w:r>
    </w:p>
    <w:p w:rsidR="00BC710B" w:rsidRPr="009D4B72" w:rsidRDefault="00BC710B" w:rsidP="00BC710B">
      <w:pPr>
        <w:rPr>
          <w:rFonts w:eastAsia="Calibri"/>
          <w:lang w:val="tr-TR" w:eastAsia="tr-TR"/>
        </w:rPr>
      </w:pPr>
    </w:p>
    <w:tbl>
      <w:tblPr>
        <w:tblW w:w="9285" w:type="dxa"/>
        <w:tblLayout w:type="fixed"/>
        <w:tblLook w:val="04A0" w:firstRow="1" w:lastRow="0" w:firstColumn="1" w:lastColumn="0" w:noHBand="0" w:noVBand="1"/>
      </w:tblPr>
      <w:tblGrid>
        <w:gridCol w:w="1809"/>
        <w:gridCol w:w="7476"/>
      </w:tblGrid>
      <w:tr w:rsidR="00BC710B" w:rsidRPr="009D4B72" w:rsidTr="00860482">
        <w:tc>
          <w:tcPr>
            <w:tcW w:w="1809" w:type="dxa"/>
            <w:hideMark/>
          </w:tcPr>
          <w:p w:rsidR="00BC710B" w:rsidRPr="009D4B72" w:rsidRDefault="00BC710B" w:rsidP="00860482">
            <w:pPr>
              <w:rPr>
                <w:rFonts w:eastAsia="Calibri"/>
                <w:lang w:val="tr-TR"/>
              </w:rPr>
            </w:pPr>
            <w:proofErr w:type="gramStart"/>
            <w:r w:rsidRPr="009D4B72">
              <w:rPr>
                <w:rFonts w:eastAsia="Calibri"/>
                <w:lang w:val="tr-TR"/>
              </w:rPr>
              <w:t>Madde  1</w:t>
            </w:r>
            <w:proofErr w:type="gramEnd"/>
            <w:r w:rsidRPr="009D4B72">
              <w:rPr>
                <w:rFonts w:eastAsia="Calibri"/>
                <w:lang w:val="tr-TR"/>
              </w:rPr>
              <w:t>.</w:t>
            </w:r>
          </w:p>
        </w:tc>
        <w:tc>
          <w:tcPr>
            <w:tcW w:w="7476" w:type="dxa"/>
            <w:hideMark/>
          </w:tcPr>
          <w:p w:rsidR="00BC710B" w:rsidRPr="009D4B72" w:rsidRDefault="00BC710B" w:rsidP="00860482">
            <w:pPr>
              <w:rPr>
                <w:rFonts w:eastAsia="Calibri"/>
                <w:lang w:val="tr-TR"/>
              </w:rPr>
            </w:pPr>
            <w:r w:rsidRPr="009D4B72">
              <w:rPr>
                <w:rFonts w:eastAsia="Calibri"/>
                <w:lang w:val="tr-TR"/>
              </w:rPr>
              <w:t>Kısa İsim</w:t>
            </w:r>
          </w:p>
        </w:tc>
      </w:tr>
      <w:tr w:rsidR="00BC710B" w:rsidRPr="009D4B72" w:rsidTr="00860482">
        <w:tc>
          <w:tcPr>
            <w:tcW w:w="9285" w:type="dxa"/>
            <w:gridSpan w:val="2"/>
          </w:tcPr>
          <w:p w:rsidR="00BC710B" w:rsidRPr="009D4B72" w:rsidRDefault="00BC710B" w:rsidP="00860482">
            <w:pPr>
              <w:rPr>
                <w:rFonts w:eastAsia="Calibri"/>
                <w:lang w:val="tr-TR"/>
              </w:rPr>
            </w:pPr>
          </w:p>
        </w:tc>
      </w:tr>
      <w:tr w:rsidR="00BC710B" w:rsidRPr="009D4B72" w:rsidTr="00860482">
        <w:tc>
          <w:tcPr>
            <w:tcW w:w="9285" w:type="dxa"/>
            <w:gridSpan w:val="2"/>
          </w:tcPr>
          <w:p w:rsidR="00BC710B" w:rsidRPr="009D4B72" w:rsidRDefault="00BC710B" w:rsidP="00860482">
            <w:pPr>
              <w:jc w:val="center"/>
              <w:rPr>
                <w:rFonts w:eastAsia="Calibri"/>
                <w:lang w:val="tr-TR"/>
              </w:rPr>
            </w:pPr>
            <w:r w:rsidRPr="009D4B72">
              <w:rPr>
                <w:rFonts w:eastAsia="Calibri"/>
                <w:lang w:val="tr-TR"/>
              </w:rPr>
              <w:t>BİRİNCİ KISIM</w:t>
            </w:r>
          </w:p>
          <w:p w:rsidR="00BC710B" w:rsidRPr="009D4B72" w:rsidRDefault="00BC710B" w:rsidP="00860482">
            <w:pPr>
              <w:jc w:val="center"/>
              <w:rPr>
                <w:rFonts w:eastAsia="Calibri"/>
                <w:lang w:val="tr-TR"/>
              </w:rPr>
            </w:pPr>
            <w:r w:rsidRPr="009D4B72">
              <w:rPr>
                <w:rFonts w:eastAsia="Calibri"/>
                <w:lang w:val="tr-TR"/>
              </w:rPr>
              <w:t>Genel Kurallar</w:t>
            </w:r>
          </w:p>
        </w:tc>
      </w:tr>
      <w:tr w:rsidR="00BC710B" w:rsidRPr="009D4B72" w:rsidTr="00860482">
        <w:tc>
          <w:tcPr>
            <w:tcW w:w="9285" w:type="dxa"/>
            <w:gridSpan w:val="2"/>
          </w:tcPr>
          <w:p w:rsidR="00BC710B" w:rsidRPr="009D4B72" w:rsidRDefault="00BC710B" w:rsidP="00860482">
            <w:pPr>
              <w:rPr>
                <w:rFonts w:eastAsia="Calibri"/>
                <w:lang w:val="tr-TR"/>
              </w:rPr>
            </w:pPr>
          </w:p>
        </w:tc>
      </w:tr>
      <w:tr w:rsidR="00BC710B" w:rsidRPr="009D4B72" w:rsidTr="00860482">
        <w:tc>
          <w:tcPr>
            <w:tcW w:w="1809" w:type="dxa"/>
            <w:hideMark/>
          </w:tcPr>
          <w:p w:rsidR="00BC710B" w:rsidRPr="009D4B72" w:rsidRDefault="00BC710B" w:rsidP="00860482">
            <w:pPr>
              <w:rPr>
                <w:rFonts w:eastAsia="Calibri"/>
                <w:lang w:val="tr-TR"/>
              </w:rPr>
            </w:pPr>
            <w:proofErr w:type="gramStart"/>
            <w:r w:rsidRPr="009D4B72">
              <w:rPr>
                <w:rFonts w:eastAsia="Calibri"/>
                <w:lang w:val="tr-TR"/>
              </w:rPr>
              <w:t>Madde  2</w:t>
            </w:r>
            <w:proofErr w:type="gramEnd"/>
            <w:r w:rsidRPr="009D4B72">
              <w:rPr>
                <w:rFonts w:eastAsia="Calibri"/>
                <w:lang w:val="tr-TR"/>
              </w:rPr>
              <w:t>.</w:t>
            </w:r>
          </w:p>
        </w:tc>
        <w:tc>
          <w:tcPr>
            <w:tcW w:w="7476" w:type="dxa"/>
            <w:hideMark/>
          </w:tcPr>
          <w:p w:rsidR="00BC710B" w:rsidRPr="009D4B72" w:rsidRDefault="00BC710B" w:rsidP="00860482">
            <w:pPr>
              <w:rPr>
                <w:rFonts w:eastAsia="Calibri"/>
                <w:lang w:val="tr-TR"/>
              </w:rPr>
            </w:pPr>
            <w:r w:rsidRPr="009D4B72">
              <w:rPr>
                <w:rFonts w:eastAsia="Calibri"/>
                <w:lang w:val="tr-TR"/>
              </w:rPr>
              <w:t>Tefsir</w:t>
            </w:r>
          </w:p>
        </w:tc>
      </w:tr>
      <w:tr w:rsidR="00BC710B" w:rsidRPr="009D4B72" w:rsidTr="00860482">
        <w:tc>
          <w:tcPr>
            <w:tcW w:w="1809" w:type="dxa"/>
          </w:tcPr>
          <w:p w:rsidR="00BC710B" w:rsidRPr="009D4B72" w:rsidRDefault="00BC710B" w:rsidP="00860482">
            <w:pPr>
              <w:rPr>
                <w:rFonts w:eastAsia="Calibri"/>
                <w:lang w:val="tr-TR"/>
              </w:rPr>
            </w:pPr>
            <w:proofErr w:type="gramStart"/>
            <w:r w:rsidRPr="009D4B72">
              <w:rPr>
                <w:rFonts w:eastAsia="Calibri"/>
                <w:lang w:val="tr-TR"/>
              </w:rPr>
              <w:t>Madde  3</w:t>
            </w:r>
            <w:proofErr w:type="gramEnd"/>
            <w:r w:rsidRPr="009D4B72">
              <w:rPr>
                <w:rFonts w:eastAsia="Calibri"/>
                <w:lang w:val="tr-TR"/>
              </w:rPr>
              <w:t>.</w:t>
            </w:r>
          </w:p>
        </w:tc>
        <w:tc>
          <w:tcPr>
            <w:tcW w:w="7476" w:type="dxa"/>
          </w:tcPr>
          <w:p w:rsidR="00BC710B" w:rsidRPr="009D4B72" w:rsidRDefault="00BC710B" w:rsidP="00860482">
            <w:pPr>
              <w:rPr>
                <w:rFonts w:eastAsia="Calibri"/>
                <w:lang w:val="tr-TR"/>
              </w:rPr>
            </w:pPr>
            <w:r w:rsidRPr="009D4B72">
              <w:rPr>
                <w:rFonts w:eastAsia="Calibri"/>
                <w:lang w:val="tr-TR"/>
              </w:rPr>
              <w:t>Amaç</w:t>
            </w:r>
          </w:p>
        </w:tc>
      </w:tr>
      <w:tr w:rsidR="00BC710B" w:rsidRPr="009D4B72" w:rsidTr="00860482">
        <w:tc>
          <w:tcPr>
            <w:tcW w:w="1809" w:type="dxa"/>
          </w:tcPr>
          <w:p w:rsidR="00BC710B" w:rsidRPr="009D4B72" w:rsidRDefault="00BC710B" w:rsidP="00860482">
            <w:pPr>
              <w:rPr>
                <w:rFonts w:eastAsia="Calibri"/>
                <w:lang w:val="tr-TR"/>
              </w:rPr>
            </w:pPr>
            <w:proofErr w:type="gramStart"/>
            <w:r>
              <w:rPr>
                <w:rFonts w:eastAsia="Calibri"/>
                <w:lang w:val="tr-TR"/>
              </w:rPr>
              <w:t>Madde  4</w:t>
            </w:r>
            <w:proofErr w:type="gramEnd"/>
            <w:r>
              <w:rPr>
                <w:rFonts w:eastAsia="Calibri"/>
                <w:lang w:val="tr-TR"/>
              </w:rPr>
              <w:t>.</w:t>
            </w:r>
          </w:p>
        </w:tc>
        <w:tc>
          <w:tcPr>
            <w:tcW w:w="7476" w:type="dxa"/>
          </w:tcPr>
          <w:p w:rsidR="00BC710B" w:rsidRPr="009D4B72" w:rsidRDefault="00BC710B" w:rsidP="00860482">
            <w:pPr>
              <w:rPr>
                <w:rFonts w:eastAsia="Calibri"/>
                <w:lang w:val="tr-TR"/>
              </w:rPr>
            </w:pPr>
            <w:r>
              <w:rPr>
                <w:rFonts w:eastAsia="Calibri"/>
                <w:lang w:val="tr-TR"/>
              </w:rPr>
              <w:t>Kapsam</w:t>
            </w:r>
          </w:p>
        </w:tc>
      </w:tr>
      <w:tr w:rsidR="00BC710B" w:rsidRPr="009D4B72" w:rsidTr="00860482">
        <w:tc>
          <w:tcPr>
            <w:tcW w:w="1809" w:type="dxa"/>
          </w:tcPr>
          <w:p w:rsidR="00BC710B" w:rsidRDefault="00BC710B" w:rsidP="00860482">
            <w:pPr>
              <w:rPr>
                <w:rFonts w:eastAsia="Calibri"/>
                <w:lang w:val="tr-TR"/>
              </w:rPr>
            </w:pPr>
          </w:p>
        </w:tc>
        <w:tc>
          <w:tcPr>
            <w:tcW w:w="7476" w:type="dxa"/>
          </w:tcPr>
          <w:p w:rsidR="00BC710B" w:rsidRDefault="00BC710B" w:rsidP="00860482">
            <w:pPr>
              <w:rPr>
                <w:rFonts w:eastAsia="Calibri"/>
                <w:lang w:val="tr-TR"/>
              </w:rPr>
            </w:pPr>
          </w:p>
        </w:tc>
      </w:tr>
      <w:tr w:rsidR="00BC710B" w:rsidRPr="009D4B72" w:rsidTr="00860482">
        <w:tc>
          <w:tcPr>
            <w:tcW w:w="9285" w:type="dxa"/>
            <w:gridSpan w:val="2"/>
          </w:tcPr>
          <w:p w:rsidR="00BC710B" w:rsidRPr="00500101" w:rsidRDefault="00BC710B" w:rsidP="00860482">
            <w:pPr>
              <w:jc w:val="center"/>
            </w:pPr>
            <w:r w:rsidRPr="00500101">
              <w:t>İKİNCİ KISIM</w:t>
            </w:r>
          </w:p>
          <w:p w:rsidR="00BC710B" w:rsidRPr="009D4B72" w:rsidRDefault="00BC710B" w:rsidP="00860482">
            <w:pPr>
              <w:jc w:val="center"/>
              <w:rPr>
                <w:rFonts w:eastAsia="Calibri"/>
                <w:lang w:val="tr-TR"/>
              </w:rPr>
            </w:pPr>
            <w:r w:rsidRPr="00500101">
              <w:t>Komisyonun ve Bakanlığın Araştırma ve Geliştirme (Ar-Ge)’ye İlişkin Görev ve Yetkileri ile Başvuru, Değerlendirme ve Denetleme, Komisyon Toplantılarına İlişkin Kurallar</w:t>
            </w:r>
          </w:p>
        </w:tc>
      </w:tr>
      <w:tr w:rsidR="00BC710B" w:rsidRPr="009D4B72" w:rsidTr="00860482">
        <w:tc>
          <w:tcPr>
            <w:tcW w:w="1809" w:type="dxa"/>
          </w:tcPr>
          <w:p w:rsidR="00BC710B" w:rsidRPr="009D4B72" w:rsidRDefault="00BC710B" w:rsidP="00860482">
            <w:pPr>
              <w:rPr>
                <w:rFonts w:eastAsia="Calibri"/>
                <w:lang w:val="tr-TR"/>
              </w:rPr>
            </w:pPr>
          </w:p>
        </w:tc>
        <w:tc>
          <w:tcPr>
            <w:tcW w:w="7476" w:type="dxa"/>
          </w:tcPr>
          <w:p w:rsidR="00BC710B" w:rsidRPr="009D4B72" w:rsidRDefault="00BC710B" w:rsidP="00860482">
            <w:pPr>
              <w:jc w:val="center"/>
              <w:rPr>
                <w:rFonts w:eastAsia="Calibri"/>
                <w:lang w:val="tr-TR"/>
              </w:rPr>
            </w:pPr>
          </w:p>
        </w:tc>
      </w:tr>
      <w:tr w:rsidR="00BC710B" w:rsidRPr="009D4B72" w:rsidTr="00860482">
        <w:tc>
          <w:tcPr>
            <w:tcW w:w="1809" w:type="dxa"/>
          </w:tcPr>
          <w:p w:rsidR="00BC710B" w:rsidRDefault="00BC710B" w:rsidP="00860482">
            <w:pPr>
              <w:rPr>
                <w:rFonts w:eastAsia="Calibri"/>
                <w:lang w:val="tr-TR"/>
              </w:rPr>
            </w:pPr>
            <w:r>
              <w:rPr>
                <w:rFonts w:eastAsia="Calibri"/>
                <w:lang w:val="tr-TR"/>
              </w:rPr>
              <w:t>Madde 5.</w:t>
            </w:r>
          </w:p>
        </w:tc>
        <w:tc>
          <w:tcPr>
            <w:tcW w:w="7476" w:type="dxa"/>
          </w:tcPr>
          <w:p w:rsidR="00BC710B" w:rsidRDefault="00BC710B" w:rsidP="00860482">
            <w:pPr>
              <w:rPr>
                <w:rFonts w:eastAsia="Calibri"/>
                <w:lang w:val="tr-TR"/>
              </w:rPr>
            </w:pPr>
            <w:r w:rsidRPr="00500101">
              <w:rPr>
                <w:rFonts w:eastAsia="Calibri"/>
                <w:lang w:val="tr-TR"/>
              </w:rPr>
              <w:t>Komis</w:t>
            </w:r>
            <w:r>
              <w:rPr>
                <w:rFonts w:eastAsia="Calibri"/>
                <w:lang w:val="tr-TR"/>
              </w:rPr>
              <w:t xml:space="preserve">yonun Araştırma ve Geliştirme  </w:t>
            </w:r>
            <w:r w:rsidRPr="00500101">
              <w:rPr>
                <w:rFonts w:eastAsia="Calibri"/>
                <w:lang w:val="tr-TR"/>
              </w:rPr>
              <w:t>(Ar-Ge)’ye İlişkin Görev ve Yetkileri</w:t>
            </w:r>
          </w:p>
        </w:tc>
      </w:tr>
      <w:tr w:rsidR="00BC710B" w:rsidRPr="009D4B72" w:rsidTr="00860482">
        <w:tc>
          <w:tcPr>
            <w:tcW w:w="1809" w:type="dxa"/>
          </w:tcPr>
          <w:p w:rsidR="00BC710B" w:rsidRDefault="00BC710B" w:rsidP="00860482">
            <w:pPr>
              <w:rPr>
                <w:rFonts w:eastAsia="Calibri"/>
                <w:lang w:val="tr-TR"/>
              </w:rPr>
            </w:pPr>
            <w:r>
              <w:rPr>
                <w:rFonts w:eastAsia="Calibri"/>
                <w:lang w:val="tr-TR"/>
              </w:rPr>
              <w:t>Madde 6.</w:t>
            </w:r>
          </w:p>
        </w:tc>
        <w:tc>
          <w:tcPr>
            <w:tcW w:w="7476" w:type="dxa"/>
          </w:tcPr>
          <w:p w:rsidR="00BC710B" w:rsidRDefault="00BC710B" w:rsidP="00860482">
            <w:pPr>
              <w:rPr>
                <w:rFonts w:eastAsia="Calibri"/>
                <w:lang w:val="tr-TR"/>
              </w:rPr>
            </w:pPr>
            <w:r>
              <w:rPr>
                <w:rFonts w:eastAsia="Calibri"/>
                <w:lang w:val="tr-TR"/>
              </w:rPr>
              <w:t xml:space="preserve">Bakanlığın Görev ve </w:t>
            </w:r>
            <w:r w:rsidRPr="00500101">
              <w:rPr>
                <w:rFonts w:eastAsia="Calibri"/>
                <w:lang w:val="tr-TR"/>
              </w:rPr>
              <w:t>Yetkileri</w:t>
            </w:r>
          </w:p>
        </w:tc>
      </w:tr>
      <w:tr w:rsidR="00BC710B" w:rsidRPr="009D4B72" w:rsidTr="00860482">
        <w:tc>
          <w:tcPr>
            <w:tcW w:w="1809" w:type="dxa"/>
          </w:tcPr>
          <w:p w:rsidR="00BC710B" w:rsidRDefault="00BC710B" w:rsidP="00860482">
            <w:pPr>
              <w:rPr>
                <w:rFonts w:eastAsia="Calibri"/>
                <w:lang w:val="tr-TR"/>
              </w:rPr>
            </w:pPr>
            <w:r>
              <w:rPr>
                <w:rFonts w:eastAsia="Calibri"/>
                <w:lang w:val="tr-TR"/>
              </w:rPr>
              <w:t>Madde 7</w:t>
            </w:r>
            <w:r w:rsidRPr="00500101">
              <w:rPr>
                <w:rFonts w:eastAsia="Calibri"/>
                <w:lang w:val="tr-TR"/>
              </w:rPr>
              <w:t>.</w:t>
            </w:r>
          </w:p>
        </w:tc>
        <w:tc>
          <w:tcPr>
            <w:tcW w:w="7476" w:type="dxa"/>
          </w:tcPr>
          <w:p w:rsidR="00BC710B" w:rsidRDefault="00BC710B" w:rsidP="00860482">
            <w:pPr>
              <w:rPr>
                <w:rFonts w:eastAsia="Calibri"/>
                <w:lang w:val="tr-TR"/>
              </w:rPr>
            </w:pPr>
            <w:r>
              <w:rPr>
                <w:rFonts w:eastAsia="Calibri"/>
                <w:lang w:val="tr-TR"/>
              </w:rPr>
              <w:t>Başvuru,  Değerlen</w:t>
            </w:r>
            <w:r w:rsidRPr="00500101">
              <w:rPr>
                <w:rFonts w:eastAsia="Calibri"/>
                <w:lang w:val="tr-TR"/>
              </w:rPr>
              <w:t>dirme ve Denetlemeye İlişkin Kurallar</w:t>
            </w:r>
          </w:p>
        </w:tc>
      </w:tr>
      <w:tr w:rsidR="00BC710B" w:rsidRPr="009D4B72" w:rsidTr="00860482">
        <w:tc>
          <w:tcPr>
            <w:tcW w:w="1809" w:type="dxa"/>
          </w:tcPr>
          <w:p w:rsidR="00BC710B" w:rsidRDefault="00BC710B" w:rsidP="00860482">
            <w:pPr>
              <w:rPr>
                <w:rFonts w:eastAsia="Calibri"/>
                <w:lang w:val="tr-TR"/>
              </w:rPr>
            </w:pPr>
            <w:r>
              <w:rPr>
                <w:rFonts w:eastAsia="Calibri"/>
                <w:lang w:val="tr-TR"/>
              </w:rPr>
              <w:t>Madde 8.</w:t>
            </w:r>
          </w:p>
        </w:tc>
        <w:tc>
          <w:tcPr>
            <w:tcW w:w="7476" w:type="dxa"/>
          </w:tcPr>
          <w:p w:rsidR="00BC710B" w:rsidRDefault="00BC710B" w:rsidP="00860482">
            <w:pPr>
              <w:rPr>
                <w:rFonts w:eastAsia="Calibri"/>
                <w:lang w:val="tr-TR"/>
              </w:rPr>
            </w:pPr>
            <w:r w:rsidRPr="00500101">
              <w:rPr>
                <w:rFonts w:eastAsia="Calibri"/>
                <w:lang w:val="tr-TR"/>
              </w:rPr>
              <w:t>K</w:t>
            </w:r>
            <w:r>
              <w:rPr>
                <w:rFonts w:eastAsia="Calibri"/>
                <w:lang w:val="tr-TR"/>
              </w:rPr>
              <w:t xml:space="preserve">omisyon Toplantılarına İlişkin </w:t>
            </w:r>
            <w:r w:rsidRPr="00500101">
              <w:rPr>
                <w:rFonts w:eastAsia="Calibri"/>
                <w:lang w:val="tr-TR"/>
              </w:rPr>
              <w:t>Kurallar</w:t>
            </w:r>
          </w:p>
        </w:tc>
      </w:tr>
      <w:tr w:rsidR="00BC710B" w:rsidRPr="009D4B72" w:rsidTr="00860482">
        <w:tc>
          <w:tcPr>
            <w:tcW w:w="1809" w:type="dxa"/>
          </w:tcPr>
          <w:p w:rsidR="00BC710B" w:rsidRPr="009D4B72" w:rsidRDefault="00BC710B" w:rsidP="00860482">
            <w:pPr>
              <w:rPr>
                <w:rFonts w:eastAsia="Calibri"/>
                <w:lang w:val="tr-TR"/>
              </w:rPr>
            </w:pPr>
          </w:p>
        </w:tc>
        <w:tc>
          <w:tcPr>
            <w:tcW w:w="7476" w:type="dxa"/>
          </w:tcPr>
          <w:p w:rsidR="00BC710B" w:rsidRPr="009D4B72" w:rsidRDefault="00BC710B" w:rsidP="00860482">
            <w:pPr>
              <w:rPr>
                <w:rFonts w:eastAsia="Calibri"/>
                <w:lang w:val="tr-TR"/>
              </w:rPr>
            </w:pPr>
          </w:p>
        </w:tc>
      </w:tr>
      <w:tr w:rsidR="00BC710B" w:rsidRPr="009D4B72" w:rsidTr="00860482">
        <w:tc>
          <w:tcPr>
            <w:tcW w:w="9285" w:type="dxa"/>
            <w:gridSpan w:val="2"/>
          </w:tcPr>
          <w:p w:rsidR="00BC710B" w:rsidRDefault="00BC710B" w:rsidP="00860482">
            <w:pPr>
              <w:jc w:val="center"/>
              <w:rPr>
                <w:rFonts w:eastAsia="Calibri"/>
                <w:lang w:val="tr-TR"/>
              </w:rPr>
            </w:pPr>
            <w:r>
              <w:rPr>
                <w:rFonts w:eastAsia="Calibri"/>
                <w:lang w:val="tr-TR"/>
              </w:rPr>
              <w:t>ÜÇÜNCÜ KISIM</w:t>
            </w:r>
          </w:p>
          <w:p w:rsidR="00BC710B" w:rsidRPr="009D4B72" w:rsidRDefault="00BC710B" w:rsidP="00860482">
            <w:pPr>
              <w:jc w:val="center"/>
              <w:rPr>
                <w:rFonts w:eastAsia="Calibri"/>
                <w:lang w:val="tr-TR"/>
              </w:rPr>
            </w:pPr>
            <w:r>
              <w:rPr>
                <w:rFonts w:eastAsia="Calibri"/>
                <w:lang w:val="tr-TR"/>
              </w:rPr>
              <w:t>İndirim, İstisna, Destek ve Teşvikler</w:t>
            </w:r>
          </w:p>
        </w:tc>
      </w:tr>
      <w:tr w:rsidR="00BC710B" w:rsidRPr="009D4B72" w:rsidTr="00860482">
        <w:tc>
          <w:tcPr>
            <w:tcW w:w="1809" w:type="dxa"/>
          </w:tcPr>
          <w:p w:rsidR="00BC710B" w:rsidRPr="009D4B72" w:rsidRDefault="00BC710B" w:rsidP="00860482">
            <w:pPr>
              <w:rPr>
                <w:rFonts w:eastAsia="Calibri"/>
                <w:lang w:val="tr-TR"/>
              </w:rPr>
            </w:pPr>
          </w:p>
        </w:tc>
        <w:tc>
          <w:tcPr>
            <w:tcW w:w="7476" w:type="dxa"/>
          </w:tcPr>
          <w:p w:rsidR="00BC710B" w:rsidRPr="009D4B72" w:rsidRDefault="00BC710B" w:rsidP="00860482">
            <w:pPr>
              <w:rPr>
                <w:rFonts w:eastAsia="Calibri"/>
                <w:lang w:val="tr-TR"/>
              </w:rPr>
            </w:pPr>
          </w:p>
        </w:tc>
      </w:tr>
      <w:tr w:rsidR="00BC710B" w:rsidRPr="009D4B72" w:rsidTr="00860482">
        <w:tc>
          <w:tcPr>
            <w:tcW w:w="1809" w:type="dxa"/>
            <w:hideMark/>
          </w:tcPr>
          <w:p w:rsidR="00BC710B" w:rsidRPr="009D4B72" w:rsidRDefault="00BC710B" w:rsidP="00860482">
            <w:pPr>
              <w:rPr>
                <w:rFonts w:eastAsia="Calibri"/>
                <w:lang w:val="tr-TR"/>
              </w:rPr>
            </w:pPr>
            <w:proofErr w:type="gramStart"/>
            <w:r>
              <w:rPr>
                <w:rFonts w:eastAsia="Calibri"/>
                <w:lang w:val="tr-TR"/>
              </w:rPr>
              <w:t>Madde  9</w:t>
            </w:r>
            <w:proofErr w:type="gramEnd"/>
            <w:r>
              <w:rPr>
                <w:rFonts w:eastAsia="Calibri"/>
                <w:lang w:val="tr-TR"/>
              </w:rPr>
              <w:t>.</w:t>
            </w:r>
          </w:p>
        </w:tc>
        <w:tc>
          <w:tcPr>
            <w:tcW w:w="7476" w:type="dxa"/>
          </w:tcPr>
          <w:p w:rsidR="00BC710B" w:rsidRPr="009D4B72" w:rsidRDefault="00BC710B" w:rsidP="00860482">
            <w:pPr>
              <w:rPr>
                <w:rFonts w:eastAsia="Calibri"/>
                <w:lang w:val="tr-TR"/>
              </w:rPr>
            </w:pPr>
            <w:r>
              <w:rPr>
                <w:rFonts w:eastAsia="Calibri"/>
                <w:lang w:val="tr-TR"/>
              </w:rPr>
              <w:t>İndirim, İstisna, Destek ve Teşvikler</w:t>
            </w:r>
          </w:p>
        </w:tc>
      </w:tr>
      <w:tr w:rsidR="00BC710B" w:rsidRPr="009D4B72" w:rsidTr="00860482">
        <w:tc>
          <w:tcPr>
            <w:tcW w:w="1809" w:type="dxa"/>
          </w:tcPr>
          <w:p w:rsidR="00BC710B" w:rsidRPr="009D4B72" w:rsidRDefault="00BC710B" w:rsidP="00860482">
            <w:pPr>
              <w:rPr>
                <w:rFonts w:eastAsia="Calibri"/>
                <w:lang w:val="tr-TR"/>
              </w:rPr>
            </w:pPr>
          </w:p>
        </w:tc>
        <w:tc>
          <w:tcPr>
            <w:tcW w:w="7476" w:type="dxa"/>
          </w:tcPr>
          <w:p w:rsidR="00BC710B" w:rsidRPr="009D4B72" w:rsidRDefault="00BC710B" w:rsidP="00860482">
            <w:pPr>
              <w:rPr>
                <w:rFonts w:eastAsia="Calibri"/>
                <w:lang w:val="tr-TR"/>
              </w:rPr>
            </w:pPr>
          </w:p>
        </w:tc>
      </w:tr>
      <w:tr w:rsidR="00BC710B" w:rsidRPr="009D4B72" w:rsidTr="00860482">
        <w:tc>
          <w:tcPr>
            <w:tcW w:w="9285" w:type="dxa"/>
            <w:gridSpan w:val="2"/>
          </w:tcPr>
          <w:p w:rsidR="00BC710B" w:rsidRPr="00500101" w:rsidRDefault="00BC710B" w:rsidP="00860482">
            <w:pPr>
              <w:jc w:val="center"/>
            </w:pPr>
            <w:r w:rsidRPr="00500101">
              <w:t>DÖRDÜNCÜ KISIM</w:t>
            </w:r>
          </w:p>
          <w:p w:rsidR="00BC710B" w:rsidRPr="009D4B72" w:rsidRDefault="00BC710B" w:rsidP="00860482">
            <w:pPr>
              <w:jc w:val="center"/>
              <w:rPr>
                <w:rFonts w:eastAsia="Calibri"/>
                <w:lang w:val="tr-TR"/>
              </w:rPr>
            </w:pPr>
            <w:r w:rsidRPr="00500101">
              <w:t>Ar-Ge, Tasarım ve Yenilik Projeleri, İndirim, İstisna, Destek ve Teşviklerin Kapsam ve Uygulama Esaslarına İlişkin Kurallar</w:t>
            </w:r>
          </w:p>
        </w:tc>
      </w:tr>
      <w:tr w:rsidR="00BC710B" w:rsidRPr="009D4B72" w:rsidTr="00860482">
        <w:tc>
          <w:tcPr>
            <w:tcW w:w="9285" w:type="dxa"/>
            <w:gridSpan w:val="2"/>
          </w:tcPr>
          <w:p w:rsidR="00BC710B" w:rsidRPr="009D4B72" w:rsidRDefault="00BC710B" w:rsidP="00860482">
            <w:pPr>
              <w:rPr>
                <w:rFonts w:eastAsia="Calibri"/>
                <w:lang w:val="tr-TR"/>
              </w:rPr>
            </w:pPr>
          </w:p>
        </w:tc>
      </w:tr>
      <w:tr w:rsidR="00BC710B" w:rsidRPr="009D4B72" w:rsidTr="00860482">
        <w:tc>
          <w:tcPr>
            <w:tcW w:w="1809" w:type="dxa"/>
            <w:hideMark/>
          </w:tcPr>
          <w:p w:rsidR="00BC710B" w:rsidRPr="009D4B72" w:rsidRDefault="00BC710B" w:rsidP="00860482">
            <w:pPr>
              <w:rPr>
                <w:rFonts w:eastAsia="Calibri"/>
                <w:lang w:val="tr-TR"/>
              </w:rPr>
            </w:pPr>
            <w:proofErr w:type="gramStart"/>
            <w:r>
              <w:rPr>
                <w:rFonts w:eastAsia="Calibri"/>
                <w:lang w:val="tr-TR"/>
              </w:rPr>
              <w:t>Madde  10</w:t>
            </w:r>
            <w:proofErr w:type="gramEnd"/>
            <w:r w:rsidRPr="009D4B72">
              <w:rPr>
                <w:rFonts w:eastAsia="Calibri"/>
                <w:lang w:val="tr-TR"/>
              </w:rPr>
              <w:t>.</w:t>
            </w:r>
          </w:p>
        </w:tc>
        <w:tc>
          <w:tcPr>
            <w:tcW w:w="7476" w:type="dxa"/>
          </w:tcPr>
          <w:p w:rsidR="00BC710B" w:rsidRPr="0076267E" w:rsidRDefault="00BC710B" w:rsidP="00860482">
            <w:pPr>
              <w:rPr>
                <w:rFonts w:eastAsia="Calibri"/>
                <w:lang w:val="tr-TR"/>
              </w:rPr>
            </w:pPr>
            <w:r>
              <w:rPr>
                <w:rFonts w:eastAsia="Calibri"/>
                <w:lang w:val="tr-TR"/>
              </w:rPr>
              <w:t>Ar-Ge, Tasarım ve Yenilik Projeleri</w:t>
            </w:r>
          </w:p>
        </w:tc>
      </w:tr>
      <w:tr w:rsidR="00BC710B" w:rsidRPr="009D4B72" w:rsidTr="00860482">
        <w:tc>
          <w:tcPr>
            <w:tcW w:w="1809" w:type="dxa"/>
            <w:hideMark/>
          </w:tcPr>
          <w:p w:rsidR="00BC710B" w:rsidRPr="009D4B72" w:rsidRDefault="00BC710B" w:rsidP="00860482">
            <w:pPr>
              <w:rPr>
                <w:rFonts w:eastAsia="Calibri"/>
                <w:lang w:val="tr-TR"/>
              </w:rPr>
            </w:pPr>
            <w:proofErr w:type="gramStart"/>
            <w:r>
              <w:rPr>
                <w:rFonts w:eastAsia="Calibri"/>
                <w:lang w:val="tr-TR"/>
              </w:rPr>
              <w:t>Madde  11</w:t>
            </w:r>
            <w:proofErr w:type="gramEnd"/>
            <w:r w:rsidRPr="009D4B72">
              <w:rPr>
                <w:rFonts w:eastAsia="Calibri"/>
                <w:lang w:val="tr-TR"/>
              </w:rPr>
              <w:t>.</w:t>
            </w:r>
          </w:p>
        </w:tc>
        <w:tc>
          <w:tcPr>
            <w:tcW w:w="7476" w:type="dxa"/>
          </w:tcPr>
          <w:p w:rsidR="00BC710B" w:rsidRPr="00500101" w:rsidRDefault="00BC710B" w:rsidP="00860482">
            <w:pPr>
              <w:shd w:val="clear" w:color="auto" w:fill="FFFFFF"/>
              <w:rPr>
                <w:rFonts w:eastAsia="SimSun"/>
                <w:bCs/>
              </w:rPr>
            </w:pPr>
            <w:r w:rsidRPr="00500101">
              <w:rPr>
                <w:rFonts w:eastAsia="SimSun"/>
                <w:bCs/>
              </w:rPr>
              <w:t>Ar-Ge, Tasarım ve Yenilik Harcamalarında</w:t>
            </w:r>
            <w:r>
              <w:rPr>
                <w:rFonts w:eastAsia="SimSun"/>
                <w:bCs/>
              </w:rPr>
              <w:t xml:space="preserve"> Yapılacak İndirimde İzlenecek </w:t>
            </w:r>
          </w:p>
          <w:p w:rsidR="00BC710B" w:rsidRPr="009D4B72" w:rsidRDefault="00BC710B" w:rsidP="00860482">
            <w:pPr>
              <w:shd w:val="clear" w:color="auto" w:fill="FFFFFF"/>
              <w:rPr>
                <w:rFonts w:eastAsia="Calibri"/>
                <w:spacing w:val="-1"/>
                <w:lang w:val="tr-TR"/>
              </w:rPr>
            </w:pPr>
            <w:r w:rsidRPr="00500101">
              <w:rPr>
                <w:rFonts w:eastAsia="SimSun"/>
                <w:bCs/>
              </w:rPr>
              <w:t>Yöntem</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12</w:t>
            </w:r>
            <w:proofErr w:type="gramEnd"/>
            <w:r w:rsidRPr="009D4B72">
              <w:rPr>
                <w:rFonts w:eastAsia="Calibri"/>
                <w:lang w:val="tr-TR"/>
              </w:rPr>
              <w:t>.</w:t>
            </w:r>
          </w:p>
        </w:tc>
        <w:tc>
          <w:tcPr>
            <w:tcW w:w="7476" w:type="dxa"/>
          </w:tcPr>
          <w:p w:rsidR="00BC710B" w:rsidRPr="00500101" w:rsidRDefault="00BC710B" w:rsidP="00860482">
            <w:pPr>
              <w:shd w:val="clear" w:color="auto" w:fill="FFFFFF"/>
              <w:rPr>
                <w:rFonts w:eastAsia="SimSun"/>
                <w:bCs/>
              </w:rPr>
            </w:pPr>
            <w:r>
              <w:rPr>
                <w:bCs/>
              </w:rPr>
              <w:t>Ar-Ge Tasarım ve Yenilik Faaliyetleri Harcamaları Kapsamı</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13</w:t>
            </w:r>
            <w:proofErr w:type="gramEnd"/>
            <w:r>
              <w:rPr>
                <w:rFonts w:eastAsia="Calibri"/>
                <w:lang w:val="tr-TR"/>
              </w:rPr>
              <w:t>.</w:t>
            </w:r>
          </w:p>
        </w:tc>
        <w:tc>
          <w:tcPr>
            <w:tcW w:w="7476" w:type="dxa"/>
          </w:tcPr>
          <w:p w:rsidR="00BC710B" w:rsidRPr="00500101" w:rsidRDefault="00BC710B" w:rsidP="00860482">
            <w:pPr>
              <w:tabs>
                <w:tab w:val="left" w:pos="780"/>
                <w:tab w:val="left" w:pos="6240"/>
                <w:tab w:val="left" w:pos="6760"/>
              </w:tabs>
              <w:jc w:val="both"/>
              <w:rPr>
                <w:rFonts w:eastAsia="Calibri"/>
                <w:spacing w:val="-1"/>
                <w:lang w:val="tr-TR"/>
              </w:rPr>
            </w:pPr>
            <w:r>
              <w:rPr>
                <w:rFonts w:eastAsia="Calibri"/>
                <w:spacing w:val="-1"/>
                <w:lang w:val="tr-TR"/>
              </w:rPr>
              <w:t>Gelir Vergisi İstisnası Uygulaması</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14</w:t>
            </w:r>
            <w:proofErr w:type="gramEnd"/>
            <w:r>
              <w:rPr>
                <w:rFonts w:eastAsia="Calibri"/>
                <w:lang w:val="tr-TR"/>
              </w:rPr>
              <w:t>.</w:t>
            </w:r>
          </w:p>
        </w:tc>
        <w:tc>
          <w:tcPr>
            <w:tcW w:w="7476" w:type="dxa"/>
          </w:tcPr>
          <w:p w:rsidR="00BC710B" w:rsidRDefault="00BC710B" w:rsidP="00860482">
            <w:pPr>
              <w:tabs>
                <w:tab w:val="left" w:pos="780"/>
                <w:tab w:val="left" w:pos="6240"/>
                <w:tab w:val="left" w:pos="6760"/>
              </w:tabs>
              <w:jc w:val="both"/>
              <w:rPr>
                <w:rFonts w:eastAsia="Calibri"/>
                <w:spacing w:val="-1"/>
                <w:lang w:val="tr-TR"/>
              </w:rPr>
            </w:pPr>
            <w:r>
              <w:rPr>
                <w:rFonts w:eastAsia="Calibri"/>
                <w:spacing w:val="-1"/>
                <w:lang w:val="tr-TR"/>
              </w:rPr>
              <w:t>Sigorta Primi Desteği Uygulaması</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15</w:t>
            </w:r>
            <w:proofErr w:type="gramEnd"/>
            <w:r>
              <w:rPr>
                <w:rFonts w:eastAsia="Calibri"/>
                <w:lang w:val="tr-TR"/>
              </w:rPr>
              <w:t>.</w:t>
            </w:r>
          </w:p>
        </w:tc>
        <w:tc>
          <w:tcPr>
            <w:tcW w:w="7476" w:type="dxa"/>
          </w:tcPr>
          <w:p w:rsidR="00BC710B" w:rsidRDefault="00BC710B" w:rsidP="00860482">
            <w:pPr>
              <w:tabs>
                <w:tab w:val="left" w:pos="780"/>
                <w:tab w:val="left" w:pos="6240"/>
                <w:tab w:val="left" w:pos="6760"/>
              </w:tabs>
              <w:jc w:val="both"/>
              <w:rPr>
                <w:rFonts w:eastAsia="Calibri"/>
                <w:spacing w:val="-1"/>
                <w:lang w:val="tr-TR"/>
              </w:rPr>
            </w:pPr>
            <w:r>
              <w:rPr>
                <w:rFonts w:eastAsia="Calibri"/>
                <w:spacing w:val="-1"/>
                <w:lang w:val="tr-TR"/>
              </w:rPr>
              <w:t>Pul Vergisi İstisnası Uygulaması</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16</w:t>
            </w:r>
            <w:proofErr w:type="gramEnd"/>
            <w:r>
              <w:rPr>
                <w:rFonts w:eastAsia="Calibri"/>
                <w:lang w:val="tr-TR"/>
              </w:rPr>
              <w:t>.</w:t>
            </w:r>
          </w:p>
        </w:tc>
        <w:tc>
          <w:tcPr>
            <w:tcW w:w="7476" w:type="dxa"/>
          </w:tcPr>
          <w:p w:rsidR="00BC710B" w:rsidRPr="00500101" w:rsidRDefault="00BC710B" w:rsidP="00860482">
            <w:r w:rsidRPr="00500101">
              <w:t xml:space="preserve">Teknogirişim </w:t>
            </w:r>
            <w:r w:rsidRPr="00500101">
              <w:rPr>
                <w:lang w:val="tr-TR"/>
              </w:rPr>
              <w:t>S</w:t>
            </w:r>
            <w:r w:rsidRPr="00500101">
              <w:t>ermayesi Desteği</w:t>
            </w:r>
            <w:r>
              <w:t xml:space="preserve"> </w:t>
            </w:r>
            <w:r w:rsidRPr="00500101">
              <w:t>ve Uygulaması</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17</w:t>
            </w:r>
            <w:proofErr w:type="gramEnd"/>
            <w:r>
              <w:rPr>
                <w:rFonts w:eastAsia="Calibri"/>
                <w:lang w:val="tr-TR"/>
              </w:rPr>
              <w:t>.</w:t>
            </w:r>
          </w:p>
        </w:tc>
        <w:tc>
          <w:tcPr>
            <w:tcW w:w="7476" w:type="dxa"/>
          </w:tcPr>
          <w:p w:rsidR="00BC710B" w:rsidRPr="00500101" w:rsidRDefault="00BC710B" w:rsidP="00860482">
            <w:r w:rsidRPr="00500101">
              <w:t xml:space="preserve">Rekabet </w:t>
            </w:r>
            <w:r w:rsidRPr="00500101">
              <w:rPr>
                <w:lang w:val="tr-TR"/>
              </w:rPr>
              <w:t>Ö</w:t>
            </w:r>
            <w:r w:rsidRPr="00500101">
              <w:t xml:space="preserve">ncesi </w:t>
            </w:r>
            <w:r w:rsidRPr="00500101">
              <w:rPr>
                <w:lang w:val="tr-TR"/>
              </w:rPr>
              <w:t>İ</w:t>
            </w:r>
            <w:r w:rsidRPr="00500101">
              <w:t xml:space="preserve">şbirliği </w:t>
            </w:r>
            <w:r w:rsidRPr="00500101">
              <w:rPr>
                <w:lang w:val="tr-TR"/>
              </w:rPr>
              <w:t>P</w:t>
            </w:r>
            <w:r w:rsidRPr="00500101">
              <w:t>rojeleri Uygulaması</w:t>
            </w:r>
          </w:p>
        </w:tc>
      </w:tr>
      <w:tr w:rsidR="00BC710B" w:rsidRPr="009D4B72" w:rsidTr="00860482">
        <w:trPr>
          <w:trHeight w:val="80"/>
        </w:trPr>
        <w:tc>
          <w:tcPr>
            <w:tcW w:w="1809" w:type="dxa"/>
            <w:hideMark/>
          </w:tcPr>
          <w:p w:rsidR="00BC710B" w:rsidRPr="009D4B72" w:rsidRDefault="00BC710B" w:rsidP="00860482">
            <w:pPr>
              <w:rPr>
                <w:rFonts w:eastAsia="Calibri"/>
                <w:lang w:val="tr-TR"/>
              </w:rPr>
            </w:pPr>
            <w:proofErr w:type="gramStart"/>
            <w:r>
              <w:rPr>
                <w:rFonts w:eastAsia="Calibri"/>
                <w:lang w:val="tr-TR"/>
              </w:rPr>
              <w:t>Madde  18</w:t>
            </w:r>
            <w:proofErr w:type="gramEnd"/>
            <w:r>
              <w:rPr>
                <w:rFonts w:eastAsia="Calibri"/>
                <w:lang w:val="tr-TR"/>
              </w:rPr>
              <w:t>.</w:t>
            </w:r>
          </w:p>
        </w:tc>
        <w:tc>
          <w:tcPr>
            <w:tcW w:w="7476" w:type="dxa"/>
          </w:tcPr>
          <w:p w:rsidR="00BC710B" w:rsidRPr="007F3A12" w:rsidRDefault="00BC710B" w:rsidP="00860482">
            <w:pPr>
              <w:tabs>
                <w:tab w:val="left" w:pos="780"/>
                <w:tab w:val="left" w:pos="6240"/>
                <w:tab w:val="left" w:pos="6760"/>
              </w:tabs>
              <w:jc w:val="both"/>
              <w:rPr>
                <w:bCs/>
              </w:rPr>
            </w:pPr>
            <w:r w:rsidRPr="00500101">
              <w:rPr>
                <w:bCs/>
              </w:rPr>
              <w:t>Uluslararası Fonlardan Alınan Desteklerin Uygulaması</w:t>
            </w:r>
          </w:p>
        </w:tc>
      </w:tr>
      <w:tr w:rsidR="00BC710B" w:rsidRPr="009D4B72" w:rsidTr="00860482">
        <w:tc>
          <w:tcPr>
            <w:tcW w:w="1809" w:type="dxa"/>
          </w:tcPr>
          <w:p w:rsidR="00BC710B" w:rsidRDefault="00BC710B" w:rsidP="00860482">
            <w:pPr>
              <w:rPr>
                <w:rFonts w:eastAsia="Calibri"/>
                <w:lang w:val="tr-TR"/>
              </w:rPr>
            </w:pPr>
          </w:p>
        </w:tc>
        <w:tc>
          <w:tcPr>
            <w:tcW w:w="7476" w:type="dxa"/>
          </w:tcPr>
          <w:p w:rsidR="00BC710B" w:rsidRPr="00500101" w:rsidRDefault="00BC710B" w:rsidP="00860482">
            <w:pPr>
              <w:tabs>
                <w:tab w:val="left" w:pos="780"/>
                <w:tab w:val="left" w:pos="6240"/>
                <w:tab w:val="left" w:pos="6760"/>
              </w:tabs>
              <w:jc w:val="both"/>
              <w:rPr>
                <w:bCs/>
              </w:rPr>
            </w:pPr>
          </w:p>
        </w:tc>
      </w:tr>
      <w:tr w:rsidR="00BC710B" w:rsidRPr="009D4B72" w:rsidTr="00860482">
        <w:tc>
          <w:tcPr>
            <w:tcW w:w="1809" w:type="dxa"/>
          </w:tcPr>
          <w:p w:rsidR="00BC710B" w:rsidRDefault="00BC710B" w:rsidP="00860482">
            <w:pPr>
              <w:rPr>
                <w:rFonts w:eastAsia="Calibri"/>
                <w:lang w:val="tr-TR"/>
              </w:rPr>
            </w:pPr>
          </w:p>
        </w:tc>
        <w:tc>
          <w:tcPr>
            <w:tcW w:w="7476" w:type="dxa"/>
          </w:tcPr>
          <w:p w:rsidR="00BC710B" w:rsidRPr="00500101" w:rsidRDefault="00BC710B" w:rsidP="00860482">
            <w:pPr>
              <w:tabs>
                <w:tab w:val="left" w:pos="780"/>
                <w:tab w:val="left" w:pos="6240"/>
                <w:tab w:val="left" w:pos="6760"/>
              </w:tabs>
              <w:jc w:val="both"/>
              <w:rPr>
                <w:bCs/>
              </w:rPr>
            </w:pPr>
          </w:p>
        </w:tc>
      </w:tr>
      <w:tr w:rsidR="00BC710B" w:rsidRPr="009D4B72" w:rsidTr="00860482">
        <w:tc>
          <w:tcPr>
            <w:tcW w:w="9285" w:type="dxa"/>
            <w:gridSpan w:val="2"/>
          </w:tcPr>
          <w:p w:rsidR="00BC710B" w:rsidRPr="007F3A12" w:rsidRDefault="00BC710B" w:rsidP="00860482">
            <w:pPr>
              <w:jc w:val="center"/>
            </w:pPr>
            <w:r w:rsidRPr="007F3A12">
              <w:t>BEŞİNCİ KISIM</w:t>
            </w:r>
          </w:p>
          <w:p w:rsidR="00BC710B" w:rsidRPr="009D4B72" w:rsidRDefault="00BC710B" w:rsidP="00860482">
            <w:pPr>
              <w:jc w:val="center"/>
              <w:rPr>
                <w:rFonts w:eastAsia="Calibri"/>
                <w:lang w:val="tr-TR"/>
              </w:rPr>
            </w:pPr>
            <w:r w:rsidRPr="007F3A12">
              <w:t>Ar-Ge Merkezleri Kuruluşu ve Ar-Ge Merkezleri Başvurusu ile Teknoloji Geliştirme Bölgeleri Uygulaması</w:t>
            </w:r>
          </w:p>
        </w:tc>
      </w:tr>
      <w:tr w:rsidR="00BC710B" w:rsidRPr="009D4B72" w:rsidTr="00860482">
        <w:tc>
          <w:tcPr>
            <w:tcW w:w="9285" w:type="dxa"/>
            <w:gridSpan w:val="2"/>
          </w:tcPr>
          <w:p w:rsidR="00BC710B" w:rsidRPr="009D4B72" w:rsidRDefault="00BC710B" w:rsidP="00860482">
            <w:pPr>
              <w:rPr>
                <w:rFonts w:eastAsia="Calibri"/>
                <w:lang w:val="tr-TR"/>
              </w:rPr>
            </w:pPr>
          </w:p>
        </w:tc>
      </w:tr>
      <w:tr w:rsidR="00BC710B" w:rsidRPr="009D4B72" w:rsidTr="00860482">
        <w:tc>
          <w:tcPr>
            <w:tcW w:w="1809" w:type="dxa"/>
            <w:hideMark/>
          </w:tcPr>
          <w:p w:rsidR="00BC710B" w:rsidRPr="009D4B72" w:rsidRDefault="00BC710B" w:rsidP="00860482">
            <w:pPr>
              <w:rPr>
                <w:rFonts w:eastAsia="Calibri"/>
                <w:lang w:val="tr-TR"/>
              </w:rPr>
            </w:pPr>
            <w:proofErr w:type="gramStart"/>
            <w:r>
              <w:rPr>
                <w:rFonts w:eastAsia="Calibri"/>
                <w:lang w:val="tr-TR"/>
              </w:rPr>
              <w:t>Madde  19</w:t>
            </w:r>
            <w:proofErr w:type="gramEnd"/>
            <w:r>
              <w:rPr>
                <w:rFonts w:eastAsia="Calibri"/>
                <w:lang w:val="tr-TR"/>
              </w:rPr>
              <w:t>.</w:t>
            </w:r>
          </w:p>
        </w:tc>
        <w:tc>
          <w:tcPr>
            <w:tcW w:w="7476" w:type="dxa"/>
            <w:hideMark/>
          </w:tcPr>
          <w:p w:rsidR="00BC710B" w:rsidRPr="007F3A12" w:rsidRDefault="00BC710B" w:rsidP="00860482">
            <w:r w:rsidRPr="007F3A12">
              <w:t xml:space="preserve">Ar-Ge </w:t>
            </w:r>
            <w:r w:rsidRPr="007F3A12">
              <w:rPr>
                <w:lang w:val="tr-TR"/>
              </w:rPr>
              <w:t>M</w:t>
            </w:r>
            <w:r w:rsidRPr="007F3A12">
              <w:t>erkezleri Kuruluşu ve Ar-Ge Merkezleri Başvurusu</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20</w:t>
            </w:r>
            <w:proofErr w:type="gramEnd"/>
            <w:r>
              <w:rPr>
                <w:rFonts w:eastAsia="Calibri"/>
                <w:lang w:val="tr-TR"/>
              </w:rPr>
              <w:t>.</w:t>
            </w:r>
          </w:p>
        </w:tc>
        <w:tc>
          <w:tcPr>
            <w:tcW w:w="7476" w:type="dxa"/>
          </w:tcPr>
          <w:p w:rsidR="00BC710B" w:rsidRPr="007F3A12" w:rsidRDefault="00BC710B" w:rsidP="00860482">
            <w:pPr>
              <w:ind w:right="-114"/>
              <w:rPr>
                <w:lang w:val="tr-TR"/>
              </w:rPr>
            </w:pPr>
            <w:r w:rsidRPr="007F3A12">
              <w:t xml:space="preserve">Teknoloji </w:t>
            </w:r>
            <w:r w:rsidRPr="007F3A12">
              <w:rPr>
                <w:lang w:val="tr-TR"/>
              </w:rPr>
              <w:t>Geliştirme Bölgeleri Uygulaması</w:t>
            </w:r>
          </w:p>
        </w:tc>
      </w:tr>
      <w:tr w:rsidR="00BC710B" w:rsidRPr="009D4B72" w:rsidTr="00860482">
        <w:tc>
          <w:tcPr>
            <w:tcW w:w="1809" w:type="dxa"/>
          </w:tcPr>
          <w:p w:rsidR="00BC710B" w:rsidRDefault="00BC710B" w:rsidP="00860482">
            <w:pPr>
              <w:rPr>
                <w:rFonts w:eastAsia="Calibri"/>
                <w:lang w:val="tr-TR"/>
              </w:rPr>
            </w:pPr>
          </w:p>
        </w:tc>
        <w:tc>
          <w:tcPr>
            <w:tcW w:w="7476" w:type="dxa"/>
          </w:tcPr>
          <w:p w:rsidR="00BC710B" w:rsidRPr="007F3A12" w:rsidRDefault="00BC710B" w:rsidP="00860482">
            <w:pPr>
              <w:ind w:right="-114"/>
            </w:pPr>
          </w:p>
        </w:tc>
      </w:tr>
      <w:tr w:rsidR="00BC710B" w:rsidRPr="009D4B72" w:rsidTr="00860482">
        <w:tc>
          <w:tcPr>
            <w:tcW w:w="9285" w:type="dxa"/>
            <w:gridSpan w:val="2"/>
          </w:tcPr>
          <w:p w:rsidR="00BC710B" w:rsidRPr="007F3A12" w:rsidRDefault="00BC710B" w:rsidP="00860482">
            <w:pPr>
              <w:jc w:val="center"/>
            </w:pPr>
            <w:r w:rsidRPr="007F3A12">
              <w:t>ALTINCI KISIM</w:t>
            </w:r>
          </w:p>
          <w:p w:rsidR="00BC710B" w:rsidRPr="009D4B72" w:rsidRDefault="00BC710B" w:rsidP="00860482">
            <w:pPr>
              <w:jc w:val="center"/>
              <w:rPr>
                <w:rFonts w:eastAsia="Calibri"/>
                <w:lang w:val="tr-TR"/>
              </w:rPr>
            </w:pPr>
            <w:r w:rsidRPr="007F3A12">
              <w:t xml:space="preserve">Şartların </w:t>
            </w:r>
            <w:r w:rsidRPr="007F3A12">
              <w:rPr>
                <w:lang w:val="tr-TR"/>
              </w:rPr>
              <w:t>İ</w:t>
            </w:r>
            <w:r w:rsidRPr="007F3A12">
              <w:t xml:space="preserve">hlali, İndirim,İstisna, </w:t>
            </w:r>
            <w:r w:rsidRPr="007F3A12">
              <w:rPr>
                <w:lang w:val="tr-TR"/>
              </w:rPr>
              <w:t>D</w:t>
            </w:r>
            <w:r w:rsidRPr="007F3A12">
              <w:t xml:space="preserve">estek ve </w:t>
            </w:r>
            <w:r w:rsidRPr="007F3A12">
              <w:rPr>
                <w:lang w:val="tr-TR"/>
              </w:rPr>
              <w:t>T</w:t>
            </w:r>
            <w:r w:rsidRPr="007F3A12">
              <w:t xml:space="preserve">eşviklerin </w:t>
            </w:r>
            <w:r w:rsidRPr="007F3A12">
              <w:rPr>
                <w:lang w:val="tr-TR"/>
              </w:rPr>
              <w:t>A</w:t>
            </w:r>
            <w:r w:rsidRPr="007F3A12">
              <w:t xml:space="preserve">macı </w:t>
            </w:r>
            <w:r w:rsidRPr="007F3A12">
              <w:rPr>
                <w:lang w:val="tr-TR"/>
              </w:rPr>
              <w:t>D</w:t>
            </w:r>
            <w:r w:rsidRPr="007F3A12">
              <w:t xml:space="preserve">ışında </w:t>
            </w:r>
            <w:r w:rsidRPr="007F3A12">
              <w:rPr>
                <w:lang w:val="tr-TR"/>
              </w:rPr>
              <w:t>K</w:t>
            </w:r>
            <w:r w:rsidRPr="007F3A12">
              <w:t>ullanılması, Denetime İlişkin Genel Kurallar ve Yaptırımlar</w:t>
            </w:r>
          </w:p>
        </w:tc>
      </w:tr>
      <w:tr w:rsidR="00BC710B" w:rsidRPr="009D4B72" w:rsidTr="00860482">
        <w:tc>
          <w:tcPr>
            <w:tcW w:w="1809" w:type="dxa"/>
          </w:tcPr>
          <w:p w:rsidR="00BC710B" w:rsidRPr="009D4B72" w:rsidRDefault="00BC710B" w:rsidP="00860482">
            <w:pPr>
              <w:rPr>
                <w:rFonts w:eastAsia="Calibri"/>
                <w:lang w:val="tr-TR"/>
              </w:rPr>
            </w:pPr>
          </w:p>
        </w:tc>
        <w:tc>
          <w:tcPr>
            <w:tcW w:w="7476" w:type="dxa"/>
          </w:tcPr>
          <w:p w:rsidR="00BC710B" w:rsidRPr="007F3A12" w:rsidRDefault="00BC710B" w:rsidP="00860482">
            <w:pPr>
              <w:jc w:val="center"/>
            </w:pPr>
          </w:p>
        </w:tc>
      </w:tr>
      <w:tr w:rsidR="00BC710B" w:rsidRPr="009D4B72" w:rsidTr="00860482">
        <w:tc>
          <w:tcPr>
            <w:tcW w:w="1809" w:type="dxa"/>
          </w:tcPr>
          <w:p w:rsidR="00BC710B" w:rsidRPr="009D4B72" w:rsidRDefault="00BC710B" w:rsidP="00860482">
            <w:pPr>
              <w:rPr>
                <w:rFonts w:eastAsia="Calibri"/>
                <w:lang w:val="tr-TR"/>
              </w:rPr>
            </w:pPr>
            <w:proofErr w:type="gramStart"/>
            <w:r>
              <w:rPr>
                <w:rFonts w:eastAsia="Calibri"/>
                <w:lang w:val="tr-TR"/>
              </w:rPr>
              <w:t>Madde  21</w:t>
            </w:r>
            <w:proofErr w:type="gramEnd"/>
            <w:r>
              <w:rPr>
                <w:rFonts w:eastAsia="Calibri"/>
                <w:lang w:val="tr-TR"/>
              </w:rPr>
              <w:t>.</w:t>
            </w:r>
          </w:p>
        </w:tc>
        <w:tc>
          <w:tcPr>
            <w:tcW w:w="7476" w:type="dxa"/>
          </w:tcPr>
          <w:p w:rsidR="00BC710B" w:rsidRPr="007F3A12" w:rsidRDefault="00BC710B" w:rsidP="00860482">
            <w:pPr>
              <w:jc w:val="both"/>
            </w:pPr>
            <w:r w:rsidRPr="007F3A12">
              <w:t>Ar-Ge</w:t>
            </w:r>
            <w:r>
              <w:t xml:space="preserve"> </w:t>
            </w:r>
            <w:r w:rsidRPr="007F3A12">
              <w:t>Merkezlerinin Denetlenmesi ve Şartların İhlali</w:t>
            </w:r>
          </w:p>
        </w:tc>
      </w:tr>
      <w:tr w:rsidR="00BC710B" w:rsidRPr="009D4B72" w:rsidTr="00860482">
        <w:trPr>
          <w:trHeight w:val="251"/>
        </w:trPr>
        <w:tc>
          <w:tcPr>
            <w:tcW w:w="1809" w:type="dxa"/>
          </w:tcPr>
          <w:p w:rsidR="00BC710B" w:rsidRPr="009D4B72" w:rsidRDefault="00BC710B" w:rsidP="00860482">
            <w:pPr>
              <w:rPr>
                <w:rFonts w:eastAsia="Calibri"/>
                <w:lang w:val="tr-TR"/>
              </w:rPr>
            </w:pPr>
            <w:proofErr w:type="gramStart"/>
            <w:r>
              <w:rPr>
                <w:rFonts w:eastAsia="Calibri"/>
                <w:lang w:val="tr-TR"/>
              </w:rPr>
              <w:t>Madde  22</w:t>
            </w:r>
            <w:proofErr w:type="gramEnd"/>
            <w:r>
              <w:rPr>
                <w:rFonts w:eastAsia="Calibri"/>
                <w:lang w:val="tr-TR"/>
              </w:rPr>
              <w:t>.</w:t>
            </w:r>
          </w:p>
        </w:tc>
        <w:tc>
          <w:tcPr>
            <w:tcW w:w="7476" w:type="dxa"/>
          </w:tcPr>
          <w:p w:rsidR="00BC710B" w:rsidRPr="007F3A12" w:rsidRDefault="00BC710B" w:rsidP="00860482">
            <w:r w:rsidRPr="007F3A12">
              <w:t>Rekabet Öncesi İşbirliği Projelerinin Denetlenmesi ve</w:t>
            </w:r>
            <w:r w:rsidRPr="007F3A12">
              <w:rPr>
                <w:i/>
              </w:rPr>
              <w:t xml:space="preserve"> </w:t>
            </w:r>
            <w:r w:rsidRPr="007F3A12">
              <w:t>Şartların İhlali</w:t>
            </w:r>
          </w:p>
        </w:tc>
      </w:tr>
      <w:tr w:rsidR="00BC710B" w:rsidRPr="009D4B72" w:rsidTr="00860482">
        <w:trPr>
          <w:trHeight w:val="251"/>
        </w:trPr>
        <w:tc>
          <w:tcPr>
            <w:tcW w:w="1809" w:type="dxa"/>
          </w:tcPr>
          <w:p w:rsidR="00BC710B" w:rsidRDefault="00BC710B" w:rsidP="00860482">
            <w:pPr>
              <w:rPr>
                <w:rFonts w:eastAsia="Calibri"/>
                <w:lang w:val="tr-TR"/>
              </w:rPr>
            </w:pPr>
            <w:proofErr w:type="gramStart"/>
            <w:r>
              <w:rPr>
                <w:rFonts w:eastAsia="Calibri"/>
                <w:lang w:val="tr-TR"/>
              </w:rPr>
              <w:t>Madde  23</w:t>
            </w:r>
            <w:proofErr w:type="gramEnd"/>
            <w:r>
              <w:rPr>
                <w:rFonts w:eastAsia="Calibri"/>
                <w:lang w:val="tr-TR"/>
              </w:rPr>
              <w:t xml:space="preserve">. </w:t>
            </w:r>
          </w:p>
        </w:tc>
        <w:tc>
          <w:tcPr>
            <w:tcW w:w="7476" w:type="dxa"/>
          </w:tcPr>
          <w:p w:rsidR="00BC710B" w:rsidRPr="007F3A12" w:rsidRDefault="00BC710B" w:rsidP="00860482">
            <w:r w:rsidRPr="007F3A12">
              <w:t>Teknogirişim Sermayesi Desteğinin ve Uluslararası Fonlarca Desteklenen Projelerin Denetlenmesi ve Şartların İhlali</w:t>
            </w:r>
          </w:p>
        </w:tc>
      </w:tr>
      <w:tr w:rsidR="00BC710B" w:rsidRPr="009D4B72" w:rsidTr="00860482">
        <w:trPr>
          <w:trHeight w:val="251"/>
        </w:trPr>
        <w:tc>
          <w:tcPr>
            <w:tcW w:w="1809" w:type="dxa"/>
          </w:tcPr>
          <w:p w:rsidR="00BC710B" w:rsidRDefault="00BC710B" w:rsidP="00860482">
            <w:pPr>
              <w:rPr>
                <w:rFonts w:eastAsia="Calibri"/>
                <w:lang w:val="tr-TR"/>
              </w:rPr>
            </w:pPr>
            <w:proofErr w:type="gramStart"/>
            <w:r>
              <w:rPr>
                <w:rFonts w:eastAsia="Calibri"/>
                <w:lang w:val="tr-TR"/>
              </w:rPr>
              <w:t>Madde  24</w:t>
            </w:r>
            <w:proofErr w:type="gramEnd"/>
            <w:r>
              <w:rPr>
                <w:rFonts w:eastAsia="Calibri"/>
                <w:lang w:val="tr-TR"/>
              </w:rPr>
              <w:t>.</w:t>
            </w:r>
          </w:p>
        </w:tc>
        <w:tc>
          <w:tcPr>
            <w:tcW w:w="7476" w:type="dxa"/>
          </w:tcPr>
          <w:p w:rsidR="00BC710B" w:rsidRPr="007F3A12" w:rsidRDefault="00BC710B" w:rsidP="00860482">
            <w:r w:rsidRPr="00DC0DD5">
              <w:t>Denetime İlişkin Genel Kurallar ve Yaptırımlar</w:t>
            </w:r>
          </w:p>
        </w:tc>
      </w:tr>
      <w:tr w:rsidR="00BC710B" w:rsidRPr="009D4B72" w:rsidTr="00860482">
        <w:trPr>
          <w:trHeight w:val="251"/>
        </w:trPr>
        <w:tc>
          <w:tcPr>
            <w:tcW w:w="1809" w:type="dxa"/>
          </w:tcPr>
          <w:p w:rsidR="00BC710B" w:rsidRDefault="00BC710B" w:rsidP="00860482">
            <w:pPr>
              <w:rPr>
                <w:rFonts w:eastAsia="Calibri"/>
                <w:lang w:val="tr-TR"/>
              </w:rPr>
            </w:pPr>
          </w:p>
        </w:tc>
        <w:tc>
          <w:tcPr>
            <w:tcW w:w="7476" w:type="dxa"/>
          </w:tcPr>
          <w:p w:rsidR="00BC710B" w:rsidRPr="00DC0DD5" w:rsidRDefault="00BC710B" w:rsidP="00860482"/>
        </w:tc>
      </w:tr>
      <w:tr w:rsidR="00BC710B" w:rsidRPr="009D4B72" w:rsidTr="00860482">
        <w:tc>
          <w:tcPr>
            <w:tcW w:w="9285" w:type="dxa"/>
            <w:gridSpan w:val="2"/>
          </w:tcPr>
          <w:p w:rsidR="00BC710B" w:rsidRPr="009D4B72" w:rsidRDefault="00BC710B" w:rsidP="00860482">
            <w:pPr>
              <w:jc w:val="center"/>
              <w:rPr>
                <w:rFonts w:eastAsia="Calibri"/>
                <w:lang w:val="tr-TR"/>
              </w:rPr>
            </w:pPr>
            <w:r>
              <w:rPr>
                <w:rFonts w:eastAsia="Calibri"/>
                <w:lang w:val="tr-TR"/>
              </w:rPr>
              <w:t>YEDİNCİ</w:t>
            </w:r>
            <w:r w:rsidRPr="009D4B72">
              <w:rPr>
                <w:rFonts w:eastAsia="Calibri"/>
                <w:lang w:val="tr-TR"/>
              </w:rPr>
              <w:t xml:space="preserve"> KISIM</w:t>
            </w:r>
          </w:p>
          <w:p w:rsidR="00BC710B" w:rsidRPr="009D4B72" w:rsidRDefault="00BC710B" w:rsidP="00860482">
            <w:pPr>
              <w:jc w:val="center"/>
              <w:rPr>
                <w:rFonts w:eastAsia="Calibri"/>
                <w:lang w:val="tr-TR"/>
              </w:rPr>
            </w:pPr>
            <w:r>
              <w:rPr>
                <w:rFonts w:eastAsia="Calibri"/>
                <w:lang w:val="tr-TR"/>
              </w:rPr>
              <w:t>Çeşitli ve Son Kurallar</w:t>
            </w:r>
          </w:p>
        </w:tc>
      </w:tr>
      <w:tr w:rsidR="00BC710B" w:rsidRPr="009D4B72" w:rsidTr="00860482">
        <w:tc>
          <w:tcPr>
            <w:tcW w:w="1809" w:type="dxa"/>
          </w:tcPr>
          <w:p w:rsidR="00BC710B" w:rsidRPr="009D4B72" w:rsidRDefault="00BC710B" w:rsidP="00860482">
            <w:pPr>
              <w:rPr>
                <w:rFonts w:eastAsia="Calibri"/>
                <w:lang w:val="tr-TR"/>
              </w:rPr>
            </w:pPr>
          </w:p>
        </w:tc>
        <w:tc>
          <w:tcPr>
            <w:tcW w:w="7476" w:type="dxa"/>
          </w:tcPr>
          <w:p w:rsidR="00BC710B" w:rsidRDefault="00BC710B" w:rsidP="00860482">
            <w:pPr>
              <w:jc w:val="center"/>
              <w:rPr>
                <w:rFonts w:eastAsia="Calibri"/>
                <w:lang w:val="tr-TR"/>
              </w:rPr>
            </w:pPr>
          </w:p>
        </w:tc>
      </w:tr>
      <w:tr w:rsidR="00BC710B" w:rsidRPr="009D4B72" w:rsidTr="00860482">
        <w:trPr>
          <w:trHeight w:val="343"/>
        </w:trPr>
        <w:tc>
          <w:tcPr>
            <w:tcW w:w="1809" w:type="dxa"/>
          </w:tcPr>
          <w:p w:rsidR="00BC710B" w:rsidRPr="009D4B72" w:rsidRDefault="00BC710B" w:rsidP="00860482">
            <w:pPr>
              <w:rPr>
                <w:rFonts w:eastAsia="Calibri"/>
                <w:lang w:val="tr-TR"/>
              </w:rPr>
            </w:pPr>
            <w:proofErr w:type="gramStart"/>
            <w:r>
              <w:rPr>
                <w:rFonts w:eastAsia="Calibri"/>
                <w:lang w:val="tr-TR"/>
              </w:rPr>
              <w:t>Madde  25</w:t>
            </w:r>
            <w:proofErr w:type="gramEnd"/>
            <w:r>
              <w:rPr>
                <w:rFonts w:eastAsia="Calibri"/>
                <w:lang w:val="tr-TR"/>
              </w:rPr>
              <w:t>.</w:t>
            </w:r>
          </w:p>
        </w:tc>
        <w:tc>
          <w:tcPr>
            <w:tcW w:w="7476" w:type="dxa"/>
          </w:tcPr>
          <w:p w:rsidR="00BC710B" w:rsidRPr="00DC0DD5" w:rsidRDefault="00BC710B" w:rsidP="00860482">
            <w:pPr>
              <w:tabs>
                <w:tab w:val="left" w:pos="1590"/>
              </w:tabs>
              <w:jc w:val="both"/>
            </w:pPr>
            <w:r>
              <w:t>Gizlilik</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26</w:t>
            </w:r>
            <w:proofErr w:type="gramEnd"/>
            <w:r>
              <w:rPr>
                <w:rFonts w:eastAsia="Calibri"/>
                <w:lang w:val="tr-TR"/>
              </w:rPr>
              <w:t>.</w:t>
            </w:r>
          </w:p>
        </w:tc>
        <w:tc>
          <w:tcPr>
            <w:tcW w:w="7476" w:type="dxa"/>
          </w:tcPr>
          <w:p w:rsidR="00BC710B" w:rsidRPr="00DC0DD5" w:rsidRDefault="00BC710B" w:rsidP="00860482">
            <w:pPr>
              <w:tabs>
                <w:tab w:val="left" w:pos="1590"/>
              </w:tabs>
              <w:jc w:val="both"/>
              <w:rPr>
                <w:rFonts w:eastAsia="Calibri"/>
                <w:spacing w:val="-1"/>
                <w:lang w:val="tr-TR"/>
              </w:rPr>
            </w:pPr>
            <w:r>
              <w:rPr>
                <w:rFonts w:eastAsia="Calibri"/>
                <w:spacing w:val="-1"/>
                <w:lang w:val="tr-TR"/>
              </w:rPr>
              <w:t>Yürütme Yetkisi</w:t>
            </w:r>
          </w:p>
        </w:tc>
      </w:tr>
      <w:tr w:rsidR="00BC710B" w:rsidRPr="009D4B72" w:rsidTr="00860482">
        <w:tc>
          <w:tcPr>
            <w:tcW w:w="1809" w:type="dxa"/>
          </w:tcPr>
          <w:p w:rsidR="00BC710B" w:rsidRDefault="00BC710B" w:rsidP="00860482">
            <w:pPr>
              <w:rPr>
                <w:rFonts w:eastAsia="Calibri"/>
                <w:lang w:val="tr-TR"/>
              </w:rPr>
            </w:pPr>
            <w:proofErr w:type="gramStart"/>
            <w:r>
              <w:rPr>
                <w:rFonts w:eastAsia="Calibri"/>
                <w:lang w:val="tr-TR"/>
              </w:rPr>
              <w:t>Madde  27</w:t>
            </w:r>
            <w:proofErr w:type="gramEnd"/>
            <w:r>
              <w:rPr>
                <w:rFonts w:eastAsia="Calibri"/>
                <w:lang w:val="tr-TR"/>
              </w:rPr>
              <w:t>.</w:t>
            </w:r>
          </w:p>
          <w:p w:rsidR="00BC710B" w:rsidRDefault="00BC710B" w:rsidP="00860482">
            <w:pPr>
              <w:rPr>
                <w:rFonts w:eastAsia="Calibri"/>
                <w:lang w:val="tr-TR"/>
              </w:rPr>
            </w:pPr>
          </w:p>
        </w:tc>
        <w:tc>
          <w:tcPr>
            <w:tcW w:w="7476" w:type="dxa"/>
          </w:tcPr>
          <w:p w:rsidR="00BC710B" w:rsidRDefault="00BC710B" w:rsidP="00860482">
            <w:pPr>
              <w:tabs>
                <w:tab w:val="left" w:pos="1590"/>
              </w:tabs>
              <w:jc w:val="both"/>
              <w:rPr>
                <w:rFonts w:eastAsia="Calibri"/>
                <w:spacing w:val="-1"/>
                <w:lang w:val="tr-TR"/>
              </w:rPr>
            </w:pPr>
            <w:r>
              <w:rPr>
                <w:rFonts w:eastAsia="Calibri"/>
                <w:spacing w:val="-1"/>
                <w:lang w:val="tr-TR"/>
              </w:rPr>
              <w:t>Yürürlüğe Giriş</w:t>
            </w:r>
          </w:p>
        </w:tc>
      </w:tr>
      <w:tr w:rsidR="00BC710B" w:rsidRPr="009D4B72" w:rsidTr="00860482">
        <w:tc>
          <w:tcPr>
            <w:tcW w:w="9285" w:type="dxa"/>
            <w:gridSpan w:val="2"/>
          </w:tcPr>
          <w:p w:rsidR="00BC710B" w:rsidRPr="009D4B72" w:rsidRDefault="00BC710B" w:rsidP="00860482">
            <w:pPr>
              <w:rPr>
                <w:rFonts w:eastAsia="Calibri"/>
                <w:lang w:val="tr-TR"/>
              </w:rPr>
            </w:pPr>
          </w:p>
        </w:tc>
      </w:tr>
      <w:tr w:rsidR="00BC710B" w:rsidRPr="009D4B72" w:rsidTr="00860482">
        <w:tc>
          <w:tcPr>
            <w:tcW w:w="1809" w:type="dxa"/>
            <w:hideMark/>
          </w:tcPr>
          <w:p w:rsidR="00BC710B" w:rsidRDefault="00BC710B" w:rsidP="00860482">
            <w:pPr>
              <w:rPr>
                <w:rFonts w:eastAsia="Calibri"/>
                <w:lang w:val="tr-TR"/>
              </w:rPr>
            </w:pPr>
          </w:p>
          <w:p w:rsidR="00BC710B" w:rsidRPr="009D4B72" w:rsidRDefault="00BC710B" w:rsidP="00860482">
            <w:pPr>
              <w:rPr>
                <w:rFonts w:eastAsia="Calibri"/>
                <w:lang w:val="tr-TR"/>
              </w:rPr>
            </w:pPr>
          </w:p>
        </w:tc>
        <w:tc>
          <w:tcPr>
            <w:tcW w:w="7476" w:type="dxa"/>
            <w:hideMark/>
          </w:tcPr>
          <w:p w:rsidR="00BC710B" w:rsidRPr="009D4B72" w:rsidRDefault="00BC710B" w:rsidP="00860482">
            <w:pPr>
              <w:tabs>
                <w:tab w:val="left" w:pos="1590"/>
              </w:tabs>
              <w:jc w:val="both"/>
              <w:rPr>
                <w:rFonts w:eastAsia="Calibri"/>
                <w:spacing w:val="-1"/>
                <w:lang w:val="tr-TR"/>
              </w:rPr>
            </w:pPr>
          </w:p>
        </w:tc>
      </w:tr>
    </w:tbl>
    <w:p w:rsidR="00BC710B" w:rsidRDefault="00BC710B" w:rsidP="00BC710B"/>
    <w:p w:rsidR="00BC710B" w:rsidRDefault="00BC710B"/>
    <w:p w:rsidR="00BC710B" w:rsidRDefault="00BC710B">
      <w:pPr>
        <w:spacing w:after="160" w:line="259" w:lineRule="auto"/>
      </w:pPr>
      <w:r>
        <w:br w:type="page"/>
      </w:r>
    </w:p>
    <w:p w:rsidR="00BC710B" w:rsidRDefault="00D213FC" w:rsidP="00D213FC">
      <w:pPr>
        <w:jc w:val="center"/>
      </w:pPr>
      <w:bookmarkStart w:id="0" w:name="_GoBack"/>
      <w:bookmarkEnd w:id="0"/>
      <w:r>
        <w:lastRenderedPageBreak/>
        <w:t>Sayı: 16/2019</w:t>
      </w:r>
    </w:p>
    <w:p w:rsidR="00BC710B" w:rsidRDefault="00BC710B"/>
    <w:p w:rsidR="00BC710B" w:rsidRDefault="00BC710B"/>
    <w:tbl>
      <w:tblPr>
        <w:tblW w:w="9498" w:type="dxa"/>
        <w:tblInd w:w="-34" w:type="dxa"/>
        <w:tblLayout w:type="fixed"/>
        <w:tblLook w:val="04A0" w:firstRow="1" w:lastRow="0" w:firstColumn="1" w:lastColumn="0" w:noHBand="0" w:noVBand="1"/>
      </w:tblPr>
      <w:tblGrid>
        <w:gridCol w:w="1418"/>
        <w:gridCol w:w="567"/>
        <w:gridCol w:w="567"/>
        <w:gridCol w:w="6946"/>
      </w:tblGrid>
      <w:tr w:rsidR="00B95E72" w:rsidRPr="00552A57" w:rsidTr="00BC710B">
        <w:tc>
          <w:tcPr>
            <w:tcW w:w="9498" w:type="dxa"/>
            <w:gridSpan w:val="4"/>
          </w:tcPr>
          <w:p w:rsidR="00B95E72" w:rsidRPr="00552A57" w:rsidRDefault="00D24357" w:rsidP="006220F1">
            <w:pPr>
              <w:ind w:left="90"/>
              <w:jc w:val="center"/>
              <w:rPr>
                <w:bCs/>
              </w:rPr>
            </w:pPr>
            <w:r w:rsidRPr="00552A57">
              <w:rPr>
                <w:bCs/>
              </w:rPr>
              <w:t>ARAŞTIRMA</w:t>
            </w:r>
            <w:r w:rsidRPr="00552A57">
              <w:rPr>
                <w:bCs/>
                <w:lang w:val="tr-TR"/>
              </w:rPr>
              <w:t>,</w:t>
            </w:r>
            <w:r w:rsidRPr="00552A57">
              <w:rPr>
                <w:bCs/>
              </w:rPr>
              <w:t xml:space="preserve"> GELİŞTİRME</w:t>
            </w:r>
            <w:r w:rsidRPr="00552A57">
              <w:rPr>
                <w:bCs/>
                <w:lang w:val="tr-TR"/>
              </w:rPr>
              <w:t xml:space="preserve"> VE TASARIM</w:t>
            </w:r>
            <w:r w:rsidRPr="00552A57">
              <w:rPr>
                <w:bCs/>
              </w:rPr>
              <w:t xml:space="preserve"> FAALİYETLERİNİN</w:t>
            </w:r>
          </w:p>
          <w:p w:rsidR="00B95E72" w:rsidRPr="00552A57" w:rsidRDefault="00D24357" w:rsidP="005E1FD8">
            <w:pPr>
              <w:ind w:left="90"/>
              <w:jc w:val="center"/>
            </w:pPr>
            <w:r w:rsidRPr="00552A57">
              <w:rPr>
                <w:bCs/>
              </w:rPr>
              <w:t xml:space="preserve">DESTEKLENMESİ </w:t>
            </w:r>
            <w:r w:rsidR="005E1FD8">
              <w:rPr>
                <w:bCs/>
              </w:rPr>
              <w:t>YASASI</w:t>
            </w:r>
            <w:r w:rsidR="002F2CFC" w:rsidRPr="00552A57">
              <w:rPr>
                <w:bCs/>
              </w:rPr>
              <w:t xml:space="preserve"> </w:t>
            </w:r>
          </w:p>
        </w:tc>
      </w:tr>
      <w:tr w:rsidR="00BC710B" w:rsidRPr="00552A57" w:rsidTr="00BC710B">
        <w:tc>
          <w:tcPr>
            <w:tcW w:w="9498" w:type="dxa"/>
            <w:gridSpan w:val="4"/>
          </w:tcPr>
          <w:p w:rsidR="00BC710B" w:rsidRPr="00552A57" w:rsidRDefault="00BC710B" w:rsidP="006220F1">
            <w:pPr>
              <w:ind w:left="90"/>
              <w:jc w:val="center"/>
              <w:rPr>
                <w:bCs/>
              </w:rPr>
            </w:pPr>
          </w:p>
        </w:tc>
      </w:tr>
      <w:tr w:rsidR="006220F1" w:rsidRPr="00552A57" w:rsidTr="00BC710B">
        <w:tc>
          <w:tcPr>
            <w:tcW w:w="9498" w:type="dxa"/>
            <w:gridSpan w:val="4"/>
          </w:tcPr>
          <w:p w:rsidR="006220F1" w:rsidRPr="00552A57" w:rsidRDefault="006220F1" w:rsidP="006220F1">
            <w:pPr>
              <w:ind w:left="90"/>
              <w:jc w:val="center"/>
              <w:rPr>
                <w:bCs/>
              </w:rPr>
            </w:pPr>
          </w:p>
        </w:tc>
      </w:tr>
      <w:tr w:rsidR="006220F1" w:rsidRPr="00552A57" w:rsidTr="00BC710B">
        <w:tc>
          <w:tcPr>
            <w:tcW w:w="9498" w:type="dxa"/>
            <w:gridSpan w:val="4"/>
          </w:tcPr>
          <w:p w:rsidR="006220F1" w:rsidRPr="00552A57" w:rsidRDefault="006220F1" w:rsidP="006220F1">
            <w:pPr>
              <w:ind w:left="90"/>
            </w:pPr>
          </w:p>
        </w:tc>
      </w:tr>
      <w:tr w:rsidR="00AE4157" w:rsidRPr="00552A57" w:rsidTr="00BC710B">
        <w:tc>
          <w:tcPr>
            <w:tcW w:w="1418" w:type="dxa"/>
          </w:tcPr>
          <w:p w:rsidR="00AE4157" w:rsidRPr="00552A57" w:rsidRDefault="00AE4157" w:rsidP="006220F1">
            <w:pPr>
              <w:ind w:right="-114"/>
            </w:pPr>
          </w:p>
        </w:tc>
        <w:tc>
          <w:tcPr>
            <w:tcW w:w="8080" w:type="dxa"/>
            <w:gridSpan w:val="3"/>
          </w:tcPr>
          <w:p w:rsidR="00AE4157" w:rsidRPr="00552A57" w:rsidRDefault="00D14F81" w:rsidP="00D14F81">
            <w:pPr>
              <w:jc w:val="both"/>
            </w:pPr>
            <w:r w:rsidRPr="00552A57">
              <w:tab/>
              <w:t>Kuzey Kıbrıs Türk Cumhuriyeti Cumhuriyet Meclisi aşağıdaki Yasayı yapar:</w:t>
            </w:r>
          </w:p>
        </w:tc>
      </w:tr>
      <w:tr w:rsidR="00D14F81" w:rsidRPr="00552A57" w:rsidTr="00BC710B">
        <w:tc>
          <w:tcPr>
            <w:tcW w:w="1418" w:type="dxa"/>
          </w:tcPr>
          <w:p w:rsidR="00D14F81" w:rsidRPr="00552A57" w:rsidRDefault="00D14F81" w:rsidP="006220F1">
            <w:pPr>
              <w:ind w:right="-114"/>
            </w:pPr>
          </w:p>
        </w:tc>
        <w:tc>
          <w:tcPr>
            <w:tcW w:w="8080" w:type="dxa"/>
            <w:gridSpan w:val="3"/>
          </w:tcPr>
          <w:p w:rsidR="00D14F81" w:rsidRPr="00552A57" w:rsidRDefault="00D14F81" w:rsidP="00D14F81">
            <w:pPr>
              <w:jc w:val="both"/>
            </w:pPr>
          </w:p>
        </w:tc>
      </w:tr>
      <w:tr w:rsidR="00D14F81" w:rsidRPr="00552A57" w:rsidTr="00BC710B">
        <w:tc>
          <w:tcPr>
            <w:tcW w:w="1418" w:type="dxa"/>
          </w:tcPr>
          <w:p w:rsidR="00D14F81" w:rsidRPr="00552A57" w:rsidRDefault="00D14F81" w:rsidP="002E0AF8">
            <w:pPr>
              <w:ind w:right="-114"/>
            </w:pPr>
            <w:r w:rsidRPr="00552A57">
              <w:t>Kısa İsim</w:t>
            </w:r>
          </w:p>
        </w:tc>
        <w:tc>
          <w:tcPr>
            <w:tcW w:w="8080" w:type="dxa"/>
            <w:gridSpan w:val="3"/>
          </w:tcPr>
          <w:p w:rsidR="00D14F81" w:rsidRPr="00552A57" w:rsidRDefault="00D14F81" w:rsidP="00D14F81">
            <w:pPr>
              <w:jc w:val="both"/>
            </w:pPr>
            <w:r w:rsidRPr="00552A57">
              <w:t>1. Bu Yasa, Araştırma, Geliştirme ve Tasarım Faaliyetlerinin Desteklenmesi Yasası olarak isimlendirilir.</w:t>
            </w:r>
          </w:p>
        </w:tc>
      </w:tr>
      <w:tr w:rsidR="00D14F81" w:rsidRPr="00552A57" w:rsidTr="00BC710B">
        <w:tc>
          <w:tcPr>
            <w:tcW w:w="1418" w:type="dxa"/>
          </w:tcPr>
          <w:p w:rsidR="00D14F81" w:rsidRPr="00552A57" w:rsidRDefault="00D14F81" w:rsidP="006220F1">
            <w:pPr>
              <w:ind w:right="-114"/>
            </w:pPr>
          </w:p>
        </w:tc>
        <w:tc>
          <w:tcPr>
            <w:tcW w:w="8080" w:type="dxa"/>
            <w:gridSpan w:val="3"/>
          </w:tcPr>
          <w:p w:rsidR="00D14F81" w:rsidRPr="00552A57" w:rsidRDefault="00D14F81" w:rsidP="006220F1"/>
        </w:tc>
      </w:tr>
      <w:tr w:rsidR="00EA1925" w:rsidRPr="00552A57" w:rsidTr="00BC710B">
        <w:tc>
          <w:tcPr>
            <w:tcW w:w="9498" w:type="dxa"/>
            <w:gridSpan w:val="4"/>
          </w:tcPr>
          <w:p w:rsidR="00EA1925" w:rsidRPr="00552A57" w:rsidRDefault="00EA1925" w:rsidP="006220F1">
            <w:pPr>
              <w:ind w:left="90"/>
              <w:jc w:val="center"/>
            </w:pPr>
            <w:r w:rsidRPr="00552A57">
              <w:t>BİRİNCİ KISIM</w:t>
            </w:r>
          </w:p>
          <w:p w:rsidR="00EA1925" w:rsidRPr="00552A57" w:rsidRDefault="00EA1925" w:rsidP="006220F1">
            <w:pPr>
              <w:jc w:val="center"/>
            </w:pPr>
            <w:r w:rsidRPr="00552A57">
              <w:t>Genel Kurallar</w:t>
            </w:r>
          </w:p>
        </w:tc>
      </w:tr>
      <w:tr w:rsidR="00D14F81" w:rsidRPr="00552A57" w:rsidTr="00BC710B">
        <w:tc>
          <w:tcPr>
            <w:tcW w:w="9498" w:type="dxa"/>
            <w:gridSpan w:val="4"/>
          </w:tcPr>
          <w:p w:rsidR="00D14F81" w:rsidRPr="00552A57" w:rsidRDefault="00D14F81" w:rsidP="006220F1">
            <w:pPr>
              <w:ind w:left="90"/>
              <w:jc w:val="center"/>
            </w:pPr>
          </w:p>
        </w:tc>
      </w:tr>
      <w:tr w:rsidR="00D14F81" w:rsidRPr="00552A57" w:rsidTr="00BC710B">
        <w:tc>
          <w:tcPr>
            <w:tcW w:w="1418" w:type="dxa"/>
          </w:tcPr>
          <w:p w:rsidR="00D14F81" w:rsidRPr="00552A57" w:rsidRDefault="00D14F81" w:rsidP="006220F1">
            <w:pPr>
              <w:ind w:left="90" w:hanging="78"/>
            </w:pPr>
            <w:r w:rsidRPr="00552A57">
              <w:t>Tefsir</w:t>
            </w: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01003E"/>
          <w:p w:rsidR="00D14F81" w:rsidRPr="00552A57" w:rsidRDefault="00D14F81" w:rsidP="006220F1">
            <w:pPr>
              <w:ind w:left="90" w:hanging="78"/>
            </w:pPr>
          </w:p>
          <w:p w:rsidR="00D14F81" w:rsidRPr="00552A57" w:rsidRDefault="00D14F81" w:rsidP="006220F1">
            <w:pPr>
              <w:ind w:left="90" w:hanging="78"/>
            </w:pPr>
            <w:r w:rsidRPr="00552A57">
              <w:t>42/2018</w:t>
            </w: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Pr>
              <w:ind w:left="90" w:hanging="78"/>
            </w:pPr>
          </w:p>
          <w:p w:rsidR="00D14F81" w:rsidRPr="00552A57" w:rsidRDefault="00D14F81" w:rsidP="006220F1"/>
          <w:p w:rsidR="00D14F81" w:rsidRPr="00552A57" w:rsidRDefault="00D14F81" w:rsidP="006220F1">
            <w:r w:rsidRPr="00552A57">
              <w:t>22/1992</w:t>
            </w:r>
          </w:p>
          <w:p w:rsidR="00D14F81" w:rsidRPr="00552A57" w:rsidRDefault="00D14F81" w:rsidP="006220F1">
            <w:pPr>
              <w:ind w:left="90" w:hanging="78"/>
              <w:rPr>
                <w:lang w:val="tr-TR"/>
              </w:rPr>
            </w:pPr>
            <w:r w:rsidRPr="00552A57">
              <w:rPr>
                <w:lang w:val="tr-TR"/>
              </w:rPr>
              <w:t xml:space="preserve">   30/1993</w:t>
            </w:r>
          </w:p>
          <w:p w:rsidR="00D14F81" w:rsidRPr="00552A57" w:rsidRDefault="00D14F81" w:rsidP="006220F1">
            <w:pPr>
              <w:ind w:left="90" w:hanging="78"/>
              <w:rPr>
                <w:lang w:val="tr-TR"/>
              </w:rPr>
            </w:pPr>
            <w:r w:rsidRPr="00552A57">
              <w:rPr>
                <w:lang w:val="tr-TR"/>
              </w:rPr>
              <w:t xml:space="preserve">   25/2000</w:t>
            </w:r>
          </w:p>
          <w:p w:rsidR="00D14F81" w:rsidRPr="00552A57" w:rsidRDefault="00D14F81" w:rsidP="006220F1">
            <w:pPr>
              <w:ind w:left="90" w:hanging="78"/>
              <w:rPr>
                <w:lang w:val="tr-TR"/>
              </w:rPr>
            </w:pPr>
            <w:r w:rsidRPr="00552A57">
              <w:rPr>
                <w:lang w:val="tr-TR"/>
              </w:rPr>
              <w:t xml:space="preserve">   51/2002</w:t>
            </w:r>
          </w:p>
          <w:p w:rsidR="00D14F81" w:rsidRPr="00552A57" w:rsidRDefault="00D14F81" w:rsidP="006220F1">
            <w:pPr>
              <w:ind w:left="90" w:hanging="78"/>
              <w:rPr>
                <w:lang w:val="tr-TR"/>
              </w:rPr>
            </w:pPr>
            <w:r w:rsidRPr="00552A57">
              <w:rPr>
                <w:lang w:val="tr-TR"/>
              </w:rPr>
              <w:t xml:space="preserve">   15/2004</w:t>
            </w:r>
          </w:p>
          <w:p w:rsidR="00D14F81" w:rsidRPr="00552A57" w:rsidRDefault="00D14F81" w:rsidP="006220F1">
            <w:pPr>
              <w:ind w:left="90" w:hanging="78"/>
              <w:rPr>
                <w:lang w:val="tr-TR"/>
              </w:rPr>
            </w:pPr>
            <w:r w:rsidRPr="00552A57">
              <w:rPr>
                <w:lang w:val="tr-TR"/>
              </w:rPr>
              <w:t xml:space="preserve">   50/2010</w:t>
            </w:r>
          </w:p>
          <w:p w:rsidR="00D14F81" w:rsidRPr="00552A57" w:rsidRDefault="00D14F81" w:rsidP="006220F1">
            <w:pPr>
              <w:ind w:left="90" w:hanging="78"/>
              <w:rPr>
                <w:lang w:val="tr-TR"/>
              </w:rPr>
            </w:pPr>
            <w:r w:rsidRPr="00552A57">
              <w:rPr>
                <w:lang w:val="tr-TR"/>
              </w:rPr>
              <w:t xml:space="preserve">   23/2015</w:t>
            </w: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ind w:left="90" w:hanging="78"/>
              <w:rPr>
                <w:lang w:val="tr-TR"/>
              </w:rPr>
            </w:pPr>
          </w:p>
          <w:p w:rsidR="00D14F81" w:rsidRPr="00552A57" w:rsidRDefault="00D14F81" w:rsidP="006220F1">
            <w:pPr>
              <w:rPr>
                <w:color w:val="548DD4" w:themeColor="text2" w:themeTint="99"/>
                <w:lang w:val="tr-TR"/>
              </w:rPr>
            </w:pPr>
          </w:p>
          <w:p w:rsidR="00D14F81" w:rsidRPr="00552A57" w:rsidRDefault="00D14F81" w:rsidP="006220F1">
            <w:pPr>
              <w:rPr>
                <w:color w:val="548DD4" w:themeColor="text2" w:themeTint="99"/>
                <w:lang w:val="tr-TR"/>
              </w:rPr>
            </w:pPr>
          </w:p>
          <w:p w:rsidR="00D14F81" w:rsidRPr="00552A57" w:rsidRDefault="00D14F81" w:rsidP="006220F1">
            <w:pPr>
              <w:rPr>
                <w:color w:val="548DD4" w:themeColor="text2" w:themeTint="99"/>
                <w:lang w:val="tr-TR"/>
              </w:rPr>
            </w:pPr>
          </w:p>
          <w:p w:rsidR="00D14F81" w:rsidRPr="00552A57" w:rsidRDefault="00D14F81" w:rsidP="006220F1">
            <w:pPr>
              <w:rPr>
                <w:color w:val="548DD4" w:themeColor="text2" w:themeTint="99"/>
                <w:lang w:val="tr-TR"/>
              </w:rPr>
            </w:pPr>
          </w:p>
          <w:p w:rsidR="00D14F81" w:rsidRPr="00552A57" w:rsidRDefault="00D14F81" w:rsidP="006220F1">
            <w:pPr>
              <w:rPr>
                <w:color w:val="548DD4" w:themeColor="text2" w:themeTint="99"/>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pPr>
              <w:rPr>
                <w:lang w:val="tr-TR"/>
              </w:rPr>
            </w:pPr>
          </w:p>
          <w:p w:rsidR="00D14F81" w:rsidRPr="00552A57" w:rsidRDefault="00D14F81" w:rsidP="006220F1"/>
        </w:tc>
        <w:tc>
          <w:tcPr>
            <w:tcW w:w="8080" w:type="dxa"/>
            <w:gridSpan w:val="3"/>
          </w:tcPr>
          <w:p w:rsidR="00D14F81" w:rsidRPr="00552A57" w:rsidRDefault="00D14F81" w:rsidP="006220F1">
            <w:pPr>
              <w:jc w:val="both"/>
            </w:pPr>
            <w:r w:rsidRPr="00552A57">
              <w:lastRenderedPageBreak/>
              <w:t>2. Bu Yasada metin başka türlü gerektirmedikçe;</w:t>
            </w:r>
          </w:p>
          <w:p w:rsidR="00D14F81" w:rsidRPr="00552A57" w:rsidRDefault="00D14F81" w:rsidP="006220F1">
            <w:pPr>
              <w:jc w:val="both"/>
            </w:pPr>
            <w:r w:rsidRPr="00552A57">
              <w:t>“Araştırma ve Geliştirme (Ar-Ge)”, araştırma ve geliştirme, kültür, insan ve toplumun bilgisinden oluşan bilgi dağarcığının artırılması ve bunun yeni süreç, sistem ve uygulamalar tasarlamak üzere kullanılması için sistematik bir temelde yürütülen yaratıcı çalışmalar yürütmek suretiyle, alanında bilimsel ve teknolojik gelişme sağlayan, bilimsel ve teknolojik bir belirsizliğe odaklanan, çıktıları özgün, deneysel, bilimsel ve teknik içerik taşıyan çevre uyumlu ürün tasarımı veya yazılım faaliyetleri de dahil olmak üzere yenilik süreçlerini içeren faaliyetleri anlatır.</w:t>
            </w:r>
          </w:p>
          <w:p w:rsidR="00D14F81" w:rsidRPr="00552A57" w:rsidRDefault="00D14F81" w:rsidP="006220F1">
            <w:pPr>
              <w:jc w:val="both"/>
            </w:pPr>
            <w:r w:rsidRPr="00552A57">
              <w:t>“Araştırmacı”, araştırma ve geliştirme (Ar-Ge) faaliyetleri ile yenilik tanımı kapsamındaki projelerde, yeni bilgi, ürün, süreç, yöntem ve sistemlerin oluşturulması ve ilgili projelerin yönetilmesi süreçlerinde yer alan en az lisans mezunu uzmanları anlatır.</w:t>
            </w:r>
          </w:p>
          <w:p w:rsidR="00D14F81" w:rsidRPr="00552A57" w:rsidRDefault="00D14F81" w:rsidP="006220F1">
            <w:pPr>
              <w:jc w:val="both"/>
              <w:rPr>
                <w:lang w:val="tr-TR"/>
              </w:rPr>
            </w:pPr>
            <w:r w:rsidRPr="00552A57">
              <w:t>“Ar-Ge Merkezi”,</w:t>
            </w:r>
            <w:r w:rsidRPr="00552A57">
              <w:rPr>
                <w:lang w:val="tr-TR"/>
              </w:rPr>
              <w:t xml:space="preserve"> bu Yasanın 19’uncu maddesi uyarınca kurulan birimleri anlatır.</w:t>
            </w:r>
          </w:p>
          <w:p w:rsidR="00D14F81" w:rsidRPr="00552A57" w:rsidRDefault="00D14F81" w:rsidP="006220F1">
            <w:pPr>
              <w:jc w:val="both"/>
            </w:pPr>
            <w:r w:rsidRPr="00552A57">
              <w:t>“Ar-Ge Personeli”, araştırma ve geliştirme (Ar-Ge) faaliyetlerinde doğrudan görevli araştırmacı, tasarımcı ve teknisyenleri anlatır.</w:t>
            </w:r>
          </w:p>
          <w:p w:rsidR="00D14F81" w:rsidRPr="00552A57" w:rsidRDefault="00D14F81" w:rsidP="006220F1">
            <w:pPr>
              <w:jc w:val="both"/>
            </w:pPr>
            <w:r w:rsidRPr="00552A57">
              <w:t xml:space="preserve"> “Ar-Ge Projesi”, amacı, kapsamı, genel ve teknik tanımı, süresi, bütçesi, özel şartları, diğer kurum, kuruluş, gerçek ve tüzel kişilerce sağlanacak ayni ve/veya nakdi destek tutarları, sonuçta doğacak fikri mülkiyet haklarının paylaşım esasları tespit edilmiş ve Ar-Ge faaliyetlerinin her safhasını belirleyecek mahiyette ve bilimsel esaslar çerçevesinde hazırlanan projeyi anlatır.</w:t>
            </w:r>
          </w:p>
          <w:p w:rsidR="00D14F81" w:rsidRPr="00552A57" w:rsidRDefault="00D14F81" w:rsidP="006220F1">
            <w:pPr>
              <w:jc w:val="both"/>
            </w:pPr>
            <w:r w:rsidRPr="00552A57">
              <w:t>“Bakanlık”, Sanayi İşleri ile Görevli Bakanlığı anlatır.</w:t>
            </w:r>
          </w:p>
          <w:p w:rsidR="00D14F81" w:rsidRPr="00552A57" w:rsidRDefault="00D14F81" w:rsidP="006220F1">
            <w:pPr>
              <w:jc w:val="both"/>
              <w:rPr>
                <w:bCs/>
                <w:lang w:val="tr-TR"/>
              </w:rPr>
            </w:pPr>
            <w:r w:rsidRPr="00552A57">
              <w:rPr>
                <w:bCs/>
                <w:lang w:val="tr-TR"/>
              </w:rPr>
              <w:t>“Destek”, bu Yasanın 9’uncu maddesindeki indirim, istisna, destek ve teşvikleri anlatır.</w:t>
            </w:r>
          </w:p>
          <w:p w:rsidR="00D14F81" w:rsidRPr="00552A57" w:rsidRDefault="00D14F81" w:rsidP="006220F1">
            <w:pPr>
              <w:jc w:val="both"/>
            </w:pPr>
            <w:r w:rsidRPr="00552A57">
              <w:rPr>
                <w:bCs/>
                <w:lang w:val="tr-TR"/>
              </w:rPr>
              <w:t>“Desteklenen Proje”, Ar-Ge projesi, tasarım projesi, yenilik projesi, rekabet öncesi işbirliği projesi ve teknogirişim sermayesi desteğini anlatır.</w:t>
            </w:r>
          </w:p>
          <w:p w:rsidR="00D14F81" w:rsidRPr="00552A57" w:rsidRDefault="00D14F81" w:rsidP="006220F1">
            <w:pPr>
              <w:jc w:val="both"/>
            </w:pPr>
            <w:r w:rsidRPr="00552A57">
              <w:rPr>
                <w:lang w:val="tr-TR"/>
              </w:rPr>
              <w:t>“D</w:t>
            </w:r>
            <w:r w:rsidR="001418A6" w:rsidRPr="00552A57">
              <w:t>estek Personeli”, Ar-Ge</w:t>
            </w:r>
            <w:r w:rsidRPr="00552A57">
              <w:t>, tasarım ve yenilik faaliyetlerine katılan veya bu faaliyetlerle doğrudan ilişkili yönetici, teknik eleman, laborant, sekreter, işçi ve benzeri personeli anlatır.</w:t>
            </w:r>
          </w:p>
          <w:p w:rsidR="00D14F81" w:rsidRPr="00552A57" w:rsidRDefault="00D14F81" w:rsidP="006220F1">
            <w:pPr>
              <w:jc w:val="both"/>
            </w:pPr>
            <w:r w:rsidRPr="00552A57">
              <w:t>“Komisyon”, Teknoloji Geliştirme Bölgeleri Yasası uyarınca oluşturulan Değerlendirme ve Denetim Komisyonunu anlatır.</w:t>
            </w:r>
          </w:p>
          <w:p w:rsidR="00D14F81" w:rsidRPr="00552A57" w:rsidRDefault="00D14F81" w:rsidP="006220F1">
            <w:pPr>
              <w:jc w:val="both"/>
            </w:pPr>
            <w:r w:rsidRPr="00552A57">
              <w:t xml:space="preserve">“Rekabet Öncesi İşbirliği Projesi”, birden fazla kuruluşun; ölçek ekonomisinden yararlanmak suretiyle yeni süreç, sistem ve uygulamalar tasarlayarak verimliliği </w:t>
            </w:r>
            <w:r w:rsidRPr="00552A57">
              <w:lastRenderedPageBreak/>
              <w:t>artırmak ve mevcut duruma göre daha yüksek katma değer sağlamak üzere, rekabet öncesinde ortak parça veya sistem geliştirmek veya platform kurabilmek amacıyla yürütecekleri, Ar-Ge, tasarım ve yenilik faaliyetlerine yönelik olarak yapılan ve fizibiliteye dayanan işbirliği anlaşması kapsamında, bilimsel ve te</w:t>
            </w:r>
            <w:r w:rsidR="00E909AB" w:rsidRPr="00552A57">
              <w:t>knolojik niteliği olan projeyi</w:t>
            </w:r>
            <w:r w:rsidRPr="00552A57">
              <w:t xml:space="preserve"> anlatır.</w:t>
            </w:r>
          </w:p>
          <w:p w:rsidR="00D14F81" w:rsidRPr="00552A57" w:rsidRDefault="00D14F81" w:rsidP="006220F1">
            <w:pPr>
              <w:jc w:val="both"/>
            </w:pPr>
            <w:r w:rsidRPr="00552A57">
              <w:t xml:space="preserve">“Tam Zaman Eşdeğer”, bir kurumda veya bir projede, tüm çalışanların </w:t>
            </w:r>
            <w:r w:rsidRPr="00552A57">
              <w:rPr>
                <w:lang w:val="tr-TR"/>
              </w:rPr>
              <w:t>İş Yasasındaki çalışma saatlerine göre asgari çalışma saatleri</w:t>
            </w:r>
            <w:r w:rsidRPr="00552A57">
              <w:t>nin toplamı kullanılarak hesaplanan ortalama tam zamanlı çalışan sayısını anlatır.</w:t>
            </w: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r w:rsidRPr="00552A57">
              <w:t>“Tasarım Faaliyeti”, sanayi</w:t>
            </w:r>
            <w:r w:rsidRPr="00552A57">
              <w:rPr>
                <w:lang w:val="tr-TR"/>
              </w:rPr>
              <w:t xml:space="preserve"> ve teknoloji</w:t>
            </w:r>
            <w:r w:rsidRPr="00552A57">
              <w:t xml:space="preserve"> alanında katma değer ve rekabet avantajı yaratma potansiyelini haiz, ürün veya ürünlerin işlevselliğini artırma, geliştirme, iyileştirme ve farklılaştırmaya yönelik yenilikçi faaliyetlerin tümünü anlatır.</w:t>
            </w:r>
          </w:p>
          <w:p w:rsidR="00D14F81" w:rsidRPr="00552A57" w:rsidRDefault="00D14F81" w:rsidP="006220F1">
            <w:pPr>
              <w:jc w:val="both"/>
            </w:pPr>
            <w:r w:rsidRPr="00552A57">
              <w:t xml:space="preserve">“Tasarımcı”, tasarım </w:t>
            </w:r>
            <w:r w:rsidR="001418A6" w:rsidRPr="00552A57">
              <w:t xml:space="preserve">faaliyetleri </w:t>
            </w:r>
            <w:r w:rsidRPr="00552A57">
              <w:t>ka</w:t>
            </w:r>
            <w:r w:rsidR="001418A6" w:rsidRPr="00552A57">
              <w:t xml:space="preserve">psamındaki projelerin </w:t>
            </w:r>
            <w:r w:rsidRPr="00552A57">
              <w:t xml:space="preserve">gerçekleştirilmesi ve ilgili projelerin yönetilmesi süreçlerinde yer alan, üniversitelerin; mühendislik, mimarlık veya tasarım ile ilgili bölümlerinden mezun en az lisans derecesine sahip kişiler ile tasarım alanlarından herhangi birinde en az lisansüstü eğitim derecesine sahip diğer kişileri anlatır. </w:t>
            </w:r>
          </w:p>
          <w:p w:rsidR="00D14F81" w:rsidRPr="00552A57" w:rsidRDefault="00D14F81" w:rsidP="006220F1">
            <w:pPr>
              <w:jc w:val="both"/>
            </w:pPr>
            <w:r w:rsidRPr="00552A57">
              <w:t>“Tasarım Projesi”, amacı, kapsamı, genel ve teknik tanımı, süresi, bütçesi, özel şartları, diğer kurum, kuruluş, gerçek ve tüzel kişilerce sağlanacak ayn</w:t>
            </w:r>
            <w:r w:rsidRPr="00552A57">
              <w:rPr>
                <w:lang w:val="tr-TR"/>
              </w:rPr>
              <w:t>i</w:t>
            </w:r>
            <w:r w:rsidRPr="00552A57">
              <w:t xml:space="preserve"> </w:t>
            </w:r>
            <w:r w:rsidR="00E909AB" w:rsidRPr="00552A57">
              <w:t>ve/</w:t>
            </w:r>
            <w:r w:rsidRPr="00552A57">
              <w:t>veya nakd</w:t>
            </w:r>
            <w:r w:rsidRPr="00552A57">
              <w:rPr>
                <w:lang w:val="tr-TR"/>
              </w:rPr>
              <w:t>i</w:t>
            </w:r>
            <w:r w:rsidRPr="00552A57">
              <w:t xml:space="preserve"> destek tutarları, sonuçta doğacak fikri mülkiyet haklarının paylaşım  esasları tespit edilmiş ve tasarım faaliyetlerinin her safhasını belirleyecek mahiyette ve bilimsel esaslar çerçevesinde tasarımcı  tarafından yürütülen projeyi </w:t>
            </w:r>
            <w:r w:rsidRPr="00552A57">
              <w:rPr>
                <w:lang w:val="tr-TR"/>
              </w:rPr>
              <w:t>a</w:t>
            </w:r>
            <w:r w:rsidRPr="00552A57">
              <w:t xml:space="preserve">nlatır. </w:t>
            </w:r>
          </w:p>
          <w:p w:rsidR="00D14F81" w:rsidRPr="00552A57" w:rsidRDefault="00D14F81" w:rsidP="006220F1">
            <w:pPr>
              <w:jc w:val="both"/>
            </w:pPr>
            <w:r w:rsidRPr="00552A57">
              <w:t xml:space="preserve">“Teknisyen”, mühendislik, fen ve sağlık bilimleri alanlarında yüksek öğrenim görmüş veya meslek lisesi veya meslek yüksek okullarının teknik, fen ve sağlık bölümlerinden mezun, teknik bilgi ve deneyim sahibi kişileri anlatır. </w:t>
            </w:r>
          </w:p>
          <w:p w:rsidR="00D14F81" w:rsidRPr="00552A57" w:rsidRDefault="00D14F81" w:rsidP="006220F1">
            <w:pPr>
              <w:jc w:val="both"/>
              <w:rPr>
                <w:lang w:val="tr-TR"/>
              </w:rPr>
            </w:pPr>
            <w:r w:rsidRPr="00552A57">
              <w:t>“Teknogirişim Sermayesi</w:t>
            </w:r>
            <w:r w:rsidRPr="00552A57">
              <w:rPr>
                <w:lang w:val="tr-TR"/>
              </w:rPr>
              <w:t xml:space="preserve"> Desteği</w:t>
            </w:r>
            <w:r w:rsidRPr="00552A57">
              <w:t>”,</w:t>
            </w:r>
            <w:r w:rsidRPr="00552A57">
              <w:rPr>
                <w:lang w:val="tr-TR"/>
              </w:rPr>
              <w:t xml:space="preserve"> bu Yasanın 16’ncı maddesindeki koşullara göre verilen desteği anlatır.</w:t>
            </w:r>
          </w:p>
          <w:p w:rsidR="00D14F81" w:rsidRPr="00552A57" w:rsidRDefault="00D14F81" w:rsidP="006220F1">
            <w:pPr>
              <w:jc w:val="both"/>
            </w:pPr>
            <w:r w:rsidRPr="00552A57">
              <w:t>“Teknoloji</w:t>
            </w:r>
            <w:r w:rsidRPr="00552A57">
              <w:rPr>
                <w:lang w:val="tr-TR"/>
              </w:rPr>
              <w:t xml:space="preserve"> Geliştirme Bölgeleri</w:t>
            </w:r>
            <w:r w:rsidRPr="00552A57">
              <w:t>”, Teknoloji Geliştirme Bölgeleri Yasası uyarınca kurulan bölgeleri anlatır.</w:t>
            </w:r>
          </w:p>
          <w:p w:rsidR="00D14F81" w:rsidRPr="00552A57" w:rsidRDefault="00D14F81" w:rsidP="006220F1">
            <w:pPr>
              <w:jc w:val="both"/>
            </w:pPr>
            <w:r w:rsidRPr="00552A57">
              <w:t>“Yenilik”, sosyal ve ekonomik ihtiyaçlara cevap verebilen, mevcut pazarlara başarıyla sunulabilecek veya yeni pazarlar yaratabilecek; yeni bir ürün, hizmet, uygulama, yöntem veya iş modeli fikri ile oluşturulan süreçleri ve süreçlerin neticelerini anlatır.</w:t>
            </w:r>
          </w:p>
          <w:p w:rsidR="00D14F81" w:rsidRPr="00552A57" w:rsidRDefault="00D14F81" w:rsidP="006220F1">
            <w:pPr>
              <w:jc w:val="both"/>
            </w:pPr>
            <w:r w:rsidRPr="00552A57">
              <w:t xml:space="preserve">“Yenilik Projesi”, sosyal ve ekonomik ihtiyaçlara cevap verebilen, mevcut pazarlara başarıyla sunulabilecek veya yeni pazarlar yaratabilecek; yeni bir ürün, hizmet, uygulama, yöntem veya iş modeli fikri ile oluşturulan süreçleri ve süreçlerin neticelerini belirleyecek mahiyette ve bilimsel esaslar çerçevesinde yenilikçi tarafından yürütülen projeyi </w:t>
            </w:r>
            <w:r w:rsidRPr="00552A57">
              <w:rPr>
                <w:lang w:val="tr-TR"/>
              </w:rPr>
              <w:t>a</w:t>
            </w:r>
            <w:r w:rsidRPr="00552A57">
              <w:t>nlatır.</w:t>
            </w:r>
          </w:p>
          <w:p w:rsidR="00D14F81" w:rsidRPr="00552A57" w:rsidRDefault="00D14F81" w:rsidP="006220F1">
            <w:pPr>
              <w:jc w:val="both"/>
              <w:rPr>
                <w:color w:val="FF0000"/>
              </w:rPr>
            </w:pPr>
            <w:r w:rsidRPr="00552A57">
              <w:t>“Yönetici Şirket”, Teknoloji Geliştirme Bölgeleri Yasası uyarınca kendisine verilen anlamı taşır.</w:t>
            </w:r>
          </w:p>
        </w:tc>
      </w:tr>
      <w:tr w:rsidR="00D14F81" w:rsidRPr="00552A57" w:rsidTr="00BC710B">
        <w:tc>
          <w:tcPr>
            <w:tcW w:w="1418" w:type="dxa"/>
          </w:tcPr>
          <w:p w:rsidR="00D14F81" w:rsidRPr="00552A57" w:rsidRDefault="00D14F81" w:rsidP="006220F1">
            <w:pPr>
              <w:ind w:left="90" w:hanging="78"/>
            </w:pPr>
          </w:p>
        </w:tc>
        <w:tc>
          <w:tcPr>
            <w:tcW w:w="8080" w:type="dxa"/>
            <w:gridSpan w:val="3"/>
          </w:tcPr>
          <w:p w:rsidR="00D14F81" w:rsidRPr="00552A57" w:rsidRDefault="00D14F81" w:rsidP="006220F1">
            <w:pPr>
              <w:jc w:val="both"/>
            </w:pPr>
          </w:p>
        </w:tc>
      </w:tr>
      <w:tr w:rsidR="00D14F81" w:rsidRPr="00552A57" w:rsidTr="00BC710B">
        <w:tc>
          <w:tcPr>
            <w:tcW w:w="1418" w:type="dxa"/>
          </w:tcPr>
          <w:p w:rsidR="00D14F81" w:rsidRPr="00552A57" w:rsidRDefault="00D14F81" w:rsidP="006220F1">
            <w:r w:rsidRPr="00552A57">
              <w:t xml:space="preserve">Amaç  </w:t>
            </w:r>
          </w:p>
          <w:p w:rsidR="00D14F81" w:rsidRPr="00552A57" w:rsidRDefault="00D14F81" w:rsidP="00702D99">
            <w:pPr>
              <w:ind w:left="90"/>
              <w:jc w:val="center"/>
            </w:pPr>
          </w:p>
          <w:p w:rsidR="00D14F81" w:rsidRPr="00552A57" w:rsidRDefault="00D14F81" w:rsidP="006220F1">
            <w:pPr>
              <w:ind w:left="90" w:hanging="78"/>
            </w:pPr>
          </w:p>
        </w:tc>
        <w:tc>
          <w:tcPr>
            <w:tcW w:w="8080" w:type="dxa"/>
            <w:gridSpan w:val="3"/>
          </w:tcPr>
          <w:p w:rsidR="00D14F81" w:rsidRPr="00552A57" w:rsidRDefault="00D14F81" w:rsidP="00E9026D">
            <w:pPr>
              <w:jc w:val="both"/>
            </w:pPr>
            <w:r w:rsidRPr="00552A57">
              <w:t xml:space="preserve">3. Bu Yasanın amacı; Ar-Ge, </w:t>
            </w:r>
            <w:r w:rsidRPr="00552A57">
              <w:rPr>
                <w:lang w:val="tr-TR"/>
              </w:rPr>
              <w:t>t</w:t>
            </w:r>
            <w:r w:rsidRPr="00552A57">
              <w:t xml:space="preserve">asarım ve yenilik yoluyla ülke ekonomisinin uluslararası düzeyde rekabet edebilir bir yapıya kavuşturulması için teknolojik bilgi üretilmesini, üründe ve üretim süreçlerinde yenilik yapılmasını, ürün kalitesi ve standardının yükseltilmesini, verimliliğin artırılmasını, üretim maliyetlerinin düşürülmesini, teknolojik bilginin ticarileştirilmesini, rekabet öncesi işbirliklerinin geliştirilmesini, teknoloji yoğun üretim, girişimcilik ve bu alanlara </w:t>
            </w:r>
            <w:r w:rsidRPr="00552A57">
              <w:lastRenderedPageBreak/>
              <w:t xml:space="preserve">yönelik yatırımlar ile Ar-Ge’ye, </w:t>
            </w:r>
            <w:r w:rsidRPr="00552A57">
              <w:rPr>
                <w:lang w:val="tr-TR"/>
              </w:rPr>
              <w:t>t</w:t>
            </w:r>
            <w:r w:rsidRPr="00552A57">
              <w:t>asarıma ve yeniliğe yönelik doğrudan yabancı sermaye yatırımlarının ülkeye girişinin hızlandırılmasını, Ar-Ge personeli ve nitelikli işgücü istihdamının artırılmasını desteklemek ve teşvik etmektir.</w:t>
            </w:r>
          </w:p>
        </w:tc>
      </w:tr>
      <w:tr w:rsidR="00D14F81" w:rsidRPr="00552A57" w:rsidTr="00BC710B">
        <w:tc>
          <w:tcPr>
            <w:tcW w:w="1418" w:type="dxa"/>
          </w:tcPr>
          <w:p w:rsidR="00D14F81" w:rsidRPr="00552A57" w:rsidRDefault="00D14F81" w:rsidP="006220F1"/>
        </w:tc>
        <w:tc>
          <w:tcPr>
            <w:tcW w:w="8080" w:type="dxa"/>
            <w:gridSpan w:val="3"/>
          </w:tcPr>
          <w:p w:rsidR="00D14F81" w:rsidRPr="00552A57" w:rsidRDefault="00D14F81" w:rsidP="006220F1">
            <w:pPr>
              <w:jc w:val="both"/>
            </w:pPr>
          </w:p>
        </w:tc>
      </w:tr>
      <w:tr w:rsidR="00D14F81" w:rsidRPr="00552A57" w:rsidTr="00BC710B">
        <w:trPr>
          <w:trHeight w:val="1206"/>
        </w:trPr>
        <w:tc>
          <w:tcPr>
            <w:tcW w:w="1418" w:type="dxa"/>
          </w:tcPr>
          <w:p w:rsidR="00D14F81" w:rsidRPr="00552A57" w:rsidRDefault="00D14F81" w:rsidP="006220F1">
            <w:r w:rsidRPr="00552A57">
              <w:t>Kapsam</w:t>
            </w:r>
          </w:p>
        </w:tc>
        <w:tc>
          <w:tcPr>
            <w:tcW w:w="8080" w:type="dxa"/>
            <w:gridSpan w:val="3"/>
          </w:tcPr>
          <w:p w:rsidR="00D14F81" w:rsidRPr="00552A57" w:rsidRDefault="00D14F81" w:rsidP="00E909AB">
            <w:pPr>
              <w:jc w:val="both"/>
            </w:pPr>
            <w:r w:rsidRPr="00552A57">
              <w:t>4. Bu Yasa, Kuzey Kıbrıs Türk Cumhuriyetindeki Ar-Ge Merkezleri ile</w:t>
            </w:r>
            <w:r w:rsidRPr="00552A57">
              <w:rPr>
                <w:lang w:val="tr-TR"/>
              </w:rPr>
              <w:t xml:space="preserve"> Ar-Ge, </w:t>
            </w:r>
            <w:r w:rsidRPr="00552A57">
              <w:t>tasarım ve yenilik projelerine</w:t>
            </w:r>
            <w:r w:rsidRPr="00552A57">
              <w:rPr>
                <w:lang w:val="tr-TR"/>
              </w:rPr>
              <w:t>,</w:t>
            </w:r>
            <w:r w:rsidRPr="00552A57">
              <w:t xml:space="preserve"> rekabet öncesi işbirliği projelerine ve teknogirişim sermayesine ilişkin, indirim, </w:t>
            </w:r>
            <w:r w:rsidR="00E909AB" w:rsidRPr="00552A57">
              <w:t>istisna, destek</w:t>
            </w:r>
            <w:r w:rsidRPr="00552A57">
              <w:t xml:space="preserve"> ve teşvikler ile t</w:t>
            </w:r>
            <w:r w:rsidRPr="00552A57">
              <w:rPr>
                <w:lang w:val="tr-TR"/>
              </w:rPr>
              <w:t>ü</w:t>
            </w:r>
            <w:r w:rsidRPr="00552A57">
              <w:t xml:space="preserve">m bunlara yönelik, uygulama kuralları, denetim usul ve esaslarını kapsar. </w:t>
            </w:r>
          </w:p>
        </w:tc>
      </w:tr>
      <w:tr w:rsidR="00D14F81" w:rsidRPr="00552A57" w:rsidTr="00BC710B">
        <w:trPr>
          <w:trHeight w:val="274"/>
        </w:trPr>
        <w:tc>
          <w:tcPr>
            <w:tcW w:w="1418" w:type="dxa"/>
          </w:tcPr>
          <w:p w:rsidR="00D14F81" w:rsidRPr="00552A57" w:rsidRDefault="00D14F81" w:rsidP="006220F1"/>
        </w:tc>
        <w:tc>
          <w:tcPr>
            <w:tcW w:w="8080" w:type="dxa"/>
            <w:gridSpan w:val="3"/>
          </w:tcPr>
          <w:p w:rsidR="00D14F81" w:rsidRPr="00552A57" w:rsidRDefault="00D14F81" w:rsidP="006220F1">
            <w:pPr>
              <w:jc w:val="both"/>
            </w:pPr>
          </w:p>
        </w:tc>
      </w:tr>
      <w:tr w:rsidR="00EA1925" w:rsidRPr="00552A57" w:rsidTr="00BC710B">
        <w:trPr>
          <w:trHeight w:val="274"/>
        </w:trPr>
        <w:tc>
          <w:tcPr>
            <w:tcW w:w="9498" w:type="dxa"/>
            <w:gridSpan w:val="4"/>
          </w:tcPr>
          <w:p w:rsidR="00EA1925" w:rsidRPr="00552A57" w:rsidRDefault="00EA1925" w:rsidP="008869BC">
            <w:pPr>
              <w:jc w:val="center"/>
            </w:pPr>
            <w:r w:rsidRPr="00552A57">
              <w:t>İKİNCİ KISIM</w:t>
            </w:r>
          </w:p>
          <w:p w:rsidR="00EA1925" w:rsidRPr="00552A57" w:rsidRDefault="00EA1925" w:rsidP="008869BC">
            <w:pPr>
              <w:jc w:val="center"/>
            </w:pPr>
            <w:r w:rsidRPr="00552A57">
              <w:t>Komisyonun ve Bakanlığın Araştırma ve Geliştirme (Ar-Ge)’ye İlişkin Görev ve Yetkileri</w:t>
            </w:r>
            <w:r w:rsidR="00990054" w:rsidRPr="00552A57">
              <w:t xml:space="preserve"> ile Başvuru, Değerlendirme ve Denetleme, Komisyon Toplantılarına İlişkin Kurallar</w:t>
            </w:r>
          </w:p>
        </w:tc>
      </w:tr>
      <w:tr w:rsidR="00990054" w:rsidRPr="00552A57" w:rsidTr="00BC710B">
        <w:trPr>
          <w:trHeight w:val="74"/>
        </w:trPr>
        <w:tc>
          <w:tcPr>
            <w:tcW w:w="9498" w:type="dxa"/>
            <w:gridSpan w:val="4"/>
          </w:tcPr>
          <w:p w:rsidR="00990054" w:rsidRPr="00552A57" w:rsidRDefault="00990054" w:rsidP="00D543C2"/>
        </w:tc>
      </w:tr>
      <w:tr w:rsidR="00D14F81" w:rsidRPr="00552A57" w:rsidTr="00BC710B">
        <w:trPr>
          <w:trHeight w:val="837"/>
        </w:trPr>
        <w:tc>
          <w:tcPr>
            <w:tcW w:w="1418" w:type="dxa"/>
          </w:tcPr>
          <w:p w:rsidR="00D14F81" w:rsidRPr="00552A57" w:rsidRDefault="00D14F81" w:rsidP="00DC4EBC">
            <w:pPr>
              <w:ind w:right="-114"/>
            </w:pPr>
            <w:r w:rsidRPr="00552A57">
              <w:t xml:space="preserve">Komisyonun Araştırma ve Geliştirme  </w:t>
            </w:r>
          </w:p>
        </w:tc>
        <w:tc>
          <w:tcPr>
            <w:tcW w:w="567" w:type="dxa"/>
          </w:tcPr>
          <w:p w:rsidR="00D14F81" w:rsidRPr="00552A57" w:rsidRDefault="00D14F81" w:rsidP="006220F1">
            <w:pPr>
              <w:jc w:val="center"/>
            </w:pPr>
            <w:r w:rsidRPr="00552A57">
              <w:t>5.</w:t>
            </w:r>
          </w:p>
        </w:tc>
        <w:tc>
          <w:tcPr>
            <w:tcW w:w="567" w:type="dxa"/>
          </w:tcPr>
          <w:p w:rsidR="00D14F81" w:rsidRPr="00552A57" w:rsidRDefault="00D14F81" w:rsidP="006220F1">
            <w:pPr>
              <w:jc w:val="both"/>
            </w:pPr>
            <w:r w:rsidRPr="00552A57">
              <w:t>(1)</w:t>
            </w:r>
          </w:p>
        </w:tc>
        <w:tc>
          <w:tcPr>
            <w:tcW w:w="6946" w:type="dxa"/>
          </w:tcPr>
          <w:p w:rsidR="00D14F81" w:rsidRPr="00552A57" w:rsidRDefault="00D14F81" w:rsidP="00F54020">
            <w:pPr>
              <w:jc w:val="both"/>
            </w:pPr>
            <w:r w:rsidRPr="00552A57">
              <w:rPr>
                <w:bCs/>
                <w:lang w:val="tr-TR"/>
              </w:rPr>
              <w:t xml:space="preserve">Ar-Ge projesi, tasarım projesi, yenilik projesi, rekabet öncesi işbirliği projesi, teknogirişim sermayesi desteği ile </w:t>
            </w:r>
            <w:r w:rsidRPr="00552A57">
              <w:t>Ar-Ge Merkezlerinin değerlendirme ve denetimini yapmak;</w:t>
            </w:r>
          </w:p>
        </w:tc>
      </w:tr>
      <w:tr w:rsidR="00D14F81" w:rsidRPr="00552A57" w:rsidTr="00BC710B">
        <w:trPr>
          <w:trHeight w:val="601"/>
        </w:trPr>
        <w:tc>
          <w:tcPr>
            <w:tcW w:w="1418" w:type="dxa"/>
          </w:tcPr>
          <w:p w:rsidR="00D14F81" w:rsidRPr="00552A57" w:rsidRDefault="00D14F81" w:rsidP="006220F1">
            <w:pPr>
              <w:ind w:right="-114"/>
              <w:rPr>
                <w:strike/>
              </w:rPr>
            </w:pPr>
            <w:r w:rsidRPr="00552A57">
              <w:t>(Ar-Ge)’ye İlişkin Görev ve Yetkileri</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tcPr>
          <w:p w:rsidR="00D14F81" w:rsidRPr="00552A57" w:rsidRDefault="00D14F81" w:rsidP="00C1510D">
            <w:pPr>
              <w:jc w:val="both"/>
              <w:rPr>
                <w:bCs/>
                <w:lang w:val="tr-TR"/>
              </w:rPr>
            </w:pPr>
            <w:r w:rsidRPr="00552A57">
              <w:rPr>
                <w:bCs/>
              </w:rPr>
              <w:t>Değerlendirme ve denetim görevini yerine getirirken ilgili başvuru konusunda uzman en az bir kişinin yazılı olumlu görüşünü almak.</w:t>
            </w:r>
          </w:p>
        </w:tc>
      </w:tr>
      <w:tr w:rsidR="00D14F81" w:rsidRPr="00552A57" w:rsidTr="00BC710B">
        <w:trPr>
          <w:trHeight w:val="74"/>
        </w:trPr>
        <w:tc>
          <w:tcPr>
            <w:tcW w:w="1418" w:type="dxa"/>
          </w:tcPr>
          <w:p w:rsidR="00D14F81" w:rsidRPr="00552A57" w:rsidRDefault="00D14F81" w:rsidP="006220F1">
            <w:pPr>
              <w:ind w:right="-114"/>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rPr>
                <w:highlight w:val="yellow"/>
              </w:rPr>
            </w:pPr>
          </w:p>
        </w:tc>
        <w:tc>
          <w:tcPr>
            <w:tcW w:w="6946" w:type="dxa"/>
          </w:tcPr>
          <w:p w:rsidR="00D14F81" w:rsidRPr="00552A57" w:rsidRDefault="00D14F81" w:rsidP="006220F1">
            <w:pPr>
              <w:jc w:val="both"/>
              <w:rPr>
                <w:color w:val="FF0000"/>
                <w:highlight w:val="yellow"/>
              </w:rPr>
            </w:pPr>
          </w:p>
        </w:tc>
      </w:tr>
      <w:tr w:rsidR="00D14F81" w:rsidRPr="00552A57" w:rsidTr="00BC710B">
        <w:trPr>
          <w:trHeight w:val="318"/>
        </w:trPr>
        <w:tc>
          <w:tcPr>
            <w:tcW w:w="1418" w:type="dxa"/>
          </w:tcPr>
          <w:p w:rsidR="00D14F81" w:rsidRPr="00552A57" w:rsidRDefault="00D14F81" w:rsidP="00C1510D">
            <w:pPr>
              <w:ind w:right="-114"/>
              <w:rPr>
                <w:strike/>
              </w:rPr>
            </w:pPr>
            <w:r w:rsidRPr="00552A57">
              <w:t xml:space="preserve">Bakanlığın Görev ve </w:t>
            </w:r>
          </w:p>
        </w:tc>
        <w:tc>
          <w:tcPr>
            <w:tcW w:w="567" w:type="dxa"/>
          </w:tcPr>
          <w:p w:rsidR="00D14F81" w:rsidRPr="00552A57" w:rsidRDefault="00D14F81" w:rsidP="00C1510D">
            <w:pPr>
              <w:jc w:val="center"/>
              <w:rPr>
                <w:strike/>
              </w:rPr>
            </w:pPr>
            <w:r w:rsidRPr="00552A57">
              <w:t>6.</w:t>
            </w:r>
          </w:p>
        </w:tc>
        <w:tc>
          <w:tcPr>
            <w:tcW w:w="567" w:type="dxa"/>
          </w:tcPr>
          <w:p w:rsidR="00D14F81" w:rsidRPr="00552A57" w:rsidRDefault="00D14F81" w:rsidP="00C1510D">
            <w:pPr>
              <w:ind w:right="-57"/>
              <w:jc w:val="both"/>
            </w:pPr>
            <w:r w:rsidRPr="00552A57">
              <w:t>(1)</w:t>
            </w:r>
          </w:p>
        </w:tc>
        <w:tc>
          <w:tcPr>
            <w:tcW w:w="6946" w:type="dxa"/>
          </w:tcPr>
          <w:p w:rsidR="00D14F81" w:rsidRPr="00552A57" w:rsidRDefault="00D14F81" w:rsidP="00C1510D">
            <w:pPr>
              <w:jc w:val="both"/>
            </w:pPr>
            <w:r w:rsidRPr="00552A57">
              <w:t>U</w:t>
            </w:r>
            <w:r w:rsidR="00E9026D" w:rsidRPr="00552A57">
              <w:t>ygun bulunan</w:t>
            </w:r>
            <w:r w:rsidRPr="00552A57">
              <w:t xml:space="preserve"> indirim, istisna, destek ve teşviklere ilişkin Onay Belgeleri vermek; </w:t>
            </w:r>
          </w:p>
        </w:tc>
      </w:tr>
      <w:tr w:rsidR="00D14F81" w:rsidRPr="00552A57" w:rsidTr="00BC710B">
        <w:trPr>
          <w:trHeight w:val="318"/>
        </w:trPr>
        <w:tc>
          <w:tcPr>
            <w:tcW w:w="1418" w:type="dxa"/>
          </w:tcPr>
          <w:p w:rsidR="00D14F81" w:rsidRPr="00552A57" w:rsidRDefault="00D14F81" w:rsidP="00C1510D">
            <w:pPr>
              <w:ind w:right="-114"/>
              <w:rPr>
                <w:strike/>
              </w:rPr>
            </w:pPr>
            <w:r w:rsidRPr="00552A57">
              <w:t>Yetkileri</w:t>
            </w:r>
          </w:p>
        </w:tc>
        <w:tc>
          <w:tcPr>
            <w:tcW w:w="567" w:type="dxa"/>
          </w:tcPr>
          <w:p w:rsidR="00D14F81" w:rsidRPr="00552A57" w:rsidRDefault="00D14F81" w:rsidP="00C1510D">
            <w:pPr>
              <w:jc w:val="center"/>
              <w:rPr>
                <w:strike/>
              </w:rPr>
            </w:pPr>
          </w:p>
        </w:tc>
        <w:tc>
          <w:tcPr>
            <w:tcW w:w="567" w:type="dxa"/>
          </w:tcPr>
          <w:p w:rsidR="00D14F81" w:rsidRPr="00552A57" w:rsidRDefault="00D14F81" w:rsidP="00C1510D">
            <w:pPr>
              <w:ind w:right="-57"/>
              <w:jc w:val="both"/>
            </w:pPr>
            <w:r w:rsidRPr="00552A57">
              <w:t>(2)</w:t>
            </w:r>
          </w:p>
        </w:tc>
        <w:tc>
          <w:tcPr>
            <w:tcW w:w="6946" w:type="dxa"/>
          </w:tcPr>
          <w:p w:rsidR="00D14F81" w:rsidRPr="00552A57" w:rsidRDefault="00D14F81" w:rsidP="00C1510D">
            <w:pPr>
              <w:jc w:val="both"/>
            </w:pPr>
            <w:r w:rsidRPr="00552A57">
              <w:t>Bu Yasadaki haklardan yararlanması uygun bulunan Ar-Ge Merkezlerine ilişkin Onay Belgeleri düzenlemek;</w:t>
            </w:r>
          </w:p>
        </w:tc>
      </w:tr>
      <w:tr w:rsidR="00D14F81" w:rsidRPr="00552A57" w:rsidTr="00BC710B">
        <w:trPr>
          <w:trHeight w:val="318"/>
        </w:trPr>
        <w:tc>
          <w:tcPr>
            <w:tcW w:w="1418" w:type="dxa"/>
          </w:tcPr>
          <w:p w:rsidR="00D14F81" w:rsidRPr="00552A57" w:rsidRDefault="00D14F81" w:rsidP="00C1510D">
            <w:pPr>
              <w:ind w:right="-114"/>
              <w:rPr>
                <w:b/>
              </w:rPr>
            </w:pPr>
          </w:p>
        </w:tc>
        <w:tc>
          <w:tcPr>
            <w:tcW w:w="567" w:type="dxa"/>
          </w:tcPr>
          <w:p w:rsidR="00D14F81" w:rsidRPr="00552A57" w:rsidRDefault="00D14F81" w:rsidP="00C1510D">
            <w:pPr>
              <w:jc w:val="center"/>
              <w:rPr>
                <w:strike/>
              </w:rPr>
            </w:pPr>
          </w:p>
        </w:tc>
        <w:tc>
          <w:tcPr>
            <w:tcW w:w="567" w:type="dxa"/>
          </w:tcPr>
          <w:p w:rsidR="00D14F81" w:rsidRPr="00552A57" w:rsidRDefault="00D14F81" w:rsidP="00C1510D">
            <w:pPr>
              <w:ind w:right="-57"/>
              <w:jc w:val="both"/>
            </w:pPr>
            <w:r w:rsidRPr="00552A57">
              <w:t>(3)</w:t>
            </w:r>
          </w:p>
        </w:tc>
        <w:tc>
          <w:tcPr>
            <w:tcW w:w="6946" w:type="dxa"/>
          </w:tcPr>
          <w:p w:rsidR="00D14F81" w:rsidRPr="00552A57" w:rsidRDefault="00D14F81" w:rsidP="00C1510D">
            <w:pPr>
              <w:jc w:val="both"/>
            </w:pPr>
            <w:r w:rsidRPr="00552A57">
              <w:t>Komisyon tarafından değerlendirilen teknogirişim sermayesi</w:t>
            </w:r>
            <w:r w:rsidRPr="00552A57">
              <w:rPr>
                <w:b/>
              </w:rPr>
              <w:t xml:space="preserve"> </w:t>
            </w:r>
            <w:r w:rsidRPr="00552A57">
              <w:t>desteği başvurusunu karara bağlamak;</w:t>
            </w:r>
          </w:p>
        </w:tc>
      </w:tr>
      <w:tr w:rsidR="00D14F81" w:rsidRPr="00552A57" w:rsidTr="00BC710B">
        <w:trPr>
          <w:trHeight w:val="318"/>
        </w:trPr>
        <w:tc>
          <w:tcPr>
            <w:tcW w:w="1418" w:type="dxa"/>
          </w:tcPr>
          <w:p w:rsidR="00D14F81" w:rsidRPr="00552A57" w:rsidRDefault="00D14F81" w:rsidP="00C1510D">
            <w:pPr>
              <w:ind w:right="-114"/>
              <w:rPr>
                <w:b/>
              </w:rPr>
            </w:pPr>
          </w:p>
        </w:tc>
        <w:tc>
          <w:tcPr>
            <w:tcW w:w="567" w:type="dxa"/>
          </w:tcPr>
          <w:p w:rsidR="00D14F81" w:rsidRPr="00552A57" w:rsidRDefault="00D14F81" w:rsidP="00C1510D">
            <w:pPr>
              <w:jc w:val="center"/>
              <w:rPr>
                <w:strike/>
              </w:rPr>
            </w:pPr>
          </w:p>
        </w:tc>
        <w:tc>
          <w:tcPr>
            <w:tcW w:w="567" w:type="dxa"/>
          </w:tcPr>
          <w:p w:rsidR="00D14F81" w:rsidRPr="00552A57" w:rsidRDefault="00D14F81" w:rsidP="00C1510D">
            <w:pPr>
              <w:ind w:right="-57"/>
              <w:jc w:val="both"/>
            </w:pPr>
            <w:r w:rsidRPr="00552A57">
              <w:t>(4)</w:t>
            </w:r>
          </w:p>
        </w:tc>
        <w:tc>
          <w:tcPr>
            <w:tcW w:w="6946" w:type="dxa"/>
          </w:tcPr>
          <w:p w:rsidR="00D14F81" w:rsidRPr="00552A57" w:rsidRDefault="00D14F81" w:rsidP="001F4371">
            <w:pPr>
              <w:jc w:val="both"/>
              <w:rPr>
                <w:b/>
              </w:rPr>
            </w:pPr>
            <w:r w:rsidRPr="00552A57">
              <w:t>Bu madde tahtında verilen Onay Belgeleri ile</w:t>
            </w:r>
            <w:r w:rsidRPr="00552A57">
              <w:rPr>
                <w:b/>
              </w:rPr>
              <w:t xml:space="preserve"> </w:t>
            </w:r>
            <w:r w:rsidRPr="00552A57">
              <w:t>bu Yasanın 16’ncı maddesi</w:t>
            </w:r>
            <w:r w:rsidRPr="00552A57">
              <w:rPr>
                <w:b/>
              </w:rPr>
              <w:t xml:space="preserve"> </w:t>
            </w:r>
            <w:r w:rsidRPr="00552A57">
              <w:t xml:space="preserve">uyarınca imzalanan sözleşmenin birer suretini </w:t>
            </w:r>
            <w:r w:rsidR="001F4371" w:rsidRPr="00552A57">
              <w:t>on</w:t>
            </w:r>
            <w:r w:rsidRPr="00552A57">
              <w:t xml:space="preserve"> gün içerisinde</w:t>
            </w:r>
            <w:r w:rsidRPr="00552A57">
              <w:rPr>
                <w:b/>
              </w:rPr>
              <w:t xml:space="preserve"> </w:t>
            </w:r>
            <w:r w:rsidRPr="00552A57">
              <w:t>Maliye İşleri ile Görevli Bakanlığa, Çalışma İşleri ile Görevli Bakanlığa ve başvuru sahibi işletmeye bildirmek; ve</w:t>
            </w:r>
          </w:p>
        </w:tc>
      </w:tr>
      <w:tr w:rsidR="00D14F81" w:rsidRPr="00552A57" w:rsidTr="00BC710B">
        <w:trPr>
          <w:trHeight w:val="318"/>
        </w:trPr>
        <w:tc>
          <w:tcPr>
            <w:tcW w:w="1418" w:type="dxa"/>
          </w:tcPr>
          <w:p w:rsidR="00D14F81" w:rsidRPr="00552A57" w:rsidRDefault="00D14F81" w:rsidP="00C1510D">
            <w:pPr>
              <w:ind w:right="-114"/>
              <w:rPr>
                <w:b/>
              </w:rPr>
            </w:pPr>
          </w:p>
        </w:tc>
        <w:tc>
          <w:tcPr>
            <w:tcW w:w="567" w:type="dxa"/>
          </w:tcPr>
          <w:p w:rsidR="00D14F81" w:rsidRPr="00552A57" w:rsidRDefault="00D14F81" w:rsidP="00C1510D">
            <w:pPr>
              <w:jc w:val="center"/>
              <w:rPr>
                <w:strike/>
              </w:rPr>
            </w:pPr>
          </w:p>
        </w:tc>
        <w:tc>
          <w:tcPr>
            <w:tcW w:w="567" w:type="dxa"/>
          </w:tcPr>
          <w:p w:rsidR="00D14F81" w:rsidRPr="00552A57" w:rsidRDefault="00D14F81" w:rsidP="00C1510D">
            <w:pPr>
              <w:ind w:right="-57"/>
              <w:jc w:val="both"/>
            </w:pPr>
            <w:r w:rsidRPr="00552A57">
              <w:t>(5)</w:t>
            </w:r>
          </w:p>
        </w:tc>
        <w:tc>
          <w:tcPr>
            <w:tcW w:w="6946" w:type="dxa"/>
          </w:tcPr>
          <w:p w:rsidR="00D14F81" w:rsidRPr="00552A57" w:rsidRDefault="00D14F81" w:rsidP="001F4371">
            <w:pPr>
              <w:jc w:val="both"/>
              <w:rPr>
                <w:color w:val="FF0000"/>
                <w:highlight w:val="yellow"/>
                <w:lang w:val="tr-TR"/>
              </w:rPr>
            </w:pPr>
            <w:r w:rsidRPr="00552A57">
              <w:rPr>
                <w:lang w:val="tr-TR"/>
              </w:rPr>
              <w:t xml:space="preserve">Bu Yasadaki desteklenen projelerin herhangi bir şekilde son bulması halinde, </w:t>
            </w:r>
            <w:r w:rsidR="001F4371" w:rsidRPr="00552A57">
              <w:rPr>
                <w:lang w:val="tr-TR"/>
              </w:rPr>
              <w:t>on</w:t>
            </w:r>
            <w:r w:rsidRPr="00552A57">
              <w:rPr>
                <w:lang w:val="tr-TR"/>
              </w:rPr>
              <w:t xml:space="preserve"> gün içerisinde Maliye İşleri ile Görevli Bakanlığa ve Çalışma İşleri ile Görevli Bakanlığa bildirmek.</w:t>
            </w:r>
          </w:p>
        </w:tc>
      </w:tr>
      <w:tr w:rsidR="00D14F81" w:rsidRPr="00552A57" w:rsidTr="00BC710B">
        <w:trPr>
          <w:trHeight w:val="202"/>
        </w:trPr>
        <w:tc>
          <w:tcPr>
            <w:tcW w:w="1418" w:type="dxa"/>
          </w:tcPr>
          <w:p w:rsidR="00D14F81" w:rsidRPr="00552A57" w:rsidRDefault="00D14F81" w:rsidP="00C1510D">
            <w:pPr>
              <w:ind w:right="-114"/>
              <w:rPr>
                <w:b/>
              </w:rPr>
            </w:pPr>
          </w:p>
        </w:tc>
        <w:tc>
          <w:tcPr>
            <w:tcW w:w="567" w:type="dxa"/>
          </w:tcPr>
          <w:p w:rsidR="00D14F81" w:rsidRPr="00552A57" w:rsidRDefault="00D14F81" w:rsidP="00C1510D">
            <w:pPr>
              <w:jc w:val="center"/>
              <w:rPr>
                <w:strike/>
              </w:rPr>
            </w:pPr>
          </w:p>
        </w:tc>
        <w:tc>
          <w:tcPr>
            <w:tcW w:w="567" w:type="dxa"/>
          </w:tcPr>
          <w:p w:rsidR="00D14F81" w:rsidRPr="00552A57" w:rsidRDefault="00D14F81" w:rsidP="00C1510D">
            <w:pPr>
              <w:ind w:right="-57"/>
              <w:jc w:val="both"/>
            </w:pPr>
          </w:p>
        </w:tc>
        <w:tc>
          <w:tcPr>
            <w:tcW w:w="6946" w:type="dxa"/>
          </w:tcPr>
          <w:p w:rsidR="00D14F81" w:rsidRPr="00552A57" w:rsidRDefault="00D14F81" w:rsidP="00C1510D">
            <w:pPr>
              <w:jc w:val="both"/>
              <w:rPr>
                <w:color w:val="FF0000"/>
                <w:highlight w:val="yellow"/>
                <w:lang w:val="tr-TR"/>
              </w:rPr>
            </w:pPr>
          </w:p>
        </w:tc>
      </w:tr>
      <w:tr w:rsidR="00D14F81" w:rsidRPr="00552A57" w:rsidTr="00BC710B">
        <w:trPr>
          <w:trHeight w:val="843"/>
        </w:trPr>
        <w:tc>
          <w:tcPr>
            <w:tcW w:w="1418" w:type="dxa"/>
          </w:tcPr>
          <w:p w:rsidR="00D14F81" w:rsidRPr="00552A57" w:rsidRDefault="00D14F81" w:rsidP="00CA370C">
            <w:r w:rsidRPr="00552A57">
              <w:t>Başvuru,  Değerlen-dirme ve Denetlemeye İlişkin Kurallar</w:t>
            </w:r>
          </w:p>
        </w:tc>
        <w:tc>
          <w:tcPr>
            <w:tcW w:w="567" w:type="dxa"/>
          </w:tcPr>
          <w:p w:rsidR="00D14F81" w:rsidRPr="00552A57" w:rsidRDefault="00D14F81" w:rsidP="00CA370C">
            <w:pPr>
              <w:jc w:val="center"/>
            </w:pPr>
            <w:r w:rsidRPr="00552A57">
              <w:t>7.</w:t>
            </w:r>
          </w:p>
        </w:tc>
        <w:tc>
          <w:tcPr>
            <w:tcW w:w="567" w:type="dxa"/>
          </w:tcPr>
          <w:p w:rsidR="00D14F81" w:rsidRPr="00552A57" w:rsidRDefault="00D14F81" w:rsidP="00CA370C">
            <w:pPr>
              <w:jc w:val="both"/>
            </w:pPr>
            <w:r w:rsidRPr="00552A57">
              <w:t>(1)</w:t>
            </w:r>
          </w:p>
        </w:tc>
        <w:tc>
          <w:tcPr>
            <w:tcW w:w="6946" w:type="dxa"/>
          </w:tcPr>
          <w:p w:rsidR="00D14F81" w:rsidRPr="00552A57" w:rsidRDefault="00D14F81" w:rsidP="00CA370C">
            <w:pPr>
              <w:jc w:val="both"/>
            </w:pPr>
            <w:r w:rsidRPr="00552A57">
              <w:t>Ar-Ge Merkezi kurmak isteyen veya bu Yasanın 9’uncu maddesi kuralları uyarınca indirim, istisna, destek ve teşviklerden yararlanmak isteyen gerçek ve/veya tüzel kişiler Komisyona başvurur.</w:t>
            </w:r>
          </w:p>
          <w:p w:rsidR="00D14F81" w:rsidRPr="00552A57" w:rsidRDefault="00D14F81" w:rsidP="00DC4EBC">
            <w:pPr>
              <w:jc w:val="both"/>
              <w:rPr>
                <w:color w:val="4F81BD" w:themeColor="accent1"/>
                <w:highlight w:val="yellow"/>
              </w:rPr>
            </w:pPr>
            <w:r w:rsidRPr="00552A57">
              <w:rPr>
                <w:i/>
                <w:color w:val="4F81BD" w:themeColor="accent1"/>
              </w:rPr>
              <w:t xml:space="preserve">      </w:t>
            </w:r>
            <w:r w:rsidRPr="00552A57">
              <w:t>Ancak teknoloji geliştirme bölgelerinde bu Yasanın 9’uncu maddesinin (1)’inci ve (2)’nci  fıkralarındaki indirim, istisna, destek ve teşviklerden yararlanmak isteyen gerçek ve/veya tüzel kişiler başvurularını Yönetici Şirkete yaparlar.</w:t>
            </w:r>
            <w:r w:rsidR="00E9026D" w:rsidRPr="00552A57">
              <w:t xml:space="preserve"> </w:t>
            </w:r>
            <w:r w:rsidRPr="00552A57">
              <w:t>Bu durumda bu Yasanın 10’uncu maddesinin (1)’inci fıkrasının (B) bendi kuralları uygulanır.</w:t>
            </w:r>
          </w:p>
        </w:tc>
      </w:tr>
      <w:tr w:rsidR="00D14F81" w:rsidRPr="00552A57" w:rsidTr="00BC710B">
        <w:trPr>
          <w:trHeight w:val="276"/>
        </w:trPr>
        <w:tc>
          <w:tcPr>
            <w:tcW w:w="1418" w:type="dxa"/>
          </w:tcPr>
          <w:p w:rsidR="00D14F81" w:rsidRPr="00552A57" w:rsidRDefault="00D14F81" w:rsidP="00CA370C">
            <w:pPr>
              <w:rPr>
                <w:i/>
              </w:rPr>
            </w:pPr>
          </w:p>
        </w:tc>
        <w:tc>
          <w:tcPr>
            <w:tcW w:w="567" w:type="dxa"/>
          </w:tcPr>
          <w:p w:rsidR="00D14F81" w:rsidRPr="00552A57" w:rsidRDefault="00D14F81" w:rsidP="00CA370C">
            <w:pPr>
              <w:jc w:val="center"/>
              <w:rPr>
                <w:b/>
              </w:rPr>
            </w:pPr>
          </w:p>
        </w:tc>
        <w:tc>
          <w:tcPr>
            <w:tcW w:w="567" w:type="dxa"/>
          </w:tcPr>
          <w:p w:rsidR="00D14F81" w:rsidRPr="00552A57" w:rsidRDefault="00D14F81" w:rsidP="00CA370C">
            <w:pPr>
              <w:jc w:val="both"/>
            </w:pPr>
            <w:r w:rsidRPr="00552A57">
              <w:t>(2)</w:t>
            </w:r>
          </w:p>
        </w:tc>
        <w:tc>
          <w:tcPr>
            <w:tcW w:w="6946" w:type="dxa"/>
          </w:tcPr>
          <w:p w:rsidR="00D14F81" w:rsidRPr="00552A57" w:rsidRDefault="00D14F81" w:rsidP="00CA370C">
            <w:pPr>
              <w:jc w:val="both"/>
            </w:pPr>
            <w:r w:rsidRPr="00552A57">
              <w:t xml:space="preserve">Komisyon bu Yasa kuralları uyarınca başvuruları değerlendirir.  </w:t>
            </w:r>
          </w:p>
        </w:tc>
      </w:tr>
      <w:tr w:rsidR="00D14F81" w:rsidRPr="00552A57" w:rsidTr="00BC710B">
        <w:trPr>
          <w:trHeight w:val="276"/>
        </w:trPr>
        <w:tc>
          <w:tcPr>
            <w:tcW w:w="1418" w:type="dxa"/>
          </w:tcPr>
          <w:p w:rsidR="00D14F81" w:rsidRPr="00552A57" w:rsidRDefault="00D14F81" w:rsidP="00CA370C">
            <w:pPr>
              <w:rPr>
                <w:b/>
              </w:rPr>
            </w:pPr>
          </w:p>
        </w:tc>
        <w:tc>
          <w:tcPr>
            <w:tcW w:w="567" w:type="dxa"/>
          </w:tcPr>
          <w:p w:rsidR="00D14F81" w:rsidRPr="00552A57" w:rsidRDefault="00D14F81" w:rsidP="00CA370C">
            <w:pPr>
              <w:jc w:val="center"/>
              <w:rPr>
                <w:b/>
              </w:rPr>
            </w:pPr>
          </w:p>
        </w:tc>
        <w:tc>
          <w:tcPr>
            <w:tcW w:w="567" w:type="dxa"/>
          </w:tcPr>
          <w:p w:rsidR="00D14F81" w:rsidRPr="00552A57" w:rsidRDefault="00D14F81" w:rsidP="00CA370C">
            <w:pPr>
              <w:jc w:val="both"/>
            </w:pPr>
            <w:r w:rsidRPr="00552A57">
              <w:t>(3)</w:t>
            </w:r>
          </w:p>
        </w:tc>
        <w:tc>
          <w:tcPr>
            <w:tcW w:w="6946" w:type="dxa"/>
          </w:tcPr>
          <w:p w:rsidR="00D14F81" w:rsidRPr="00552A57" w:rsidRDefault="00D14F81" w:rsidP="00CA370C">
            <w:pPr>
              <w:jc w:val="both"/>
            </w:pPr>
            <w:r w:rsidRPr="00552A57">
              <w:t>Ar-Ge Merkezi veya desteklenen proje ile ilgili değerlendirme ve denetleme görevi, Komisyona üye gönderen ilgili Bakanlıkların alanlarına göre görevlendireceği kamu çalışanları tarafından yerine getirilir.</w:t>
            </w:r>
          </w:p>
        </w:tc>
      </w:tr>
      <w:tr w:rsidR="00D14F81" w:rsidRPr="00552A57" w:rsidTr="00BC710B">
        <w:trPr>
          <w:trHeight w:val="276"/>
        </w:trPr>
        <w:tc>
          <w:tcPr>
            <w:tcW w:w="1418" w:type="dxa"/>
          </w:tcPr>
          <w:p w:rsidR="00D14F81" w:rsidRPr="00552A57" w:rsidRDefault="00D14F81" w:rsidP="00CA370C">
            <w:pPr>
              <w:rPr>
                <w:b/>
              </w:rPr>
            </w:pPr>
          </w:p>
        </w:tc>
        <w:tc>
          <w:tcPr>
            <w:tcW w:w="567" w:type="dxa"/>
          </w:tcPr>
          <w:p w:rsidR="00D14F81" w:rsidRPr="00552A57" w:rsidRDefault="00D14F81" w:rsidP="00CA370C">
            <w:pPr>
              <w:jc w:val="center"/>
              <w:rPr>
                <w:b/>
              </w:rPr>
            </w:pPr>
          </w:p>
        </w:tc>
        <w:tc>
          <w:tcPr>
            <w:tcW w:w="567" w:type="dxa"/>
          </w:tcPr>
          <w:p w:rsidR="00D14F81" w:rsidRPr="00552A57" w:rsidRDefault="00D14F81" w:rsidP="00CA370C">
            <w:pPr>
              <w:jc w:val="both"/>
            </w:pPr>
            <w:r w:rsidRPr="00552A57">
              <w:t>(4)</w:t>
            </w:r>
          </w:p>
        </w:tc>
        <w:tc>
          <w:tcPr>
            <w:tcW w:w="6946" w:type="dxa"/>
          </w:tcPr>
          <w:p w:rsidR="00D14F81" w:rsidRPr="00552A57" w:rsidRDefault="00D14F81" w:rsidP="00DC4EBC">
            <w:pPr>
              <w:jc w:val="both"/>
              <w:rPr>
                <w:lang w:val="tr-TR"/>
              </w:rPr>
            </w:pPr>
            <w:r w:rsidRPr="00552A57">
              <w:rPr>
                <w:lang w:val="tr-TR"/>
              </w:rPr>
              <w:t>Ar-Ge Merkezi veya desteklenen proje başvurularının değerlendirilmesiyle veya denetimiyle görevlendirilen kamu çalışanları, yerinde fiili inceleme ve denetlemeler yaparak hazırladıkları raporu Komisyona sunarlar.</w:t>
            </w:r>
          </w:p>
        </w:tc>
      </w:tr>
    </w:tbl>
    <w:p w:rsidR="00D60CE5" w:rsidRPr="00552A57" w:rsidRDefault="00D60CE5">
      <w:r w:rsidRPr="00552A57">
        <w:lastRenderedPageBreak/>
        <w:br w:type="page"/>
      </w:r>
    </w:p>
    <w:tbl>
      <w:tblPr>
        <w:tblW w:w="9716" w:type="dxa"/>
        <w:tblInd w:w="-252" w:type="dxa"/>
        <w:tblLayout w:type="fixed"/>
        <w:tblLook w:val="04A0" w:firstRow="1" w:lastRow="0" w:firstColumn="1" w:lastColumn="0" w:noHBand="0" w:noVBand="1"/>
      </w:tblPr>
      <w:tblGrid>
        <w:gridCol w:w="1636"/>
        <w:gridCol w:w="567"/>
        <w:gridCol w:w="567"/>
        <w:gridCol w:w="567"/>
        <w:gridCol w:w="6379"/>
      </w:tblGrid>
      <w:tr w:rsidR="00D14F81" w:rsidRPr="00552A57" w:rsidTr="00CA370C">
        <w:trPr>
          <w:trHeight w:val="276"/>
        </w:trPr>
        <w:tc>
          <w:tcPr>
            <w:tcW w:w="1636" w:type="dxa"/>
          </w:tcPr>
          <w:p w:rsidR="00D14F81" w:rsidRPr="00552A57" w:rsidRDefault="00D14F81" w:rsidP="00CA370C"/>
          <w:p w:rsidR="00D14F81" w:rsidRPr="00552A57" w:rsidRDefault="00D14F81" w:rsidP="00CA370C">
            <w:r w:rsidRPr="00552A57">
              <w:t>42/2018</w:t>
            </w:r>
          </w:p>
        </w:tc>
        <w:tc>
          <w:tcPr>
            <w:tcW w:w="567" w:type="dxa"/>
          </w:tcPr>
          <w:p w:rsidR="00D14F81" w:rsidRPr="00552A57" w:rsidRDefault="00D14F81" w:rsidP="00CA370C">
            <w:pPr>
              <w:jc w:val="center"/>
              <w:rPr>
                <w:b/>
              </w:rPr>
            </w:pPr>
          </w:p>
        </w:tc>
        <w:tc>
          <w:tcPr>
            <w:tcW w:w="567" w:type="dxa"/>
          </w:tcPr>
          <w:p w:rsidR="00D14F81" w:rsidRPr="00552A57" w:rsidRDefault="00D14F81" w:rsidP="00CA370C">
            <w:pPr>
              <w:jc w:val="both"/>
            </w:pPr>
            <w:r w:rsidRPr="00552A57">
              <w:t>(5)</w:t>
            </w:r>
          </w:p>
        </w:tc>
        <w:tc>
          <w:tcPr>
            <w:tcW w:w="6946" w:type="dxa"/>
            <w:gridSpan w:val="2"/>
          </w:tcPr>
          <w:p w:rsidR="00D14F81" w:rsidRPr="00552A57" w:rsidRDefault="00D14F81" w:rsidP="00E9026D">
            <w:pPr>
              <w:jc w:val="both"/>
              <w:rPr>
                <w:lang w:val="tr-TR"/>
              </w:rPr>
            </w:pPr>
            <w:r w:rsidRPr="00552A57">
              <w:rPr>
                <w:bCs/>
              </w:rPr>
              <w:t xml:space="preserve">Komisyon değerlendirme ve denetim görevini yerine getirirken, </w:t>
            </w:r>
            <w:r w:rsidRPr="00552A57">
              <w:t xml:space="preserve">Teknoloji Geliştirme Bölgeleri Yasasının 7’nci maddesinin (8)’inci fıkra kurallarına ek olarak, </w:t>
            </w:r>
            <w:r w:rsidRPr="00552A57">
              <w:rPr>
                <w:bCs/>
              </w:rPr>
              <w:t xml:space="preserve">ilgili başvuru konusunda uzman en az bir kişinin yazılı görüşünü almakla yükümlüdür. Yazılı görüşün olumlu olması </w:t>
            </w:r>
            <w:r w:rsidR="00E9026D" w:rsidRPr="00552A57">
              <w:rPr>
                <w:bCs/>
              </w:rPr>
              <w:t>koşuldur.</w:t>
            </w:r>
          </w:p>
        </w:tc>
      </w:tr>
      <w:tr w:rsidR="00D14F81" w:rsidRPr="00552A57" w:rsidTr="00CA370C">
        <w:trPr>
          <w:trHeight w:val="276"/>
        </w:trPr>
        <w:tc>
          <w:tcPr>
            <w:tcW w:w="1636" w:type="dxa"/>
          </w:tcPr>
          <w:p w:rsidR="00D14F81" w:rsidRPr="00552A57" w:rsidRDefault="00D14F81" w:rsidP="00CA370C"/>
        </w:tc>
        <w:tc>
          <w:tcPr>
            <w:tcW w:w="567" w:type="dxa"/>
          </w:tcPr>
          <w:p w:rsidR="00D14F81" w:rsidRPr="00552A57" w:rsidRDefault="00D14F81" w:rsidP="00CA370C">
            <w:pPr>
              <w:jc w:val="center"/>
              <w:rPr>
                <w:b/>
              </w:rPr>
            </w:pPr>
          </w:p>
        </w:tc>
        <w:tc>
          <w:tcPr>
            <w:tcW w:w="567" w:type="dxa"/>
          </w:tcPr>
          <w:p w:rsidR="00D14F81" w:rsidRPr="00552A57" w:rsidRDefault="00D14F81" w:rsidP="00CA370C">
            <w:pPr>
              <w:jc w:val="both"/>
            </w:pPr>
            <w:r w:rsidRPr="00552A57">
              <w:t>(6)</w:t>
            </w:r>
          </w:p>
        </w:tc>
        <w:tc>
          <w:tcPr>
            <w:tcW w:w="6946" w:type="dxa"/>
            <w:gridSpan w:val="2"/>
          </w:tcPr>
          <w:p w:rsidR="00D14F81" w:rsidRPr="00552A57" w:rsidRDefault="00D14F81" w:rsidP="001418A6">
            <w:pPr>
              <w:jc w:val="both"/>
              <w:rPr>
                <w:lang w:val="tr-TR"/>
              </w:rPr>
            </w:pPr>
            <w:r w:rsidRPr="00552A57">
              <w:t>Başvuruda aranılacak belgeler, bunların şekil ve içeriği ile baş</w:t>
            </w:r>
            <w:r w:rsidR="001418A6" w:rsidRPr="00552A57">
              <w:t>vuruda izlenecek yöntem, süre, o</w:t>
            </w:r>
            <w:r w:rsidRPr="00552A57">
              <w:t xml:space="preserve">nay </w:t>
            </w:r>
            <w:r w:rsidR="001418A6" w:rsidRPr="00552A57">
              <w:t>b</w:t>
            </w:r>
            <w:r w:rsidRPr="00552A57">
              <w:t>elgesi, matbu sözleşme formu ve diğer hususlar Bakanlık</w:t>
            </w:r>
            <w:r w:rsidR="00E9026D" w:rsidRPr="00552A57">
              <w:t>ça hazırlanı</w:t>
            </w:r>
            <w:r w:rsidR="00BF6AED" w:rsidRPr="00552A57">
              <w:t>p</w:t>
            </w:r>
            <w:r w:rsidR="00E9026D" w:rsidRPr="00552A57">
              <w:t>,</w:t>
            </w:r>
            <w:r w:rsidRPr="00552A57">
              <w:t xml:space="preserve"> Bakanlar Kurulu tarafından onaylan</w:t>
            </w:r>
            <w:r w:rsidR="00E9026D" w:rsidRPr="00552A57">
              <w:t>arak</w:t>
            </w:r>
            <w:r w:rsidRPr="00552A57">
              <w:t xml:space="preserve"> Resmi Gazete’de yayımlanacak tüzükle belirlenir.</w:t>
            </w:r>
          </w:p>
        </w:tc>
      </w:tr>
      <w:tr w:rsidR="00D14F81" w:rsidRPr="00552A57" w:rsidTr="00C1510D">
        <w:trPr>
          <w:trHeight w:val="318"/>
        </w:trPr>
        <w:tc>
          <w:tcPr>
            <w:tcW w:w="1636" w:type="dxa"/>
          </w:tcPr>
          <w:p w:rsidR="00D14F81" w:rsidRPr="00552A57" w:rsidRDefault="00D14F81" w:rsidP="00C1510D">
            <w:pPr>
              <w:ind w:right="-114"/>
            </w:pPr>
          </w:p>
        </w:tc>
        <w:tc>
          <w:tcPr>
            <w:tcW w:w="567" w:type="dxa"/>
          </w:tcPr>
          <w:p w:rsidR="00D14F81" w:rsidRPr="00552A57" w:rsidRDefault="00D14F81" w:rsidP="00C1510D">
            <w:pPr>
              <w:jc w:val="center"/>
            </w:pPr>
          </w:p>
        </w:tc>
        <w:tc>
          <w:tcPr>
            <w:tcW w:w="567" w:type="dxa"/>
          </w:tcPr>
          <w:p w:rsidR="00D14F81" w:rsidRPr="00552A57" w:rsidRDefault="00D14F81" w:rsidP="00C1510D">
            <w:pPr>
              <w:ind w:right="-57"/>
              <w:jc w:val="both"/>
            </w:pPr>
          </w:p>
        </w:tc>
        <w:tc>
          <w:tcPr>
            <w:tcW w:w="6946" w:type="dxa"/>
            <w:gridSpan w:val="2"/>
          </w:tcPr>
          <w:p w:rsidR="00D14F81" w:rsidRPr="00552A57" w:rsidRDefault="00D14F81" w:rsidP="00C1510D">
            <w:pPr>
              <w:jc w:val="both"/>
              <w:rPr>
                <w:lang w:val="tr-TR"/>
              </w:rPr>
            </w:pPr>
          </w:p>
        </w:tc>
      </w:tr>
      <w:tr w:rsidR="00D14F81" w:rsidRPr="00552A57" w:rsidTr="00CA370C">
        <w:trPr>
          <w:trHeight w:val="276"/>
        </w:trPr>
        <w:tc>
          <w:tcPr>
            <w:tcW w:w="1636" w:type="dxa"/>
          </w:tcPr>
          <w:p w:rsidR="00D14F81" w:rsidRPr="00552A57" w:rsidRDefault="00D14F81" w:rsidP="00D14F81">
            <w:r w:rsidRPr="00552A57">
              <w:t xml:space="preserve">Komisyon Toplantılarına İlişkin </w:t>
            </w:r>
          </w:p>
        </w:tc>
        <w:tc>
          <w:tcPr>
            <w:tcW w:w="567" w:type="dxa"/>
          </w:tcPr>
          <w:p w:rsidR="00D14F81" w:rsidRPr="00552A57" w:rsidRDefault="00D14F81" w:rsidP="00CA370C">
            <w:pPr>
              <w:jc w:val="center"/>
            </w:pPr>
            <w:r w:rsidRPr="00552A57">
              <w:t>8.</w:t>
            </w:r>
          </w:p>
        </w:tc>
        <w:tc>
          <w:tcPr>
            <w:tcW w:w="567" w:type="dxa"/>
          </w:tcPr>
          <w:p w:rsidR="00D14F81" w:rsidRPr="00552A57" w:rsidRDefault="00D14F81" w:rsidP="00CA370C">
            <w:pPr>
              <w:jc w:val="both"/>
            </w:pPr>
            <w:r w:rsidRPr="00552A57">
              <w:t>(1)</w:t>
            </w:r>
          </w:p>
        </w:tc>
        <w:tc>
          <w:tcPr>
            <w:tcW w:w="6946" w:type="dxa"/>
            <w:gridSpan w:val="2"/>
          </w:tcPr>
          <w:p w:rsidR="00D14F81" w:rsidRPr="00552A57" w:rsidRDefault="00D14F81" w:rsidP="00CA370C">
            <w:pPr>
              <w:jc w:val="both"/>
              <w:rPr>
                <w:lang w:val="tr-TR"/>
              </w:rPr>
            </w:pPr>
            <w:r w:rsidRPr="00552A57">
              <w:rPr>
                <w:lang w:val="tr-TR"/>
              </w:rPr>
              <w:t xml:space="preserve">Komisyon en az altı üyenin katılımı ile toplanır ve en az altı üyenin aynı yöndeki olumlu oyuyla karar alır. Alınan karar başvurular ile birlikte Bakanlığa sunulur. </w:t>
            </w:r>
          </w:p>
        </w:tc>
      </w:tr>
      <w:tr w:rsidR="00D14F81" w:rsidRPr="00552A57" w:rsidTr="00CA370C">
        <w:trPr>
          <w:trHeight w:val="276"/>
        </w:trPr>
        <w:tc>
          <w:tcPr>
            <w:tcW w:w="1636" w:type="dxa"/>
          </w:tcPr>
          <w:p w:rsidR="00D14F81" w:rsidRPr="00552A57" w:rsidRDefault="00D14F81" w:rsidP="001418A6">
            <w:r w:rsidRPr="00552A57">
              <w:t xml:space="preserve">Kurallar </w:t>
            </w:r>
          </w:p>
        </w:tc>
        <w:tc>
          <w:tcPr>
            <w:tcW w:w="567" w:type="dxa"/>
          </w:tcPr>
          <w:p w:rsidR="00D14F81" w:rsidRPr="00552A57" w:rsidRDefault="00D14F81" w:rsidP="00CA370C">
            <w:pPr>
              <w:jc w:val="center"/>
            </w:pPr>
          </w:p>
        </w:tc>
        <w:tc>
          <w:tcPr>
            <w:tcW w:w="567" w:type="dxa"/>
          </w:tcPr>
          <w:p w:rsidR="00D14F81" w:rsidRPr="00552A57" w:rsidRDefault="00D14F81" w:rsidP="00CA370C">
            <w:pPr>
              <w:jc w:val="both"/>
            </w:pPr>
            <w:r w:rsidRPr="00552A57">
              <w:t>(2)</w:t>
            </w:r>
          </w:p>
        </w:tc>
        <w:tc>
          <w:tcPr>
            <w:tcW w:w="6946" w:type="dxa"/>
            <w:gridSpan w:val="2"/>
          </w:tcPr>
          <w:p w:rsidR="00D14F81" w:rsidRPr="00552A57" w:rsidRDefault="00D14F81" w:rsidP="00CA370C">
            <w:pPr>
              <w:jc w:val="both"/>
              <w:rPr>
                <w:lang w:val="tr-TR"/>
              </w:rPr>
            </w:pPr>
            <w:r w:rsidRPr="00552A57">
              <w:rPr>
                <w:lang w:val="tr-TR"/>
              </w:rPr>
              <w:t>Komisyon üyeleri, bu Yasa kapsamındaki destek unsurlarından yararlanmak için başvuru yapamazlar. Eşleri, ikinci dereceye kadar kan ve sıhri hısımları, evlatlıkları ve evlat edinenleri ile kendilerinin ve bu kişilerin ortak olduğu şirket veya işletme başvurularının değerlendirme ve denetiminde Komisyon toplantısına katılamaz</w:t>
            </w:r>
            <w:r w:rsidR="00E9026D" w:rsidRPr="00552A57">
              <w:rPr>
                <w:lang w:val="tr-TR"/>
              </w:rPr>
              <w:t xml:space="preserve">lar </w:t>
            </w:r>
            <w:r w:rsidRPr="00552A57">
              <w:rPr>
                <w:lang w:val="tr-TR"/>
              </w:rPr>
              <w:t>ve oy kullanamazlar.</w:t>
            </w:r>
          </w:p>
        </w:tc>
      </w:tr>
      <w:tr w:rsidR="00D14F81" w:rsidRPr="00552A57" w:rsidTr="00CA370C">
        <w:trPr>
          <w:trHeight w:val="276"/>
        </w:trPr>
        <w:tc>
          <w:tcPr>
            <w:tcW w:w="1636" w:type="dxa"/>
          </w:tcPr>
          <w:p w:rsidR="00D14F81" w:rsidRPr="00552A57" w:rsidRDefault="001418A6" w:rsidP="00CA370C">
            <w:r w:rsidRPr="00552A57">
              <w:t>42/2018</w:t>
            </w:r>
          </w:p>
        </w:tc>
        <w:tc>
          <w:tcPr>
            <w:tcW w:w="567" w:type="dxa"/>
          </w:tcPr>
          <w:p w:rsidR="00D14F81" w:rsidRPr="00552A57" w:rsidRDefault="00D14F81" w:rsidP="00CA370C">
            <w:pPr>
              <w:jc w:val="center"/>
              <w:rPr>
                <w:b/>
              </w:rPr>
            </w:pPr>
          </w:p>
        </w:tc>
        <w:tc>
          <w:tcPr>
            <w:tcW w:w="567" w:type="dxa"/>
          </w:tcPr>
          <w:p w:rsidR="00D14F81" w:rsidRPr="00552A57" w:rsidRDefault="00D14F81" w:rsidP="00CA370C">
            <w:pPr>
              <w:jc w:val="both"/>
            </w:pPr>
            <w:r w:rsidRPr="00552A57">
              <w:t>(3)</w:t>
            </w:r>
          </w:p>
        </w:tc>
        <w:tc>
          <w:tcPr>
            <w:tcW w:w="6946" w:type="dxa"/>
            <w:gridSpan w:val="2"/>
          </w:tcPr>
          <w:p w:rsidR="00D14F81" w:rsidRPr="00552A57" w:rsidRDefault="00D14F81" w:rsidP="00CA370C">
            <w:pPr>
              <w:jc w:val="both"/>
              <w:rPr>
                <w:lang w:val="tr-TR"/>
              </w:rPr>
            </w:pPr>
            <w:r w:rsidRPr="00552A57">
              <w:rPr>
                <w:lang w:val="tr-TR"/>
              </w:rPr>
              <w:t xml:space="preserve">Komisyon toplantılarına ilişkin usul ve esaslar, </w:t>
            </w:r>
            <w:r w:rsidRPr="00552A57">
              <w:t>Teknoloji Geliştirme Bölgeleri Yasasının 7’nci maddesinde öngörüldüğü şekilde yapılır.</w:t>
            </w:r>
          </w:p>
        </w:tc>
      </w:tr>
      <w:tr w:rsidR="00A94753" w:rsidRPr="00552A57" w:rsidTr="00F5515E">
        <w:trPr>
          <w:trHeight w:val="170"/>
        </w:trPr>
        <w:tc>
          <w:tcPr>
            <w:tcW w:w="1636" w:type="dxa"/>
          </w:tcPr>
          <w:p w:rsidR="00A94753" w:rsidRPr="00552A57" w:rsidRDefault="00A94753" w:rsidP="006220F1"/>
        </w:tc>
        <w:tc>
          <w:tcPr>
            <w:tcW w:w="567" w:type="dxa"/>
          </w:tcPr>
          <w:p w:rsidR="00A94753" w:rsidRPr="00552A57" w:rsidRDefault="00A94753" w:rsidP="006220F1">
            <w:pPr>
              <w:jc w:val="center"/>
            </w:pPr>
          </w:p>
        </w:tc>
        <w:tc>
          <w:tcPr>
            <w:tcW w:w="7513" w:type="dxa"/>
            <w:gridSpan w:val="3"/>
          </w:tcPr>
          <w:p w:rsidR="00A94753" w:rsidRPr="00552A57" w:rsidRDefault="00A94753" w:rsidP="006220F1">
            <w:pPr>
              <w:jc w:val="both"/>
            </w:pPr>
          </w:p>
        </w:tc>
      </w:tr>
      <w:tr w:rsidR="000B56B6" w:rsidRPr="00552A57" w:rsidTr="002E0AF8">
        <w:trPr>
          <w:trHeight w:val="132"/>
        </w:trPr>
        <w:tc>
          <w:tcPr>
            <w:tcW w:w="9716" w:type="dxa"/>
            <w:gridSpan w:val="5"/>
          </w:tcPr>
          <w:p w:rsidR="000B56B6" w:rsidRPr="00552A57" w:rsidRDefault="000B56B6" w:rsidP="00F56A85">
            <w:pPr>
              <w:jc w:val="center"/>
            </w:pPr>
            <w:r w:rsidRPr="00552A57">
              <w:t>ÜÇÜNCÜ KISIM</w:t>
            </w:r>
          </w:p>
          <w:p w:rsidR="000B56B6" w:rsidRPr="00552A57" w:rsidRDefault="000B56B6" w:rsidP="00F56A85">
            <w:pPr>
              <w:jc w:val="center"/>
            </w:pPr>
            <w:r w:rsidRPr="00552A57">
              <w:t>İndirim, İstisna, Destek ve Teşvikler</w:t>
            </w:r>
          </w:p>
        </w:tc>
      </w:tr>
      <w:tr w:rsidR="00A94753" w:rsidRPr="00552A57" w:rsidTr="00F5515E">
        <w:trPr>
          <w:trHeight w:val="140"/>
        </w:trPr>
        <w:tc>
          <w:tcPr>
            <w:tcW w:w="9716" w:type="dxa"/>
            <w:gridSpan w:val="5"/>
          </w:tcPr>
          <w:p w:rsidR="00A94753" w:rsidRPr="00552A57" w:rsidRDefault="00A94753" w:rsidP="006220F1">
            <w:pPr>
              <w:jc w:val="center"/>
            </w:pPr>
          </w:p>
        </w:tc>
      </w:tr>
      <w:tr w:rsidR="00D14F81" w:rsidRPr="00552A57" w:rsidTr="00F5515E">
        <w:trPr>
          <w:trHeight w:val="293"/>
        </w:trPr>
        <w:tc>
          <w:tcPr>
            <w:tcW w:w="1636" w:type="dxa"/>
          </w:tcPr>
          <w:p w:rsidR="00D14F81" w:rsidRPr="00552A57" w:rsidRDefault="00D14F81" w:rsidP="006220F1">
            <w:r w:rsidRPr="00552A57">
              <w:t>İndirim, İstisna, Destek ve Teşvikler</w:t>
            </w:r>
          </w:p>
          <w:p w:rsidR="00D14F81" w:rsidRPr="00552A57" w:rsidRDefault="00D14F81" w:rsidP="006220F1">
            <w:r w:rsidRPr="00552A57">
              <w:t>24/1982</w:t>
            </w:r>
          </w:p>
          <w:p w:rsidR="00D14F81" w:rsidRPr="00552A57" w:rsidRDefault="00D14F81" w:rsidP="006220F1">
            <w:r w:rsidRPr="00552A57">
              <w:t xml:space="preserve">   11/1985</w:t>
            </w:r>
          </w:p>
          <w:p w:rsidR="00D14F81" w:rsidRPr="00552A57" w:rsidRDefault="00D14F81" w:rsidP="006220F1">
            <w:r w:rsidRPr="00552A57">
              <w:t xml:space="preserve">   67/1987</w:t>
            </w:r>
          </w:p>
          <w:p w:rsidR="00D14F81" w:rsidRPr="00552A57" w:rsidRDefault="00D14F81" w:rsidP="006220F1">
            <w:r w:rsidRPr="00552A57">
              <w:t xml:space="preserve">   16/1989</w:t>
            </w:r>
          </w:p>
          <w:p w:rsidR="00D14F81" w:rsidRPr="00552A57" w:rsidRDefault="00D14F81" w:rsidP="006220F1">
            <w:r w:rsidRPr="00552A57">
              <w:t xml:space="preserve">   20/1990</w:t>
            </w:r>
          </w:p>
          <w:p w:rsidR="00D14F81" w:rsidRPr="00552A57" w:rsidRDefault="00D14F81" w:rsidP="006220F1">
            <w:r w:rsidRPr="00552A57">
              <w:t xml:space="preserve">   22/1991</w:t>
            </w:r>
          </w:p>
          <w:p w:rsidR="00D14F81" w:rsidRPr="00552A57" w:rsidRDefault="00D14F81" w:rsidP="006220F1">
            <w:r w:rsidRPr="00552A57">
              <w:t xml:space="preserve">   14/1992</w:t>
            </w:r>
          </w:p>
          <w:p w:rsidR="00D14F81" w:rsidRPr="00552A57" w:rsidRDefault="00D14F81" w:rsidP="006220F1">
            <w:r w:rsidRPr="00552A57">
              <w:t xml:space="preserve">   20/1992</w:t>
            </w:r>
          </w:p>
          <w:p w:rsidR="00D14F81" w:rsidRPr="00552A57" w:rsidRDefault="00D14F81" w:rsidP="006220F1">
            <w:r w:rsidRPr="00552A57">
              <w:t xml:space="preserve">   69/1993</w:t>
            </w:r>
          </w:p>
          <w:p w:rsidR="00D14F81" w:rsidRPr="00552A57" w:rsidRDefault="00D14F81" w:rsidP="006220F1">
            <w:r w:rsidRPr="00552A57">
              <w:t xml:space="preserve">   21/1995</w:t>
            </w:r>
          </w:p>
          <w:p w:rsidR="00D14F81" w:rsidRPr="00552A57" w:rsidRDefault="00D14F81" w:rsidP="006220F1">
            <w:r w:rsidRPr="00552A57">
              <w:t xml:space="preserve">     1/1997</w:t>
            </w:r>
          </w:p>
          <w:p w:rsidR="00D14F81" w:rsidRPr="00552A57" w:rsidRDefault="00D14F81" w:rsidP="006220F1">
            <w:r w:rsidRPr="00552A57">
              <w:t xml:space="preserve">    4/1998 </w:t>
            </w:r>
          </w:p>
          <w:p w:rsidR="00D14F81" w:rsidRPr="00552A57" w:rsidRDefault="00D14F81" w:rsidP="006220F1">
            <w:r w:rsidRPr="00552A57">
              <w:t xml:space="preserve">   16/1998</w:t>
            </w:r>
          </w:p>
          <w:p w:rsidR="00D14F81" w:rsidRPr="00552A57" w:rsidRDefault="00D14F81" w:rsidP="006220F1">
            <w:r w:rsidRPr="00552A57">
              <w:t xml:space="preserve">     3/1999</w:t>
            </w:r>
          </w:p>
          <w:p w:rsidR="00D14F81" w:rsidRPr="00552A57" w:rsidRDefault="00D14F81" w:rsidP="006220F1">
            <w:r w:rsidRPr="00552A57">
              <w:t xml:space="preserve">   14/2001</w:t>
            </w:r>
          </w:p>
          <w:p w:rsidR="00D14F81" w:rsidRPr="00552A57" w:rsidRDefault="00D14F81" w:rsidP="006220F1">
            <w:r w:rsidRPr="00552A57">
              <w:t xml:space="preserve">   41/2002</w:t>
            </w:r>
          </w:p>
          <w:p w:rsidR="00D14F81" w:rsidRPr="00552A57" w:rsidRDefault="00D14F81" w:rsidP="006220F1">
            <w:r w:rsidRPr="00552A57">
              <w:t xml:space="preserve">   58/2003</w:t>
            </w:r>
          </w:p>
          <w:p w:rsidR="00D14F81" w:rsidRPr="00552A57" w:rsidRDefault="00D14F81" w:rsidP="006220F1">
            <w:r w:rsidRPr="00552A57">
              <w:t xml:space="preserve">   73/2003</w:t>
            </w:r>
          </w:p>
          <w:p w:rsidR="00D14F81" w:rsidRPr="00552A57" w:rsidRDefault="00D14F81" w:rsidP="006220F1">
            <w:r w:rsidRPr="00552A57">
              <w:t xml:space="preserve">   13/2005</w:t>
            </w:r>
          </w:p>
          <w:p w:rsidR="00D14F81" w:rsidRPr="00552A57" w:rsidRDefault="00D14F81" w:rsidP="006220F1">
            <w:r w:rsidRPr="00552A57">
              <w:t xml:space="preserve">   34/2005</w:t>
            </w:r>
          </w:p>
          <w:p w:rsidR="00D14F81" w:rsidRPr="00552A57" w:rsidRDefault="00D14F81" w:rsidP="006220F1">
            <w:r w:rsidRPr="00552A57">
              <w:t xml:space="preserve">   56/2006</w:t>
            </w:r>
          </w:p>
          <w:p w:rsidR="00D14F81" w:rsidRPr="00552A57" w:rsidRDefault="00D14F81" w:rsidP="006220F1">
            <w:r w:rsidRPr="00552A57">
              <w:t xml:space="preserve">   15/2007</w:t>
            </w:r>
          </w:p>
          <w:p w:rsidR="00D14F81" w:rsidRPr="00552A57" w:rsidRDefault="00D14F81" w:rsidP="006220F1">
            <w:r w:rsidRPr="00552A57">
              <w:t xml:space="preserve">   53/2007</w:t>
            </w:r>
          </w:p>
          <w:p w:rsidR="00D14F81" w:rsidRPr="00552A57" w:rsidRDefault="00D14F81" w:rsidP="006220F1">
            <w:r w:rsidRPr="00552A57">
              <w:lastRenderedPageBreak/>
              <w:t xml:space="preserve">   67/2007</w:t>
            </w:r>
          </w:p>
          <w:p w:rsidR="00D14F81" w:rsidRPr="00552A57" w:rsidRDefault="00D14F81" w:rsidP="006220F1">
            <w:r w:rsidRPr="00552A57">
              <w:t xml:space="preserve">    3/2010 </w:t>
            </w:r>
          </w:p>
          <w:p w:rsidR="00D14F81" w:rsidRPr="00552A57" w:rsidRDefault="00D14F81" w:rsidP="006220F1">
            <w:r w:rsidRPr="00552A57">
              <w:t xml:space="preserve">   39/2010</w:t>
            </w:r>
          </w:p>
          <w:p w:rsidR="00D14F81" w:rsidRPr="00552A57" w:rsidRDefault="00D14F81" w:rsidP="006220F1">
            <w:r w:rsidRPr="00552A57">
              <w:t xml:space="preserve">   45/2010</w:t>
            </w:r>
          </w:p>
          <w:p w:rsidR="00D14F81" w:rsidRPr="00552A57" w:rsidRDefault="00D14F81" w:rsidP="006220F1">
            <w:r w:rsidRPr="00552A57">
              <w:t xml:space="preserve">   33/2011</w:t>
            </w:r>
          </w:p>
          <w:p w:rsidR="00D14F81" w:rsidRPr="00552A57" w:rsidRDefault="00D14F81" w:rsidP="006220F1">
            <w:r w:rsidRPr="00552A57">
              <w:t xml:space="preserve">   53/2011</w:t>
            </w:r>
          </w:p>
          <w:p w:rsidR="00D14F81" w:rsidRPr="00552A57" w:rsidRDefault="00D14F81" w:rsidP="006220F1">
            <w:r w:rsidRPr="00552A57">
              <w:t xml:space="preserve">   50/2014</w:t>
            </w:r>
          </w:p>
          <w:p w:rsidR="001418A6" w:rsidRPr="00552A57" w:rsidRDefault="001418A6" w:rsidP="006220F1"/>
          <w:p w:rsidR="00D14F81" w:rsidRPr="00552A57" w:rsidRDefault="00D14F81" w:rsidP="006220F1">
            <w:r w:rsidRPr="00552A57">
              <w:t>41/1976</w:t>
            </w:r>
          </w:p>
          <w:p w:rsidR="00D14F81" w:rsidRPr="00552A57" w:rsidRDefault="00D14F81" w:rsidP="006220F1">
            <w:pPr>
              <w:rPr>
                <w:lang w:val="tr-TR"/>
              </w:rPr>
            </w:pPr>
            <w:r w:rsidRPr="00552A57">
              <w:rPr>
                <w:lang w:val="tr-TR"/>
              </w:rPr>
              <w:t xml:space="preserve">   24/1977</w:t>
            </w:r>
          </w:p>
          <w:p w:rsidR="00D14F81" w:rsidRPr="00552A57" w:rsidRDefault="00D14F81" w:rsidP="006220F1">
            <w:pPr>
              <w:rPr>
                <w:lang w:val="tr-TR"/>
              </w:rPr>
            </w:pPr>
            <w:r w:rsidRPr="00552A57">
              <w:rPr>
                <w:lang w:val="tr-TR"/>
              </w:rPr>
              <w:t xml:space="preserve">   62/1977</w:t>
            </w:r>
          </w:p>
          <w:p w:rsidR="00D14F81" w:rsidRPr="00552A57" w:rsidRDefault="00D14F81" w:rsidP="006220F1">
            <w:pPr>
              <w:rPr>
                <w:lang w:val="tr-TR"/>
              </w:rPr>
            </w:pPr>
            <w:r w:rsidRPr="00552A57">
              <w:rPr>
                <w:lang w:val="tr-TR"/>
              </w:rPr>
              <w:t xml:space="preserve">   11/1980</w:t>
            </w:r>
          </w:p>
          <w:p w:rsidR="00D14F81" w:rsidRPr="00552A57" w:rsidRDefault="00D14F81" w:rsidP="006220F1">
            <w:pPr>
              <w:rPr>
                <w:lang w:val="tr-TR"/>
              </w:rPr>
            </w:pPr>
            <w:r w:rsidRPr="00552A57">
              <w:rPr>
                <w:lang w:val="tr-TR"/>
              </w:rPr>
              <w:t xml:space="preserve">   35/1983</w:t>
            </w:r>
          </w:p>
          <w:p w:rsidR="00D14F81" w:rsidRPr="00552A57" w:rsidRDefault="00D14F81" w:rsidP="006220F1">
            <w:pPr>
              <w:rPr>
                <w:lang w:val="tr-TR"/>
              </w:rPr>
            </w:pPr>
            <w:r w:rsidRPr="00552A57">
              <w:rPr>
                <w:lang w:val="tr-TR"/>
              </w:rPr>
              <w:t xml:space="preserve">   36/1987</w:t>
            </w:r>
          </w:p>
          <w:p w:rsidR="00D14F81" w:rsidRPr="00552A57" w:rsidRDefault="00D14F81" w:rsidP="006220F1">
            <w:pPr>
              <w:rPr>
                <w:lang w:val="tr-TR"/>
              </w:rPr>
            </w:pPr>
            <w:r w:rsidRPr="00552A57">
              <w:rPr>
                <w:lang w:val="tr-TR"/>
              </w:rPr>
              <w:t xml:space="preserve">   70/1993</w:t>
            </w:r>
          </w:p>
          <w:p w:rsidR="00D14F81" w:rsidRPr="00552A57" w:rsidRDefault="00D14F81" w:rsidP="006220F1">
            <w:pPr>
              <w:rPr>
                <w:lang w:val="tr-TR"/>
              </w:rPr>
            </w:pPr>
            <w:r w:rsidRPr="00552A57">
              <w:rPr>
                <w:lang w:val="tr-TR"/>
              </w:rPr>
              <w:t xml:space="preserve">   38/2003</w:t>
            </w:r>
          </w:p>
          <w:p w:rsidR="00D14F81" w:rsidRPr="00552A57" w:rsidRDefault="00D14F81" w:rsidP="006220F1">
            <w:pPr>
              <w:rPr>
                <w:lang w:val="tr-TR"/>
              </w:rPr>
            </w:pPr>
            <w:r w:rsidRPr="00552A57">
              <w:rPr>
                <w:lang w:val="tr-TR"/>
              </w:rPr>
              <w:t xml:space="preserve">   10/2004</w:t>
            </w:r>
          </w:p>
          <w:p w:rsidR="00D14F81" w:rsidRPr="00552A57" w:rsidRDefault="00D14F81" w:rsidP="006220F1">
            <w:pPr>
              <w:rPr>
                <w:lang w:val="tr-TR"/>
              </w:rPr>
            </w:pPr>
            <w:r w:rsidRPr="00552A57">
              <w:rPr>
                <w:lang w:val="tr-TR"/>
              </w:rPr>
              <w:t xml:space="preserve">   16/2007</w:t>
            </w:r>
          </w:p>
          <w:p w:rsidR="00D14F81" w:rsidRPr="00552A57" w:rsidRDefault="00D14F81" w:rsidP="006220F1">
            <w:pPr>
              <w:rPr>
                <w:lang w:val="tr-TR"/>
              </w:rPr>
            </w:pPr>
            <w:r w:rsidRPr="00552A57">
              <w:rPr>
                <w:lang w:val="tr-TR"/>
              </w:rPr>
              <w:t xml:space="preserve">   18/2013</w:t>
            </w:r>
          </w:p>
          <w:p w:rsidR="00D14F81" w:rsidRPr="00552A57" w:rsidRDefault="00D14F81" w:rsidP="006220F1">
            <w:r w:rsidRPr="00552A57">
              <w:rPr>
                <w:lang w:val="tr-TR"/>
              </w:rPr>
              <w:t xml:space="preserve">   37/2014</w:t>
            </w:r>
          </w:p>
        </w:tc>
        <w:tc>
          <w:tcPr>
            <w:tcW w:w="567" w:type="dxa"/>
          </w:tcPr>
          <w:p w:rsidR="00D14F81" w:rsidRPr="00552A57" w:rsidRDefault="00D14F81" w:rsidP="006220F1">
            <w:pPr>
              <w:jc w:val="center"/>
            </w:pPr>
            <w:r w:rsidRPr="00552A57">
              <w:lastRenderedPageBreak/>
              <w:t>9.</w:t>
            </w:r>
          </w:p>
          <w:p w:rsidR="00D14F81" w:rsidRPr="00552A57" w:rsidRDefault="00D14F81" w:rsidP="006220F1">
            <w:pPr>
              <w:jc w:val="center"/>
            </w:pPr>
          </w:p>
        </w:tc>
        <w:tc>
          <w:tcPr>
            <w:tcW w:w="567" w:type="dxa"/>
          </w:tcPr>
          <w:p w:rsidR="00D14F81" w:rsidRPr="00552A57" w:rsidRDefault="00D14F81" w:rsidP="006220F1">
            <w:pPr>
              <w:jc w:val="both"/>
            </w:pPr>
            <w:r w:rsidRPr="00552A57">
              <w:t>(1)</w:t>
            </w:r>
          </w:p>
        </w:tc>
        <w:tc>
          <w:tcPr>
            <w:tcW w:w="6946" w:type="dxa"/>
            <w:gridSpan w:val="2"/>
          </w:tcPr>
          <w:p w:rsidR="00D14F81" w:rsidRPr="00552A57" w:rsidRDefault="00D14F81" w:rsidP="006220F1">
            <w:pPr>
              <w:jc w:val="both"/>
            </w:pPr>
            <w:r w:rsidRPr="00552A57">
              <w:t>Teknoloji Gelişti</w:t>
            </w:r>
            <w:r w:rsidR="00E9026D" w:rsidRPr="00552A57">
              <w:t>r</w:t>
            </w:r>
            <w:r w:rsidRPr="00552A57">
              <w:t>me Bölgelerinde veya Ar-Ge Merkezlerinde veya bu Yasaya göre desteklenen proje veya uluslararası fonlarca desteklenen proje kapsamında olanlar</w:t>
            </w:r>
            <w:r w:rsidR="00D60CE5" w:rsidRPr="00552A57">
              <w:t xml:space="preserve"> </w:t>
            </w:r>
            <w:r w:rsidRPr="00552A57">
              <w:t xml:space="preserve"> tarafından </w:t>
            </w:r>
            <w:r w:rsidR="00D60CE5" w:rsidRPr="00552A57">
              <w:t xml:space="preserve"> </w:t>
            </w:r>
            <w:r w:rsidRPr="00552A57">
              <w:t xml:space="preserve">gerçekleştirilen </w:t>
            </w:r>
            <w:r w:rsidR="00D60CE5" w:rsidRPr="00552A57">
              <w:t xml:space="preserve"> </w:t>
            </w:r>
            <w:r w:rsidRPr="00552A57">
              <w:t>Ar-Ge, tasarım ve yenilik harcamalarında yapılacak indirimler, Gelir Vergisi Yasası ile Kurumlar Vergisi Yasasının ilgili maddelerindeki indirime tabidir.</w:t>
            </w:r>
          </w:p>
        </w:tc>
      </w:tr>
      <w:tr w:rsidR="00D14F81" w:rsidRPr="00552A57" w:rsidTr="00F5515E">
        <w:trPr>
          <w:trHeight w:val="293"/>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gridSpan w:val="2"/>
          </w:tcPr>
          <w:p w:rsidR="00D14F81" w:rsidRPr="00552A57" w:rsidRDefault="00D14F81" w:rsidP="006B38B8">
            <w:pPr>
              <w:jc w:val="both"/>
            </w:pPr>
            <w:r w:rsidRPr="00552A57">
              <w:rPr>
                <w:iCs/>
                <w:lang w:val="tr-TR"/>
              </w:rPr>
              <w:t>T</w:t>
            </w:r>
            <w:r w:rsidRPr="00552A57">
              <w:t xml:space="preserve">eknoloji Geliştirme Bölgelerinde veya Ar-Ge Merkezlerinde veya bu Yasaya göre desteklenen proje veya uluslararası fonlarca desteklenen proje </w:t>
            </w:r>
            <w:r w:rsidRPr="00552A57">
              <w:rPr>
                <w:lang w:val="tr-TR"/>
              </w:rPr>
              <w:t>kapsamında</w:t>
            </w:r>
            <w:r w:rsidRPr="00552A57">
              <w:t xml:space="preserve"> indirim, istisna, destek ve teşvikler</w:t>
            </w:r>
            <w:r w:rsidRPr="00552A57">
              <w:rPr>
                <w:lang w:val="tr-TR"/>
              </w:rPr>
              <w:t xml:space="preserve">den </w:t>
            </w:r>
            <w:r w:rsidRPr="00552A57">
              <w:t>yararlanan işletmelerde çalışan Ar-Ge personeli ve destek personelinin bu çalışmaları karşılığında elde ettikleri ücretlerden;</w:t>
            </w:r>
          </w:p>
        </w:tc>
      </w:tr>
      <w:tr w:rsidR="00D14F81" w:rsidRPr="00552A57" w:rsidTr="006B38B8">
        <w:trPr>
          <w:trHeight w:val="293"/>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B38B8">
            <w:pPr>
              <w:jc w:val="both"/>
              <w:rPr>
                <w:iCs/>
                <w:lang w:val="tr-TR"/>
              </w:rPr>
            </w:pPr>
            <w:r w:rsidRPr="00552A57">
              <w:rPr>
                <w:iCs/>
                <w:lang w:val="tr-TR"/>
              </w:rPr>
              <w:t>(A)</w:t>
            </w:r>
          </w:p>
        </w:tc>
        <w:tc>
          <w:tcPr>
            <w:tcW w:w="6379" w:type="dxa"/>
          </w:tcPr>
          <w:p w:rsidR="00D14F81" w:rsidRPr="00552A57" w:rsidRDefault="00D14F81" w:rsidP="006220F1">
            <w:pPr>
              <w:jc w:val="both"/>
              <w:rPr>
                <w:iCs/>
                <w:lang w:val="tr-TR"/>
              </w:rPr>
            </w:pPr>
            <w:r w:rsidRPr="00552A57">
              <w:t>Gelir vergisinden istisna veya muafiyet, Gelir Vergisi Yasası kuralları uyarınca yapılır.</w:t>
            </w:r>
          </w:p>
        </w:tc>
      </w:tr>
      <w:tr w:rsidR="00D14F81" w:rsidRPr="00552A57" w:rsidTr="006B38B8">
        <w:trPr>
          <w:trHeight w:val="293"/>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rPr>
                <w:iCs/>
                <w:lang w:val="tr-TR"/>
              </w:rPr>
            </w:pPr>
            <w:r w:rsidRPr="00552A57">
              <w:rPr>
                <w:iCs/>
                <w:lang w:val="tr-TR"/>
              </w:rPr>
              <w:t>(B)</w:t>
            </w:r>
          </w:p>
        </w:tc>
        <w:tc>
          <w:tcPr>
            <w:tcW w:w="6379" w:type="dxa"/>
          </w:tcPr>
          <w:p w:rsidR="00D14F81" w:rsidRPr="00552A57" w:rsidRDefault="00D14F81" w:rsidP="006220F1">
            <w:pPr>
              <w:jc w:val="both"/>
            </w:pPr>
            <w:r w:rsidRPr="00552A57">
              <w:t>Bu çalışmaları karşılığında elde ettikleri ücretleri üzerinden hesaplanan sigorta primi işveren hissesinin yarısı, her bir        Ar-Ge, tasarım ve yenilik projesinde, her bir çalışan için beş yıl süreyle, Maliye İşleri ile Görevli Bakanlık bütçesine konulacak ödenekten karşılanır.</w:t>
            </w:r>
          </w:p>
        </w:tc>
      </w:tr>
      <w:tr w:rsidR="00D14F81" w:rsidRPr="00552A57" w:rsidTr="00F5515E">
        <w:trPr>
          <w:trHeight w:val="984"/>
        </w:trPr>
        <w:tc>
          <w:tcPr>
            <w:tcW w:w="1636" w:type="dxa"/>
          </w:tcPr>
          <w:p w:rsidR="00D14F81" w:rsidRPr="00552A57" w:rsidRDefault="00D14F81" w:rsidP="006220F1"/>
          <w:p w:rsidR="00D14F81" w:rsidRPr="00552A57" w:rsidRDefault="00D14F81" w:rsidP="006220F1"/>
          <w:p w:rsidR="00D14F81" w:rsidRPr="00552A57" w:rsidRDefault="00D14F81" w:rsidP="006220F1">
            <w:r w:rsidRPr="00552A57">
              <w:t>19/1963</w:t>
            </w:r>
          </w:p>
          <w:p w:rsidR="00D14F81" w:rsidRPr="00552A57" w:rsidRDefault="00D14F81" w:rsidP="006220F1">
            <w:r w:rsidRPr="00552A57">
              <w:t xml:space="preserve">   29/1970</w:t>
            </w:r>
          </w:p>
          <w:p w:rsidR="00D14F81" w:rsidRPr="00552A57" w:rsidRDefault="00D14F81" w:rsidP="006220F1">
            <w:r w:rsidRPr="00552A57">
              <w:t xml:space="preserve">   12/1972</w:t>
            </w:r>
          </w:p>
          <w:p w:rsidR="00D14F81" w:rsidRPr="00552A57" w:rsidRDefault="00D14F81" w:rsidP="006220F1">
            <w:r w:rsidRPr="00552A57">
              <w:t xml:space="preserve">    2/1973 </w:t>
            </w:r>
          </w:p>
          <w:p w:rsidR="00D14F81" w:rsidRPr="00552A57" w:rsidRDefault="00D14F81" w:rsidP="006220F1">
            <w:r w:rsidRPr="00552A57">
              <w:t xml:space="preserve">   17/1973 </w:t>
            </w:r>
          </w:p>
          <w:p w:rsidR="00D14F81" w:rsidRPr="00552A57" w:rsidRDefault="00D14F81" w:rsidP="006220F1">
            <w:r w:rsidRPr="00552A57">
              <w:t xml:space="preserve">   37/1977 </w:t>
            </w:r>
          </w:p>
          <w:p w:rsidR="00D14F81" w:rsidRPr="00552A57" w:rsidRDefault="00D14F81" w:rsidP="006220F1">
            <w:r w:rsidRPr="00552A57">
              <w:t xml:space="preserve">   27/1980 </w:t>
            </w:r>
          </w:p>
          <w:p w:rsidR="00D14F81" w:rsidRPr="00552A57" w:rsidRDefault="00D14F81" w:rsidP="006220F1">
            <w:r w:rsidRPr="00552A57">
              <w:t xml:space="preserve">   12/1987 </w:t>
            </w:r>
          </w:p>
          <w:p w:rsidR="00D14F81" w:rsidRPr="00552A57" w:rsidRDefault="00D14F81" w:rsidP="006220F1">
            <w:r w:rsidRPr="00552A57">
              <w:t xml:space="preserve">   42/1987 </w:t>
            </w:r>
          </w:p>
          <w:p w:rsidR="00D14F81" w:rsidRPr="00552A57" w:rsidRDefault="00D14F81" w:rsidP="006220F1">
            <w:r w:rsidRPr="00552A57">
              <w:t xml:space="preserve">   25/1991 </w:t>
            </w:r>
          </w:p>
          <w:p w:rsidR="00D14F81" w:rsidRPr="00552A57" w:rsidRDefault="00D14F81" w:rsidP="006220F1">
            <w:r w:rsidRPr="00552A57">
              <w:t xml:space="preserve">   39/1995 </w:t>
            </w:r>
          </w:p>
          <w:p w:rsidR="00D14F81" w:rsidRPr="00552A57" w:rsidRDefault="00D14F81" w:rsidP="006220F1">
            <w:r w:rsidRPr="00552A57">
              <w:t xml:space="preserve">   11/2006</w:t>
            </w:r>
          </w:p>
        </w:tc>
        <w:tc>
          <w:tcPr>
            <w:tcW w:w="567" w:type="dxa"/>
          </w:tcPr>
          <w:p w:rsidR="00D14F81" w:rsidRPr="00552A57" w:rsidRDefault="00D14F81" w:rsidP="006220F1">
            <w:pPr>
              <w:jc w:val="center"/>
            </w:pPr>
          </w:p>
        </w:tc>
        <w:tc>
          <w:tcPr>
            <w:tcW w:w="567" w:type="dxa"/>
          </w:tcPr>
          <w:p w:rsidR="00D14F81" w:rsidRPr="00552A57" w:rsidRDefault="00D14F81" w:rsidP="006B38B8">
            <w:pPr>
              <w:jc w:val="both"/>
            </w:pPr>
            <w:r w:rsidRPr="00552A57">
              <w:t>(3)</w:t>
            </w:r>
          </w:p>
        </w:tc>
        <w:tc>
          <w:tcPr>
            <w:tcW w:w="6946" w:type="dxa"/>
            <w:gridSpan w:val="2"/>
          </w:tcPr>
          <w:p w:rsidR="00D14F81" w:rsidRPr="00552A57" w:rsidRDefault="00D14F81" w:rsidP="006B38B8">
            <w:pPr>
              <w:jc w:val="both"/>
              <w:rPr>
                <w:lang w:val="tr-TR"/>
              </w:rPr>
            </w:pPr>
            <w:r w:rsidRPr="00552A57">
              <w:t>Bu Yasaya göre desteklenen projeler kapsamında olan her türlü      Ar-Ge, tasarım ve yenilik faaliyetleri ile ilgili olarak düzenlenen belgelerden, Pul Yasası uyarınca alınan pul vergisi alınmaz.</w:t>
            </w:r>
          </w:p>
        </w:tc>
      </w:tr>
      <w:tr w:rsidR="00D14F81" w:rsidRPr="00552A57" w:rsidTr="00F5515E">
        <w:trPr>
          <w:trHeight w:val="294"/>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B38B8">
            <w:pPr>
              <w:jc w:val="both"/>
            </w:pPr>
            <w:r w:rsidRPr="00552A57">
              <w:t>(4)</w:t>
            </w:r>
          </w:p>
        </w:tc>
        <w:tc>
          <w:tcPr>
            <w:tcW w:w="6946" w:type="dxa"/>
            <w:gridSpan w:val="2"/>
          </w:tcPr>
          <w:p w:rsidR="00D14F81" w:rsidRPr="00552A57" w:rsidRDefault="00D14F81" w:rsidP="006220F1">
            <w:pPr>
              <w:jc w:val="both"/>
            </w:pPr>
            <w:r w:rsidRPr="00552A57">
              <w:t xml:space="preserve">Teknogirişim sermayesi desteği; </w:t>
            </w:r>
          </w:p>
        </w:tc>
      </w:tr>
      <w:tr w:rsidR="00D14F81" w:rsidRPr="00552A57" w:rsidTr="00F5515E">
        <w:trPr>
          <w:trHeight w:val="151"/>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6379" w:type="dxa"/>
          </w:tcPr>
          <w:p w:rsidR="00D14F81" w:rsidRPr="00552A57" w:rsidRDefault="00D14F81" w:rsidP="00552A57">
            <w:pPr>
              <w:jc w:val="both"/>
            </w:pPr>
            <w:r w:rsidRPr="00552A57">
              <w:t>Teknogirişim sermayesi desteği Bakanlıkça onaylananlara, bir defaya mahsus olmak üzere teminat alınmaksızın,           200,000</w:t>
            </w:r>
            <w:r w:rsidR="00552A57">
              <w:t>.-</w:t>
            </w:r>
            <w:r w:rsidRPr="00552A57">
              <w:t>TL (İki Yüz Bin Türk Lirası)</w:t>
            </w:r>
            <w:r w:rsidR="00552A57">
              <w:t>’na</w:t>
            </w:r>
            <w:r w:rsidRPr="00552A57">
              <w:t xml:space="preserve"> kadar Bakanlık bütçesine bu amaçla konacak ödenekten hibe olarak verilir. </w:t>
            </w:r>
          </w:p>
        </w:tc>
      </w:tr>
      <w:tr w:rsidR="00D14F81" w:rsidRPr="00552A57" w:rsidTr="00E9026D">
        <w:trPr>
          <w:trHeight w:val="29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6379" w:type="dxa"/>
          </w:tcPr>
          <w:p w:rsidR="00D14F81" w:rsidRPr="0058534B" w:rsidRDefault="00D14F81" w:rsidP="0058534B">
            <w:pPr>
              <w:jc w:val="both"/>
            </w:pPr>
            <w:r w:rsidRPr="00552A57">
              <w:t>Yukarıdaki (A) bendi uyarınca yıllık bütçede Ar-Ge, tasarım ve yenilik projelerinin desteklenmesi amacıyla Bakanlık tarafından yapılacak ödemelerin toplamı, her takvim yılı için           8,000.000</w:t>
            </w:r>
            <w:r w:rsidR="0058534B">
              <w:t>.-</w:t>
            </w:r>
            <w:r w:rsidRPr="00552A57">
              <w:t>TL (Sekiz Milyon Türk Lirası)</w:t>
            </w:r>
            <w:r w:rsidR="0058534B">
              <w:t>’nı</w:t>
            </w:r>
            <w:r w:rsidRPr="00552A57">
              <w:t xml:space="preserve"> geçemez.</w:t>
            </w:r>
          </w:p>
        </w:tc>
      </w:tr>
      <w:tr w:rsidR="00D14F81" w:rsidRPr="00552A57" w:rsidTr="00D321E9">
        <w:trPr>
          <w:trHeight w:val="293"/>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6379" w:type="dxa"/>
          </w:tcPr>
          <w:p w:rsidR="00D14F81" w:rsidRPr="00552A57" w:rsidRDefault="00D14F81" w:rsidP="00D321E9">
            <w:pPr>
              <w:jc w:val="both"/>
            </w:pPr>
            <w:r w:rsidRPr="00552A57">
              <w:rPr>
                <w:lang w:val="tr-TR"/>
              </w:rPr>
              <w:t xml:space="preserve">Yukarıdaki bentlerde öngörülen destek miktarları, </w:t>
            </w:r>
            <w:r w:rsidR="00E9026D" w:rsidRPr="00552A57">
              <w:t>Bakanlıkça hazırlanıp</w:t>
            </w:r>
            <w:r w:rsidR="00B22562" w:rsidRPr="00552A57">
              <w:t>,</w:t>
            </w:r>
            <w:r w:rsidR="00E9026D" w:rsidRPr="00552A57">
              <w:t xml:space="preserve"> Bakanlar Kurulunca onaylanarak</w:t>
            </w:r>
            <w:r w:rsidRPr="00552A57">
              <w:t xml:space="preserve"> Resmi Gazete</w:t>
            </w:r>
            <w:r w:rsidRPr="00552A57">
              <w:rPr>
                <w:lang w:val="tr-TR"/>
              </w:rPr>
              <w:t>’</w:t>
            </w:r>
            <w:r w:rsidRPr="00552A57">
              <w:t>de yayımlanacak bir tüzükle, her yıl D</w:t>
            </w:r>
            <w:r w:rsidR="0058534B">
              <w:t xml:space="preserve">evlet </w:t>
            </w:r>
            <w:r w:rsidRPr="00552A57">
              <w:t>P</w:t>
            </w:r>
            <w:r w:rsidR="0058534B">
              <w:t xml:space="preserve">lanlama </w:t>
            </w:r>
            <w:r w:rsidRPr="00552A57">
              <w:t>Ö</w:t>
            </w:r>
            <w:r w:rsidR="0058534B">
              <w:t>rgütü</w:t>
            </w:r>
            <w:r w:rsidRPr="00552A57">
              <w:t xml:space="preserve"> tarafından saptanan yıllık enflasyon oranını aşmamak koşuluyla </w:t>
            </w:r>
            <w:r w:rsidRPr="00552A57">
              <w:rPr>
                <w:lang w:val="tr-TR"/>
              </w:rPr>
              <w:t>iki</w:t>
            </w:r>
            <w:r w:rsidRPr="00552A57">
              <w:t xml:space="preserve"> katına kadar artırılabilir, </w:t>
            </w:r>
            <w:r w:rsidRPr="00552A57">
              <w:rPr>
                <w:lang w:val="tr-TR"/>
              </w:rPr>
              <w:t>azaltılabilir</w:t>
            </w:r>
            <w:r w:rsidRPr="00552A57">
              <w:t>.</w:t>
            </w:r>
          </w:p>
        </w:tc>
      </w:tr>
      <w:tr w:rsidR="00D14F81" w:rsidRPr="00552A57" w:rsidTr="00F5515E">
        <w:trPr>
          <w:trHeight w:val="196"/>
        </w:trPr>
        <w:tc>
          <w:tcPr>
            <w:tcW w:w="1636" w:type="dxa"/>
          </w:tcPr>
          <w:p w:rsidR="00D14F81" w:rsidRPr="00552A57" w:rsidRDefault="00D14F81" w:rsidP="006220F1"/>
          <w:p w:rsidR="00D14F81" w:rsidRPr="00552A57" w:rsidRDefault="00D14F81" w:rsidP="006220F1"/>
          <w:p w:rsidR="00D14F81" w:rsidRPr="00552A57" w:rsidRDefault="00D14F81" w:rsidP="006220F1"/>
          <w:p w:rsidR="00D14F81" w:rsidRPr="00552A57" w:rsidRDefault="00D14F81" w:rsidP="006220F1"/>
          <w:p w:rsidR="00D14F81" w:rsidRPr="00552A57" w:rsidRDefault="00D14F81" w:rsidP="006220F1"/>
          <w:p w:rsidR="00D14F81" w:rsidRPr="00552A57" w:rsidRDefault="00D14F81" w:rsidP="006220F1"/>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D321E9">
            <w:pPr>
              <w:jc w:val="both"/>
            </w:pPr>
            <w:r w:rsidRPr="00552A57">
              <w:t>(5)</w:t>
            </w:r>
          </w:p>
        </w:tc>
        <w:tc>
          <w:tcPr>
            <w:tcW w:w="6946" w:type="dxa"/>
            <w:gridSpan w:val="2"/>
          </w:tcPr>
          <w:p w:rsidR="00D14F81" w:rsidRPr="00552A57" w:rsidRDefault="00D14F81" w:rsidP="006220F1">
            <w:pPr>
              <w:jc w:val="both"/>
            </w:pPr>
            <w:r w:rsidRPr="00552A57">
              <w:t>Rekabet öncesi işbirliği projelerinde işbirliğini oluşturan kuruluşların bu işbirliğine yaptıkları katkılar, işbirliği protokolünde belirlenen kuruluşlardan biri adına açılacak özel bir hesapta izlenir. Özel hesaba aktarılan bu tutarlar, harcamanın yapıldığı dönemde katkı sağlayan kuruluşların Ar-Ge ve tasarım harcaması olarak kabul edilir ve proje dışında başka bir amaç için kullanılamaz</w:t>
            </w:r>
            <w:r w:rsidRPr="00552A57">
              <w:rPr>
                <w:color w:val="000000" w:themeColor="text1"/>
              </w:rPr>
              <w:t>. Proje hesabında toplanan tutarlar, proje özel hesabı açan kuruluşun kazancının tespitinde Gelir Vergisi Yasasındaki düzenlemeye göre gelir olarak dikkate alınmaz.</w:t>
            </w:r>
          </w:p>
        </w:tc>
      </w:tr>
      <w:tr w:rsidR="00D14F81" w:rsidRPr="00552A57" w:rsidTr="00F5515E">
        <w:trPr>
          <w:trHeight w:val="161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D321E9">
            <w:pPr>
              <w:jc w:val="both"/>
            </w:pPr>
            <w:r w:rsidRPr="00552A57">
              <w:t>(6)</w:t>
            </w:r>
          </w:p>
        </w:tc>
        <w:tc>
          <w:tcPr>
            <w:tcW w:w="6946" w:type="dxa"/>
            <w:gridSpan w:val="2"/>
          </w:tcPr>
          <w:p w:rsidR="00D14F81" w:rsidRPr="00552A57" w:rsidRDefault="00D14F81" w:rsidP="00D321E9">
            <w:pPr>
              <w:jc w:val="both"/>
              <w:rPr>
                <w:strike/>
              </w:rPr>
            </w:pPr>
            <w:r w:rsidRPr="00552A57">
              <w:t>Ar-Ge, tasarım ve yenilik faaliyetlerinde bulunanların; uluslararası fonlardan aldıkları destekler özel bir hesapta tutulur. Bu hesap, vergi mevzuatına göre, vergiye tabi kazancın ve ilgili yılda yapılan Ar-Ge harcaması tutarının tespitinde dikkate alınmaz. Bu şekilde sağlanan karşılıksız fonlardan yapılan harcamalar</w:t>
            </w:r>
            <w:r w:rsidR="00E9026D" w:rsidRPr="00552A57">
              <w:t>,</w:t>
            </w:r>
            <w:r w:rsidRPr="00552A57">
              <w:t xml:space="preserve"> yapıldığı yere göre doğrudan gider veya amortismana tabi iktisadi kıymet olarak muhasebeleştirilir.</w:t>
            </w:r>
          </w:p>
        </w:tc>
      </w:tr>
      <w:tr w:rsidR="00990054" w:rsidRPr="00552A57" w:rsidTr="00F5515E">
        <w:trPr>
          <w:trHeight w:val="174"/>
        </w:trPr>
        <w:tc>
          <w:tcPr>
            <w:tcW w:w="1636" w:type="dxa"/>
          </w:tcPr>
          <w:p w:rsidR="00990054" w:rsidRPr="00552A57" w:rsidRDefault="00990054" w:rsidP="006220F1"/>
        </w:tc>
        <w:tc>
          <w:tcPr>
            <w:tcW w:w="567" w:type="dxa"/>
          </w:tcPr>
          <w:p w:rsidR="00990054" w:rsidRPr="00552A57" w:rsidRDefault="00990054" w:rsidP="006220F1">
            <w:pPr>
              <w:jc w:val="center"/>
            </w:pPr>
          </w:p>
        </w:tc>
        <w:tc>
          <w:tcPr>
            <w:tcW w:w="567" w:type="dxa"/>
          </w:tcPr>
          <w:p w:rsidR="00990054" w:rsidRPr="00552A57" w:rsidRDefault="00990054" w:rsidP="006220F1">
            <w:pPr>
              <w:jc w:val="both"/>
            </w:pPr>
          </w:p>
        </w:tc>
        <w:tc>
          <w:tcPr>
            <w:tcW w:w="6946" w:type="dxa"/>
            <w:gridSpan w:val="2"/>
          </w:tcPr>
          <w:p w:rsidR="00990054" w:rsidRPr="00552A57" w:rsidRDefault="00990054" w:rsidP="006220F1">
            <w:pPr>
              <w:jc w:val="both"/>
            </w:pPr>
          </w:p>
        </w:tc>
      </w:tr>
      <w:tr w:rsidR="00C71A60" w:rsidRPr="00552A57" w:rsidTr="002E0AF8">
        <w:trPr>
          <w:trHeight w:val="74"/>
        </w:trPr>
        <w:tc>
          <w:tcPr>
            <w:tcW w:w="9716" w:type="dxa"/>
            <w:gridSpan w:val="5"/>
          </w:tcPr>
          <w:p w:rsidR="00C71A60" w:rsidRPr="00552A57" w:rsidRDefault="00C71A60" w:rsidP="00D321E9">
            <w:pPr>
              <w:jc w:val="center"/>
            </w:pPr>
            <w:r w:rsidRPr="00552A57">
              <w:t>DÖRDÜNCÜ KISIM</w:t>
            </w:r>
          </w:p>
          <w:p w:rsidR="00C71A60" w:rsidRPr="00552A57" w:rsidRDefault="00990054" w:rsidP="00990054">
            <w:pPr>
              <w:jc w:val="center"/>
            </w:pPr>
            <w:r w:rsidRPr="00552A57">
              <w:t xml:space="preserve">Ar-Ge, Tasarım ve Yenilik </w:t>
            </w:r>
            <w:r w:rsidR="00C71A60" w:rsidRPr="00552A57">
              <w:t>Projeler</w:t>
            </w:r>
            <w:r w:rsidRPr="00552A57">
              <w:t>i</w:t>
            </w:r>
            <w:r w:rsidR="00C71A60" w:rsidRPr="00552A57">
              <w:t xml:space="preserve">, İndirim, İstisna, Destek </w:t>
            </w:r>
            <w:r w:rsidRPr="00552A57">
              <w:t>ve Teşviklerin Kapsam ve Uygula</w:t>
            </w:r>
            <w:r w:rsidR="00C71A60" w:rsidRPr="00552A57">
              <w:t>ma Esasları</w:t>
            </w:r>
            <w:r w:rsidR="00E9026D" w:rsidRPr="00552A57">
              <w:t>na İlişkin Kurallar</w:t>
            </w:r>
          </w:p>
        </w:tc>
      </w:tr>
      <w:tr w:rsidR="00990054" w:rsidRPr="00552A57" w:rsidTr="00F5515E">
        <w:trPr>
          <w:trHeight w:val="101"/>
        </w:trPr>
        <w:tc>
          <w:tcPr>
            <w:tcW w:w="9716" w:type="dxa"/>
            <w:gridSpan w:val="5"/>
          </w:tcPr>
          <w:p w:rsidR="00990054" w:rsidRPr="00552A57" w:rsidRDefault="00990054" w:rsidP="006220F1">
            <w:pPr>
              <w:jc w:val="center"/>
            </w:pPr>
          </w:p>
        </w:tc>
      </w:tr>
      <w:tr w:rsidR="00D14F81" w:rsidRPr="00552A57" w:rsidTr="00F5515E">
        <w:trPr>
          <w:trHeight w:val="262"/>
        </w:trPr>
        <w:tc>
          <w:tcPr>
            <w:tcW w:w="1636" w:type="dxa"/>
          </w:tcPr>
          <w:p w:rsidR="00D14F81" w:rsidRPr="00552A57" w:rsidRDefault="00D14F81" w:rsidP="00307CC8">
            <w:r w:rsidRPr="00552A57">
              <w:t>Ar-Ge, Tasarım ve Yenilik Projeleri</w:t>
            </w:r>
          </w:p>
        </w:tc>
        <w:tc>
          <w:tcPr>
            <w:tcW w:w="567" w:type="dxa"/>
          </w:tcPr>
          <w:p w:rsidR="00D14F81" w:rsidRPr="00552A57" w:rsidRDefault="00D14F81" w:rsidP="006220F1">
            <w:pPr>
              <w:jc w:val="center"/>
            </w:pPr>
            <w:r w:rsidRPr="00552A57">
              <w:t>10.</w:t>
            </w:r>
          </w:p>
          <w:p w:rsidR="00D14F81" w:rsidRPr="00552A57" w:rsidRDefault="00D14F81" w:rsidP="006220F1">
            <w:pPr>
              <w:jc w:val="center"/>
              <w:rPr>
                <w:strike/>
              </w:rPr>
            </w:pPr>
          </w:p>
        </w:tc>
        <w:tc>
          <w:tcPr>
            <w:tcW w:w="567" w:type="dxa"/>
          </w:tcPr>
          <w:p w:rsidR="00D14F81" w:rsidRPr="00552A57" w:rsidRDefault="00D14F81" w:rsidP="006220F1">
            <w:pPr>
              <w:jc w:val="both"/>
            </w:pPr>
            <w:r w:rsidRPr="00552A57">
              <w:t>(1)</w:t>
            </w:r>
          </w:p>
        </w:tc>
        <w:tc>
          <w:tcPr>
            <w:tcW w:w="567" w:type="dxa"/>
          </w:tcPr>
          <w:p w:rsidR="00D14F81" w:rsidRPr="00552A57" w:rsidRDefault="00D14F81" w:rsidP="006220F1">
            <w:pPr>
              <w:jc w:val="both"/>
            </w:pPr>
            <w:r w:rsidRPr="00552A57">
              <w:t>(A)</w:t>
            </w:r>
          </w:p>
        </w:tc>
        <w:tc>
          <w:tcPr>
            <w:tcW w:w="6379" w:type="dxa"/>
          </w:tcPr>
          <w:p w:rsidR="00D14F81" w:rsidRPr="00552A57" w:rsidRDefault="00D14F81" w:rsidP="001418A6">
            <w:pPr>
              <w:jc w:val="both"/>
              <w:rPr>
                <w:b/>
              </w:rPr>
            </w:pPr>
            <w:r w:rsidRPr="00552A57">
              <w:t xml:space="preserve">Ar-Ge, tasarım ve yenilik projesini yürüten işletme, Onay Belgesinin düzenlendiği tarihten </w:t>
            </w:r>
            <w:r w:rsidR="001418A6" w:rsidRPr="00552A57">
              <w:t>itibaren</w:t>
            </w:r>
            <w:r w:rsidRPr="00552A57">
              <w:t xml:space="preserve"> bu Yasanın 9’uncu maddesinin (1)’inci ve (2)’nci fıkralarındaki destek unsurlarından yararlanır.</w:t>
            </w:r>
            <w:r w:rsidRPr="00552A57">
              <w:rPr>
                <w:b/>
              </w:rPr>
              <w:t xml:space="preserve"> </w:t>
            </w:r>
          </w:p>
        </w:tc>
      </w:tr>
      <w:tr w:rsidR="00D14F81" w:rsidRPr="00552A57" w:rsidTr="00F5515E">
        <w:trPr>
          <w:trHeight w:val="262"/>
        </w:trPr>
        <w:tc>
          <w:tcPr>
            <w:tcW w:w="1636" w:type="dxa"/>
          </w:tcPr>
          <w:p w:rsidR="00D14F81" w:rsidRPr="00552A57" w:rsidRDefault="00D14F81" w:rsidP="006220F1">
            <w:pPr>
              <w:rPr>
                <w:i/>
              </w:rPr>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6379" w:type="dxa"/>
          </w:tcPr>
          <w:p w:rsidR="00D14F81" w:rsidRPr="00552A57" w:rsidRDefault="00D14F81" w:rsidP="00990054">
            <w:pPr>
              <w:jc w:val="both"/>
            </w:pPr>
            <w:r w:rsidRPr="00552A57">
              <w:t>Teknoloji Geliştirme Bölgelerinde, Ar-Ge, tasarım ve yenilik projelerinin bu Yasaya uygunluğu açısından değerlendirilmesi yönetici şirket tarafından yapılır. Yönetici şirket uygun bulunanlara kapsamlı bir teşvik belgesi düzenler ve Bakanlığın onayına sunar</w:t>
            </w:r>
            <w:r w:rsidR="00990054" w:rsidRPr="00552A57">
              <w:t xml:space="preserve">. </w:t>
            </w:r>
            <w:r w:rsidRPr="00552A57">
              <w:t xml:space="preserve">Ar-Ge, tasarım ve yenilik projesini yürüten işletme, </w:t>
            </w:r>
            <w:r w:rsidR="00990054" w:rsidRPr="00552A57">
              <w:t xml:space="preserve">Bakanlığın Onay Belgesini düzenlediği tarihten itibaren </w:t>
            </w:r>
            <w:r w:rsidRPr="00552A57">
              <w:t>bu Yasanın 9’uncu maddesinin (1)’inci ve (2)’nci fıkralarındaki destek unsurlarından yararlanır.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6379" w:type="dxa"/>
          </w:tcPr>
          <w:p w:rsidR="00D14F81" w:rsidRPr="00552A57" w:rsidRDefault="00D14F81" w:rsidP="00552945">
            <w:pPr>
              <w:jc w:val="both"/>
            </w:pPr>
            <w:r w:rsidRPr="00552A57">
              <w:t>Ar-Ge Merkezlerinde yürütülen Ar-Ge, tasarım ve yenilik projelerinde Ar-Ge, tasarım ve yenilik projesini yürüten işletme Ar-Ge Merkezi Onay Belgesinin düzenlendiği tarihten itibaren bu Yasanın 9’uncu maddesinin (1)’inci ve (2)’nci fıkralarındaki destek unsurlarından yararlanır.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gridSpan w:val="2"/>
          </w:tcPr>
          <w:p w:rsidR="00D14F81" w:rsidRPr="00552A57" w:rsidRDefault="00D14F81" w:rsidP="00552945">
            <w:pPr>
              <w:jc w:val="both"/>
            </w:pPr>
            <w:r w:rsidRPr="00552A57">
              <w:t>Yukarıdaki (1)’</w:t>
            </w:r>
            <w:r w:rsidR="00990054" w:rsidRPr="00552A57">
              <w:t>i</w:t>
            </w:r>
            <w:r w:rsidRPr="00552A57">
              <w:t xml:space="preserve">nci fıkra kapsamına girmeyen, Kuzey Kıbrıs Türk Cumhuriyetinin antlaşmalarla taraf olduğu ikili veya çok taraflı uluslararası Ar-Ge işbirliği programları fonlarından mali olarak desteklenen Ar-Ge, tasarım ve yenilik projelerini yürüten işletme, bu Yasa kapsamındaki desteklerden söz konusu proje kapsamında ve </w:t>
            </w:r>
            <w:r w:rsidRPr="00552A57">
              <w:lastRenderedPageBreak/>
              <w:t>proje destek süresince yararlanır. Uluslararası Ar-Ge işbirliği programlarınca desteklenen Ar-Ge, tasarım ve yenilik projelerinin bu Yasayla sağlanan destek unsurlarından yararlanabilmesi için uluslararası programa yapılan proje başvurusu, başvurulan programa ait bilgiler, destek yazısı veya sözleşmesi ve teşvikten yararlanacak işletmenin projedeki katkısını içeren bilgilerle birlikte Komisyonun</w:t>
            </w:r>
            <w:r w:rsidRPr="00552A57">
              <w:rPr>
                <w:strike/>
              </w:rPr>
              <w:t xml:space="preserve"> </w:t>
            </w:r>
            <w:r w:rsidRPr="00552A57">
              <w:t>onayına sunulur.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(3)</w:t>
            </w:r>
          </w:p>
        </w:tc>
        <w:tc>
          <w:tcPr>
            <w:tcW w:w="6946" w:type="dxa"/>
            <w:gridSpan w:val="2"/>
          </w:tcPr>
          <w:p w:rsidR="00D14F81" w:rsidRPr="00552A57" w:rsidRDefault="00D14F81" w:rsidP="006220F1">
            <w:pPr>
              <w:jc w:val="both"/>
            </w:pPr>
            <w:r w:rsidRPr="00552A57">
              <w:t>Yukarıdaki (2)’nci fıkra kapsamında desteklerden yararlanacak işletme, Komisyonun onay yazısının düzenlendiği tarih</w:t>
            </w:r>
            <w:r w:rsidR="001418A6" w:rsidRPr="00552A57">
              <w:t>ten itibaren</w:t>
            </w:r>
            <w:r w:rsidRPr="00552A57">
              <w:t xml:space="preserve"> bu Yasa ile sağlanan desteklerden yararlanır.</w:t>
            </w:r>
          </w:p>
        </w:tc>
      </w:tr>
      <w:tr w:rsidR="00D14F81" w:rsidRPr="00552A57" w:rsidTr="00F5515E">
        <w:trPr>
          <w:trHeight w:val="262"/>
        </w:trPr>
        <w:tc>
          <w:tcPr>
            <w:tcW w:w="1636" w:type="dxa"/>
          </w:tcPr>
          <w:p w:rsidR="00D14F81" w:rsidRPr="00552A57" w:rsidRDefault="00D14F81" w:rsidP="006220F1">
            <w:r w:rsidRPr="00552A57">
              <w:t>42/2018</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(4)</w:t>
            </w:r>
          </w:p>
        </w:tc>
        <w:tc>
          <w:tcPr>
            <w:tcW w:w="6946" w:type="dxa"/>
            <w:gridSpan w:val="2"/>
          </w:tcPr>
          <w:p w:rsidR="00D14F81" w:rsidRPr="00552A57" w:rsidRDefault="00D14F81" w:rsidP="002E0AF8">
            <w:pPr>
              <w:jc w:val="both"/>
            </w:pPr>
            <w:r w:rsidRPr="00552A57">
              <w:t>Teknoloji Geliştirme Bölgeleri Yasası kapsamında Teknoloji Geliştirme Bölgeleri içerisinde gerçekleştirilen Ar-Ge, tasarım ve yenilik faaliyetlerine yönelik olarak veya uluslararası fonlarca desteklenen Ar-Ge, tasarım ve yenilik projeleri için bu Yasa ile sağlanan desteklerden</w:t>
            </w:r>
            <w:r w:rsidRPr="00552A57">
              <w:rPr>
                <w:color w:val="4F81BD" w:themeColor="accent1"/>
              </w:rPr>
              <w:t xml:space="preserve"> </w:t>
            </w:r>
            <w:r w:rsidRPr="00552A57">
              <w:t xml:space="preserve">bütün halinde yararlanılır. </w:t>
            </w:r>
          </w:p>
        </w:tc>
      </w:tr>
      <w:tr w:rsidR="00D14F81" w:rsidRPr="00552A57" w:rsidTr="00F5515E">
        <w:trPr>
          <w:trHeight w:val="262"/>
        </w:trPr>
        <w:tc>
          <w:tcPr>
            <w:tcW w:w="1636" w:type="dxa"/>
          </w:tcPr>
          <w:p w:rsidR="00D14F81" w:rsidRPr="00552A57" w:rsidRDefault="00C71A60" w:rsidP="006220F1">
            <w:r w:rsidRPr="00552A57">
              <w:br w:type="page"/>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(5)</w:t>
            </w:r>
          </w:p>
        </w:tc>
        <w:tc>
          <w:tcPr>
            <w:tcW w:w="6946" w:type="dxa"/>
            <w:gridSpan w:val="2"/>
          </w:tcPr>
          <w:p w:rsidR="00D14F81" w:rsidRPr="00552A57" w:rsidRDefault="00D14F81" w:rsidP="006220F1">
            <w:pPr>
              <w:jc w:val="both"/>
              <w:rPr>
                <w:highlight w:val="cyan"/>
                <w:lang w:val="tr-TR"/>
              </w:rPr>
            </w:pPr>
            <w:r w:rsidRPr="00552A57">
              <w:t>Ar-Ge, tasarım ve yenilik projelerinde, projenin herhangi bir sebeple sona ermesi veya projeye verilen desteğin son bulması halinde,      Ar-Ge, tasarım ve yenilik faaliyeti bitmiş sayılır ve bu tarihten itibaren bu Yasayla sağlanan destek unsurlarından yararlanılamaz.</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(6)</w:t>
            </w:r>
          </w:p>
        </w:tc>
        <w:tc>
          <w:tcPr>
            <w:tcW w:w="6946" w:type="dxa"/>
            <w:gridSpan w:val="2"/>
          </w:tcPr>
          <w:p w:rsidR="00D14F81" w:rsidRPr="00552A57" w:rsidRDefault="00D14F81" w:rsidP="00552945">
            <w:pPr>
              <w:jc w:val="both"/>
            </w:pPr>
            <w:r w:rsidRPr="00552A57">
              <w:t>Bir işletmenin ayrı yerleşkelerde kurulmuş birden çok Ar-Ge Merkezi bulunması halinde, işletmenin toplam Ar-Ge personeli sayısı, bu merkezlerde çalışan Ar-Ge personelinin toplamı olarak dikkate alınır.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(7)</w:t>
            </w:r>
          </w:p>
        </w:tc>
        <w:tc>
          <w:tcPr>
            <w:tcW w:w="6946" w:type="dxa"/>
            <w:gridSpan w:val="2"/>
          </w:tcPr>
          <w:p w:rsidR="00D14F81" w:rsidRPr="00552A57" w:rsidRDefault="00D14F81" w:rsidP="006220F1">
            <w:pPr>
              <w:jc w:val="both"/>
            </w:pPr>
            <w:r w:rsidRPr="00552A57">
              <w:t>Hesaplanan indirim, yıllık gelir veya kurumlar vergisi beyannamelerine yazılır.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(8)</w:t>
            </w:r>
          </w:p>
        </w:tc>
        <w:tc>
          <w:tcPr>
            <w:tcW w:w="6946" w:type="dxa"/>
            <w:gridSpan w:val="2"/>
          </w:tcPr>
          <w:p w:rsidR="00D14F81" w:rsidRPr="00552A57" w:rsidRDefault="00D14F81" w:rsidP="006220F1">
            <w:pPr>
              <w:jc w:val="both"/>
            </w:pPr>
            <w:r w:rsidRPr="00552A57">
              <w:t>İlgili dönemde kazancın yetersizliği nedeniyle indirim konusu yapılamayan Ar-Ge konusundaki indirim tutarı sonraki hesap dönemlerine devredilir</w:t>
            </w:r>
            <w:r w:rsidRPr="00552A57">
              <w:rPr>
                <w:color w:val="548DD4" w:themeColor="text2" w:themeTint="99"/>
              </w:rPr>
              <w:t>.</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(9)</w:t>
            </w:r>
          </w:p>
        </w:tc>
        <w:tc>
          <w:tcPr>
            <w:tcW w:w="6946" w:type="dxa"/>
            <w:gridSpan w:val="2"/>
          </w:tcPr>
          <w:p w:rsidR="00D14F81" w:rsidRPr="00552A57" w:rsidRDefault="00D14F81" w:rsidP="006220F1">
            <w:pPr>
              <w:jc w:val="both"/>
            </w:pPr>
            <w:r w:rsidRPr="00552A57">
              <w:t xml:space="preserve">Tamamlanmamış Ar-Ge, tasarım ve yenilik projesinin devredilmesi halinde, vergi mevzuatına göre devri gerçekleştiren işletmece aktifleştirilen tutarlar kazanç tutarının tespitinde maliyet unsuru olarak dikkate alınır. Ar-Ge, tasarım ve yenilik projesini devralan işletmece devir tarihinden sonra proje kapsamında yapılan harcamalar indirime konu olur. Projenin devri için ayrıca bir bedel ödenmişse, bu bedel indirime konu edilmez. </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(10)</w:t>
            </w:r>
          </w:p>
        </w:tc>
        <w:tc>
          <w:tcPr>
            <w:tcW w:w="6946" w:type="dxa"/>
            <w:gridSpan w:val="2"/>
          </w:tcPr>
          <w:p w:rsidR="00D14F81" w:rsidRPr="00552A57" w:rsidRDefault="00D14F81" w:rsidP="00C71A60">
            <w:pPr>
              <w:jc w:val="both"/>
            </w:pPr>
            <w:r w:rsidRPr="00552A57">
              <w:t>Tamamlanmış bir Ar-Ge, tasarım ve yenilik projesinin devredilmesi durumunda, Ar-Ge, tasarım ve yenilik projesini devralan işletme indirimden yararlanamaz.</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(11)</w:t>
            </w:r>
          </w:p>
        </w:tc>
        <w:tc>
          <w:tcPr>
            <w:tcW w:w="6946" w:type="dxa"/>
            <w:gridSpan w:val="2"/>
          </w:tcPr>
          <w:p w:rsidR="00D14F81" w:rsidRPr="00552A57" w:rsidRDefault="00D14F81" w:rsidP="006220F1">
            <w:pPr>
              <w:jc w:val="both"/>
            </w:pPr>
            <w:r w:rsidRPr="00552A57">
              <w:t>Ar-Ge, tasarım ve yenilik harcamalarının, işletmenin diğer faaliyetlerine ilişkin harcamalarından ayrılarak, indirimin doğru hesaplanmasına imkan verecek şekilde muhasebeleştirilmesi zorunludur.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(12)</w:t>
            </w:r>
          </w:p>
        </w:tc>
        <w:tc>
          <w:tcPr>
            <w:tcW w:w="6946" w:type="dxa"/>
            <w:gridSpan w:val="2"/>
          </w:tcPr>
          <w:p w:rsidR="00D14F81" w:rsidRPr="00552A57" w:rsidRDefault="00D14F81" w:rsidP="006220F1">
            <w:pPr>
              <w:jc w:val="both"/>
              <w:rPr>
                <w:lang w:val="tr-TR"/>
              </w:rPr>
            </w:pPr>
            <w:r w:rsidRPr="00552A57">
              <w:rPr>
                <w:lang w:val="tr-TR"/>
              </w:rPr>
              <w:t>Aynı dönem içinde sigorta prim desteği teşviki sağlanan sigortalıya başka bir sigorta desteği sağlanamaz.</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p>
        </w:tc>
        <w:tc>
          <w:tcPr>
            <w:tcW w:w="6946" w:type="dxa"/>
            <w:gridSpan w:val="2"/>
          </w:tcPr>
          <w:p w:rsidR="00D14F81" w:rsidRPr="00552A57" w:rsidRDefault="00D14F81" w:rsidP="006220F1">
            <w:pPr>
              <w:jc w:val="both"/>
              <w:rPr>
                <w:b/>
                <w:lang w:val="tr-TR"/>
              </w:rPr>
            </w:pPr>
          </w:p>
        </w:tc>
      </w:tr>
    </w:tbl>
    <w:p w:rsidR="00A624D1" w:rsidRPr="00552A57" w:rsidRDefault="00A624D1">
      <w:r w:rsidRPr="00552A57">
        <w:br w:type="page"/>
      </w:r>
    </w:p>
    <w:tbl>
      <w:tblPr>
        <w:tblW w:w="9716" w:type="dxa"/>
        <w:tblInd w:w="-252" w:type="dxa"/>
        <w:tblLayout w:type="fixed"/>
        <w:tblLook w:val="04A0" w:firstRow="1" w:lastRow="0" w:firstColumn="1" w:lastColumn="0" w:noHBand="0" w:noVBand="1"/>
      </w:tblPr>
      <w:tblGrid>
        <w:gridCol w:w="1636"/>
        <w:gridCol w:w="567"/>
        <w:gridCol w:w="567"/>
        <w:gridCol w:w="567"/>
        <w:gridCol w:w="567"/>
        <w:gridCol w:w="5812"/>
      </w:tblGrid>
      <w:tr w:rsidR="00D14F81" w:rsidRPr="00552A57" w:rsidTr="00F5515E">
        <w:trPr>
          <w:trHeight w:val="262"/>
        </w:trPr>
        <w:tc>
          <w:tcPr>
            <w:tcW w:w="1636" w:type="dxa"/>
            <w:vMerge w:val="restart"/>
          </w:tcPr>
          <w:p w:rsidR="00D14F81" w:rsidRPr="00552A57" w:rsidRDefault="00D14F81" w:rsidP="00307CC8">
            <w:pPr>
              <w:rPr>
                <w:strike/>
              </w:rPr>
            </w:pPr>
            <w:r w:rsidRPr="00552A57">
              <w:lastRenderedPageBreak/>
              <w:t xml:space="preserve">Ar-Ge, Tasarım ve Yenilik Harcamalarında Yapılacak İndirimde İzlenecek </w:t>
            </w:r>
          </w:p>
        </w:tc>
        <w:tc>
          <w:tcPr>
            <w:tcW w:w="567" w:type="dxa"/>
          </w:tcPr>
          <w:p w:rsidR="00D14F81" w:rsidRPr="00552A57" w:rsidRDefault="00D14F81" w:rsidP="006220F1">
            <w:pPr>
              <w:jc w:val="center"/>
            </w:pPr>
            <w:r w:rsidRPr="00552A57">
              <w:t>11.</w:t>
            </w:r>
          </w:p>
          <w:p w:rsidR="00D14F81" w:rsidRPr="00552A57" w:rsidRDefault="00D14F81" w:rsidP="006220F1">
            <w:pPr>
              <w:jc w:val="center"/>
              <w:rPr>
                <w:strike/>
              </w:rPr>
            </w:pPr>
          </w:p>
        </w:tc>
        <w:tc>
          <w:tcPr>
            <w:tcW w:w="567" w:type="dxa"/>
          </w:tcPr>
          <w:p w:rsidR="00D14F81" w:rsidRPr="00552A57" w:rsidRDefault="00D14F81" w:rsidP="006220F1">
            <w:pPr>
              <w:jc w:val="both"/>
            </w:pPr>
            <w:r w:rsidRPr="00552A57">
              <w:t>(1)</w:t>
            </w:r>
          </w:p>
        </w:tc>
        <w:tc>
          <w:tcPr>
            <w:tcW w:w="6946" w:type="dxa"/>
            <w:gridSpan w:val="3"/>
          </w:tcPr>
          <w:p w:rsidR="00D14F81" w:rsidRPr="00552A57" w:rsidRDefault="00D14F81" w:rsidP="00307CC8">
            <w:pPr>
              <w:jc w:val="both"/>
            </w:pPr>
            <w:r w:rsidRPr="00552A57">
              <w:t>İndirimden yararlanması bu Yasa kurallarına göre uygun bulunan işletme, yıllık gelir veya kurumlar vergisi beyannamesi ile birlikte aşağıda belirtilen belgeleri, Gelir ve</w:t>
            </w:r>
            <w:r w:rsidRPr="00552A57">
              <w:rPr>
                <w:b/>
              </w:rPr>
              <w:t xml:space="preserve"> </w:t>
            </w:r>
            <w:r w:rsidRPr="00552A57">
              <w:t xml:space="preserve">Vergi Dairesine verir. </w:t>
            </w:r>
          </w:p>
        </w:tc>
      </w:tr>
      <w:tr w:rsidR="00D14F81" w:rsidRPr="00552A57" w:rsidTr="00F5515E">
        <w:trPr>
          <w:trHeight w:val="958"/>
        </w:trPr>
        <w:tc>
          <w:tcPr>
            <w:tcW w:w="1636" w:type="dxa"/>
            <w:vMerge/>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6220F1">
            <w:pPr>
              <w:jc w:val="both"/>
            </w:pPr>
            <w:r w:rsidRPr="00552A57">
              <w:t>Bu Yasa kapsamında ilk defa indirimden yararlanacak olanların, Komisyon tarafından onaylanmış proje sözleşmesi ve Bakanlık tarafından düzenlenmiş Onay Belgesi veya Ar-Ge Merkez</w:t>
            </w:r>
            <w:r w:rsidR="00990054" w:rsidRPr="00552A57">
              <w:t>i Onay Belgesi,</w:t>
            </w:r>
          </w:p>
        </w:tc>
      </w:tr>
      <w:tr w:rsidR="00D14F81" w:rsidRPr="00552A57" w:rsidTr="00DA2EF3">
        <w:trPr>
          <w:trHeight w:val="1301"/>
        </w:trPr>
        <w:tc>
          <w:tcPr>
            <w:tcW w:w="1636" w:type="dxa"/>
          </w:tcPr>
          <w:p w:rsidR="00D14F81" w:rsidRPr="00B5031B" w:rsidRDefault="00D14F81" w:rsidP="006220F1">
            <w:pPr>
              <w:rPr>
                <w:b/>
              </w:rPr>
            </w:pPr>
            <w:r w:rsidRPr="00552A57">
              <w:t>Yöntem</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6379" w:type="dxa"/>
            <w:gridSpan w:val="2"/>
          </w:tcPr>
          <w:p w:rsidR="00D14F81" w:rsidRPr="00552A57" w:rsidRDefault="00D14F81" w:rsidP="009E0B2C">
            <w:pPr>
              <w:jc w:val="both"/>
            </w:pPr>
            <w:r w:rsidRPr="00552A57">
              <w:t xml:space="preserve">      Ancak, Onay Belgesini veya Ar-Ge Merkezi Onay Belgesini daha önce Gelir ve Vergi Dairesine vermiş olup, aynı kapsamda Ar-Ge indirimine devam eden işletmeden, izleyen vergilendirme dönemlerinde bu belgelerin yeniden ibrazı istenmez.</w:t>
            </w:r>
          </w:p>
        </w:tc>
      </w:tr>
      <w:tr w:rsidR="00D14F81" w:rsidRPr="00552A57" w:rsidTr="00F5515E">
        <w:trPr>
          <w:trHeight w:val="262"/>
        </w:trPr>
        <w:tc>
          <w:tcPr>
            <w:tcW w:w="1636" w:type="dxa"/>
          </w:tcPr>
          <w:p w:rsidR="00D14F81" w:rsidRPr="00552A57" w:rsidRDefault="00D14F81" w:rsidP="006220F1">
            <w:pPr>
              <w:rPr>
                <w:i/>
                <w:color w:val="548DD4" w:themeColor="text2" w:themeTint="99"/>
              </w:rPr>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6220F1">
            <w:pPr>
              <w:jc w:val="both"/>
            </w:pPr>
            <w:r w:rsidRPr="00552A57">
              <w:t>Ar-Ge, tasarım ve yenilik projelerinin Komisyon tarafından</w:t>
            </w:r>
            <w:r w:rsidRPr="00552A57">
              <w:rPr>
                <w:u w:val="single"/>
              </w:rPr>
              <w:t xml:space="preserve"> </w:t>
            </w:r>
            <w:r w:rsidRPr="00552A57">
              <w:t>onaylanmış bulunan proje sözleşmesi ve ekli iş planının, Ar-Ge, tasarım ve yenilik projelerinin hangi aşamada bulunduğu, bu projelerin veya iş planının uygulama durumuna ilişkin belgeler,</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6379" w:type="dxa"/>
            <w:gridSpan w:val="2"/>
          </w:tcPr>
          <w:p w:rsidR="00D14F81" w:rsidRPr="00552A57" w:rsidRDefault="00D14F81" w:rsidP="00C71A60">
            <w:pPr>
              <w:jc w:val="both"/>
            </w:pPr>
            <w:r w:rsidRPr="00552A57">
              <w:t>Ar-Ge, tasarım ve yenilik indirimine konu olan harcamaların ana gruplar itibarıyla yıllık tutarları ve ayrıntılı dökümünü gösteren liste,</w:t>
            </w:r>
          </w:p>
        </w:tc>
      </w:tr>
      <w:tr w:rsidR="00D14F81" w:rsidRPr="00552A57" w:rsidTr="00F5515E">
        <w:trPr>
          <w:trHeight w:val="262"/>
        </w:trPr>
        <w:tc>
          <w:tcPr>
            <w:tcW w:w="1636" w:type="dxa"/>
          </w:tcPr>
          <w:p w:rsidR="00D14F81" w:rsidRPr="00552A57" w:rsidRDefault="00C71A60" w:rsidP="006220F1">
            <w:r w:rsidRPr="00552A57">
              <w:br w:type="page"/>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(Ç)</w:t>
            </w:r>
          </w:p>
        </w:tc>
        <w:tc>
          <w:tcPr>
            <w:tcW w:w="6379" w:type="dxa"/>
            <w:gridSpan w:val="2"/>
          </w:tcPr>
          <w:p w:rsidR="00D14F81" w:rsidRPr="00552A57" w:rsidRDefault="00D14F81" w:rsidP="006220F1">
            <w:pPr>
              <w:jc w:val="both"/>
            </w:pPr>
            <w:r w:rsidRPr="00552A57">
              <w:t>Desteklenen projeden yararlanan işletmede çalışanların projeler itibarıyla sayıları ve nitelikleri, bu personelin projelerde görev aldığı süreler, ücretleri, kesilen ve istisna edilen vergi tutarlarını gösteren liste,</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(D)</w:t>
            </w:r>
          </w:p>
        </w:tc>
        <w:tc>
          <w:tcPr>
            <w:tcW w:w="6379" w:type="dxa"/>
            <w:gridSpan w:val="2"/>
          </w:tcPr>
          <w:p w:rsidR="00D14F81" w:rsidRPr="00552A57" w:rsidRDefault="00D14F81" w:rsidP="00B5031B">
            <w:pPr>
              <w:jc w:val="both"/>
            </w:pPr>
            <w:r w:rsidRPr="00552A57">
              <w:t xml:space="preserve">Dışarıdan alınan danışmanlık, ekspertiz ve benzeri hizmetlere ilişkin olarak, hizmet sağlayan kişi/kurum adı, kimlik no/vergi kimlik numarası, alınan hizmetin mahiyeti, fatura tarihi ve numarası, tutarı, stopaj ve </w:t>
            </w:r>
            <w:r w:rsidR="00B5031B">
              <w:t xml:space="preserve">katma değer vergisi </w:t>
            </w:r>
            <w:r w:rsidRPr="00552A57">
              <w:t>tutarına ilişkin liste.</w:t>
            </w:r>
          </w:p>
        </w:tc>
      </w:tr>
      <w:tr w:rsidR="00D14F81" w:rsidRPr="00552A57" w:rsidTr="00F5515E">
        <w:trPr>
          <w:trHeight w:val="262"/>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gridSpan w:val="3"/>
          </w:tcPr>
          <w:p w:rsidR="00D14F81" w:rsidRPr="00552A57" w:rsidRDefault="00D14F81" w:rsidP="000F17AD">
            <w:pPr>
              <w:jc w:val="both"/>
            </w:pPr>
            <w:r w:rsidRPr="00552A57">
              <w:t xml:space="preserve">Ar-Ge Merkezlerinde ve rekabet öncesi işbirliği projelerinde bu Yasadaki indirimin uygulanabilmesi için yukarıdaki (1)’inci fıkrada </w:t>
            </w:r>
            <w:r w:rsidR="00E9026D" w:rsidRPr="00552A57">
              <w:t>belirtilen belgeleri de içeren muhasip/m</w:t>
            </w:r>
            <w:r w:rsidRPr="00552A57">
              <w:t>urakıp raporunun ilgili mevzuatta belirtilen süre içinde Gelir ve Vergi Dairesine verilmesi zorunlu olup, Ar-Ge Merkezleri ve rekabet öncesi işbirliği projeleri için yukarıda sayılan belgelerin beyannameyle birlikte ayrıca verilmesi istenilmez.</w:t>
            </w:r>
          </w:p>
        </w:tc>
      </w:tr>
      <w:tr w:rsidR="00D14F81" w:rsidRPr="00552A57" w:rsidTr="00F5515E">
        <w:trPr>
          <w:trHeight w:val="150"/>
        </w:trPr>
        <w:tc>
          <w:tcPr>
            <w:tcW w:w="9716" w:type="dxa"/>
            <w:gridSpan w:val="6"/>
          </w:tcPr>
          <w:p w:rsidR="00D14F81" w:rsidRPr="00552A57" w:rsidRDefault="00D14F81" w:rsidP="006220F1">
            <w:pPr>
              <w:jc w:val="both"/>
            </w:pPr>
          </w:p>
        </w:tc>
      </w:tr>
      <w:tr w:rsidR="00D14F81" w:rsidRPr="00552A57" w:rsidTr="00F5515E">
        <w:trPr>
          <w:trHeight w:val="1081"/>
        </w:trPr>
        <w:tc>
          <w:tcPr>
            <w:tcW w:w="1636" w:type="dxa"/>
          </w:tcPr>
          <w:p w:rsidR="00D14F81" w:rsidRPr="00552A57" w:rsidRDefault="00D14F81" w:rsidP="006220F1">
            <w:r w:rsidRPr="00552A57">
              <w:t xml:space="preserve">Ar-Ge, Tasarım ve Yenilik Faaliyetleri </w:t>
            </w:r>
          </w:p>
        </w:tc>
        <w:tc>
          <w:tcPr>
            <w:tcW w:w="567" w:type="dxa"/>
          </w:tcPr>
          <w:p w:rsidR="00D14F81" w:rsidRPr="00552A57" w:rsidRDefault="00D14F81" w:rsidP="009E0B2C">
            <w:pPr>
              <w:jc w:val="center"/>
            </w:pPr>
            <w:r w:rsidRPr="00552A57">
              <w:t>12.</w:t>
            </w:r>
            <w:r w:rsidRPr="00552A57">
              <w:rPr>
                <w:strike/>
              </w:rPr>
              <w:t xml:space="preserve">     </w:t>
            </w:r>
          </w:p>
        </w:tc>
        <w:tc>
          <w:tcPr>
            <w:tcW w:w="567" w:type="dxa"/>
          </w:tcPr>
          <w:p w:rsidR="00D14F81" w:rsidRPr="00552A57" w:rsidRDefault="00D14F81" w:rsidP="006220F1">
            <w:pPr>
              <w:jc w:val="both"/>
            </w:pPr>
            <w:r w:rsidRPr="00552A57">
              <w:t>(1)</w:t>
            </w:r>
          </w:p>
        </w:tc>
        <w:tc>
          <w:tcPr>
            <w:tcW w:w="6946" w:type="dxa"/>
            <w:gridSpan w:val="3"/>
          </w:tcPr>
          <w:p w:rsidR="00D14F81" w:rsidRPr="00552A57" w:rsidRDefault="00D14F81" w:rsidP="000F17AD">
            <w:pPr>
              <w:jc w:val="both"/>
            </w:pPr>
            <w:r w:rsidRPr="00552A57">
              <w:t>Yapılan bir harcamanın bu Yasanın 9’uncu maddesinin (1)’inci fıkrasındaki indirime konu edilebilmesi için aşağıda sayılan anlamda, Ar-Ge, tasarım ve yenilik faaliyeti kapsamında yapılmış olması gerekir:</w:t>
            </w:r>
          </w:p>
        </w:tc>
      </w:tr>
      <w:tr w:rsidR="00D14F81" w:rsidRPr="00552A57" w:rsidTr="00F5515E">
        <w:trPr>
          <w:trHeight w:val="246"/>
        </w:trPr>
        <w:tc>
          <w:tcPr>
            <w:tcW w:w="1636" w:type="dxa"/>
          </w:tcPr>
          <w:p w:rsidR="00D14F81" w:rsidRPr="00552A57" w:rsidRDefault="00D14F81" w:rsidP="006220F1">
            <w:r w:rsidRPr="00552A57">
              <w:t xml:space="preserve">Harcamaları </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6220F1">
            <w:pPr>
              <w:jc w:val="both"/>
            </w:pPr>
            <w:r w:rsidRPr="00552A57">
              <w:t>İlk madde ve malzeme giderleri:</w:t>
            </w:r>
          </w:p>
        </w:tc>
      </w:tr>
      <w:tr w:rsidR="00D14F81" w:rsidRPr="00552A57" w:rsidTr="000F17AD">
        <w:trPr>
          <w:trHeight w:val="1348"/>
        </w:trPr>
        <w:tc>
          <w:tcPr>
            <w:tcW w:w="1636" w:type="dxa"/>
          </w:tcPr>
          <w:p w:rsidR="00D14F81" w:rsidRPr="00552A57" w:rsidRDefault="00D14F81" w:rsidP="006220F1">
            <w:pPr>
              <w:rPr>
                <w:lang w:val="tr-TR"/>
              </w:rPr>
            </w:pPr>
            <w:r w:rsidRPr="00552A57">
              <w:t>Kapsamı</w:t>
            </w:r>
          </w:p>
          <w:p w:rsidR="00D14F81" w:rsidRPr="00552A57" w:rsidRDefault="00D14F81" w:rsidP="006220F1">
            <w:pPr>
              <w:rPr>
                <w:lang w:val="tr-TR"/>
              </w:rPr>
            </w:pPr>
          </w:p>
          <w:p w:rsidR="00D14F81" w:rsidRPr="00552A57" w:rsidRDefault="00D14F81" w:rsidP="006220F1">
            <w:r w:rsidRPr="00552A57">
              <w:rPr>
                <w:lang w:val="tr-TR"/>
              </w:rPr>
              <w:t>27/1977</w:t>
            </w:r>
          </w:p>
          <w:p w:rsidR="00D14F81" w:rsidRPr="00552A57" w:rsidRDefault="00D14F81" w:rsidP="006220F1">
            <w:pPr>
              <w:rPr>
                <w:lang w:val="tr-TR"/>
              </w:rPr>
            </w:pPr>
            <w:r w:rsidRPr="00552A57">
              <w:rPr>
                <w:lang w:val="tr-TR"/>
              </w:rPr>
              <w:t xml:space="preserve">   13/1980 </w:t>
            </w:r>
          </w:p>
          <w:p w:rsidR="00D14F81" w:rsidRPr="00552A57" w:rsidRDefault="00D14F81" w:rsidP="006220F1">
            <w:pPr>
              <w:rPr>
                <w:lang w:val="tr-TR"/>
              </w:rPr>
            </w:pPr>
            <w:r w:rsidRPr="00552A57">
              <w:rPr>
                <w:lang w:val="tr-TR"/>
              </w:rPr>
              <w:t xml:space="preserve">   24/2015   </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5812" w:type="dxa"/>
          </w:tcPr>
          <w:p w:rsidR="00D14F81" w:rsidRPr="00552A57" w:rsidRDefault="00D14F81" w:rsidP="006220F1">
            <w:pPr>
              <w:jc w:val="both"/>
            </w:pPr>
            <w:r w:rsidRPr="00552A57">
              <w:t>Her türlü doğrudan ilk madde, yardımcı madde, işletme malzemesi, ara mamul, yedek parça, prototip ve benzeri giderler ile Vergi Usul Yasasına göre amortismana tabi tutulması mümkün olmayan maddi kıymetlerin iktisabına ilişkin giderler</w:t>
            </w:r>
            <w:r w:rsidRPr="00552A57">
              <w:rPr>
                <w:lang w:val="tr-TR"/>
              </w:rPr>
              <w:t>,</w:t>
            </w:r>
          </w:p>
        </w:tc>
      </w:tr>
      <w:tr w:rsidR="00D14F81" w:rsidRPr="00552A57" w:rsidTr="00F5515E">
        <w:trPr>
          <w:trHeight w:val="246"/>
        </w:trPr>
        <w:tc>
          <w:tcPr>
            <w:tcW w:w="1636" w:type="dxa"/>
          </w:tcPr>
          <w:p w:rsidR="00D14F81" w:rsidRPr="00552A57" w:rsidRDefault="00D14F81" w:rsidP="006220F1">
            <w:r w:rsidRPr="00552A57">
              <w:rPr>
                <w:lang w:val="tr-TR"/>
              </w:rPr>
              <w:t xml:space="preserve">   50/2017</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5812" w:type="dxa"/>
          </w:tcPr>
          <w:p w:rsidR="00D14F81" w:rsidRPr="00552A57" w:rsidRDefault="00D14F81" w:rsidP="006220F1">
            <w:pPr>
              <w:jc w:val="both"/>
            </w:pPr>
            <w:r w:rsidRPr="00552A57">
              <w:t>Hammadde ve diğer malzeme stoklarından Ar-Ge, tasarım ve yenilik faaliyetlerinde fiilen kullanılan kısma ilişkin harcam</w:t>
            </w:r>
            <w:r w:rsidRPr="00552A57">
              <w:rPr>
                <w:lang w:val="tr-TR"/>
              </w:rPr>
              <w:t>alar.</w:t>
            </w:r>
          </w:p>
        </w:tc>
      </w:tr>
    </w:tbl>
    <w:p w:rsidR="008D6846" w:rsidRPr="00552A57" w:rsidRDefault="008D6846">
      <w:r w:rsidRPr="00552A57">
        <w:br w:type="page"/>
      </w:r>
    </w:p>
    <w:tbl>
      <w:tblPr>
        <w:tblW w:w="9716" w:type="dxa"/>
        <w:tblInd w:w="-252" w:type="dxa"/>
        <w:tblLayout w:type="fixed"/>
        <w:tblLook w:val="04A0" w:firstRow="1" w:lastRow="0" w:firstColumn="1" w:lastColumn="0" w:noHBand="0" w:noVBand="1"/>
      </w:tblPr>
      <w:tblGrid>
        <w:gridCol w:w="1636"/>
        <w:gridCol w:w="567"/>
        <w:gridCol w:w="567"/>
        <w:gridCol w:w="567"/>
        <w:gridCol w:w="567"/>
        <w:gridCol w:w="5812"/>
      </w:tblGrid>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6220F1">
            <w:pPr>
              <w:jc w:val="both"/>
            </w:pPr>
            <w:r w:rsidRPr="00552A57">
              <w:t>Amortismanlar: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5812" w:type="dxa"/>
          </w:tcPr>
          <w:p w:rsidR="00D14F81" w:rsidRPr="00552A57" w:rsidRDefault="00D14F81" w:rsidP="006220F1">
            <w:pPr>
              <w:jc w:val="both"/>
            </w:pPr>
            <w:r w:rsidRPr="00552A57">
              <w:t>Ar-Ge, t</w:t>
            </w:r>
            <w:r w:rsidRPr="00552A57">
              <w:rPr>
                <w:lang w:val="tr-TR"/>
              </w:rPr>
              <w:t>a</w:t>
            </w:r>
            <w:r w:rsidRPr="00552A57">
              <w:t xml:space="preserve">sarım ve yenilik faaliyetlerinin yürütülmesi amacıyla iktisap edilen amortismana tabi </w:t>
            </w:r>
            <w:r w:rsidRPr="00552A57">
              <w:rPr>
                <w:lang w:val="tr-TR"/>
              </w:rPr>
              <w:t>ekonomik</w:t>
            </w:r>
            <w:r w:rsidRPr="00552A57">
              <w:t xml:space="preserve"> kıymetler için ayrılan amortismanlardan oluşur.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5812" w:type="dxa"/>
          </w:tcPr>
          <w:p w:rsidR="00D14F81" w:rsidRPr="00552A57" w:rsidRDefault="00D14F81" w:rsidP="006220F1">
            <w:pPr>
              <w:jc w:val="both"/>
            </w:pPr>
            <w:r w:rsidRPr="00552A57">
              <w:t>Ar-Ge, tasarım ve yenilik faaliyeti dışında başka faaliyetlerde de kullanılan makine ve teçhizata ilişkin amortismanlar, bunların Ar-Ge, tasarım ve yenilik faaliyetlerinde kullanıldığı gün sayısına göre hesaplanır.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6379" w:type="dxa"/>
            <w:gridSpan w:val="2"/>
          </w:tcPr>
          <w:p w:rsidR="00D14F81" w:rsidRPr="00552A57" w:rsidRDefault="00D14F81" w:rsidP="006220F1">
            <w:pPr>
              <w:jc w:val="both"/>
            </w:pPr>
            <w:r w:rsidRPr="00552A57">
              <w:t>Personel giderleri: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5812" w:type="dxa"/>
          </w:tcPr>
          <w:p w:rsidR="00D14F81" w:rsidRPr="00552A57" w:rsidRDefault="00D14F81" w:rsidP="006220F1">
            <w:pPr>
              <w:jc w:val="both"/>
            </w:pPr>
            <w:r w:rsidRPr="00552A57">
              <w:rPr>
                <w:lang w:val="tr-TR"/>
              </w:rPr>
              <w:t xml:space="preserve">Bu </w:t>
            </w:r>
            <w:r w:rsidRPr="00552A57">
              <w:t xml:space="preserve">Yasa kapsamında gerçekleştirilen Ar-Ge, tasarım ve yenilik faaliyetlerinin yürütülmesi amacıyla çalıştırılan Ar-Ge personeliyle ilgili olarak tahakkuk ettirilen ücretler ile bu mahiyetteki giderlerdir. </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5812" w:type="dxa"/>
          </w:tcPr>
          <w:p w:rsidR="00D14F81" w:rsidRPr="00552A57" w:rsidRDefault="00D14F81" w:rsidP="002B7F58">
            <w:pPr>
              <w:jc w:val="both"/>
            </w:pPr>
            <w:r w:rsidRPr="00552A57">
              <w:t xml:space="preserve">Tam zamanlı Ar-Ge personeli sayısının %10’unu (yüzde onunu) aşmamak üzere, Ar-Ge, tasarım ve yenilik faaliyetlerine katılan ve bu faaliyetlerle doğrudan ilişkili destek personelinin ücretleri ile bu mahiyetteki giderler personel gideri kapsamındadır. </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5812" w:type="dxa"/>
          </w:tcPr>
          <w:p w:rsidR="00D14F81" w:rsidRPr="00552A57" w:rsidRDefault="00D14F81" w:rsidP="006220F1">
            <w:pPr>
              <w:jc w:val="both"/>
            </w:pPr>
            <w:r w:rsidRPr="00552A57">
              <w:t>Kısmi çalışma h</w:t>
            </w:r>
            <w:r w:rsidRPr="00552A57">
              <w:rPr>
                <w:lang w:val="tr-TR"/>
              </w:rPr>
              <w:t>a</w:t>
            </w:r>
            <w:r w:rsidRPr="00552A57">
              <w:t>linde, personelin Ar-Ge, tasarım ve yenilik faaliyetlerine ayırdığı zamanın toplam çalışma zamanına oranı dikkate alınmak suretiyle bulunan ücret tutarları, Ar-Ge, tasarım ve yenilik harcaması olarak dikkate alınır.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(Ç)</w:t>
            </w:r>
          </w:p>
        </w:tc>
        <w:tc>
          <w:tcPr>
            <w:tcW w:w="6379" w:type="dxa"/>
            <w:gridSpan w:val="2"/>
          </w:tcPr>
          <w:p w:rsidR="00D14F81" w:rsidRPr="00552A57" w:rsidRDefault="00D14F81" w:rsidP="006220F1">
            <w:pPr>
              <w:jc w:val="both"/>
            </w:pPr>
            <w:r w:rsidRPr="00552A57">
              <w:t>Genel Giderler: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5812" w:type="dxa"/>
          </w:tcPr>
          <w:p w:rsidR="00D14F81" w:rsidRPr="00552A57" w:rsidRDefault="00D14F81" w:rsidP="006220F1">
            <w:pPr>
              <w:jc w:val="both"/>
            </w:pPr>
            <w:r w:rsidRPr="00552A57">
              <w:t>Münhasıran Ar-Ge Merkezlerinin elektrik, su, gaz, bakım ve onarım, haberleşme, nakliye giderleri ile bu merkezlerde kullanılan makine ve teçhizata ilişkin bakım ve onarım giderleri gibi bu merkezlerde yürütülen faaliyetin devamlılığını sağlamak için yapılan giderleri kapsar.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5812" w:type="dxa"/>
          </w:tcPr>
          <w:p w:rsidR="00D14F81" w:rsidRPr="00552A57" w:rsidRDefault="00D14F81" w:rsidP="006220F1">
            <w:pPr>
              <w:jc w:val="both"/>
            </w:pPr>
            <w:r w:rsidRPr="00552A57">
              <w:t xml:space="preserve">Ar-Ge, tasarım ve yenilik faaliyetlerine ilişkin sigorta giderleri, kitap, dergi ve benzeri bilimsel yayınlara ait giderler de bu kapsamdadır. </w:t>
            </w:r>
          </w:p>
          <w:p w:rsidR="00D14F81" w:rsidRPr="00552A57" w:rsidRDefault="00D14F81" w:rsidP="006220F1">
            <w:pPr>
              <w:jc w:val="both"/>
            </w:pPr>
            <w:r w:rsidRPr="00552A57">
              <w:t xml:space="preserve">        Ancak, büro ve kırtasiye gibi sarf malzemelerine ilişkin giderler bu kapsamda değerlendirilmez.</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5812" w:type="dxa"/>
          </w:tcPr>
          <w:p w:rsidR="00D14F81" w:rsidRPr="00552A57" w:rsidRDefault="00D14F81" w:rsidP="000F17AD">
            <w:pPr>
              <w:jc w:val="both"/>
            </w:pPr>
            <w:r w:rsidRPr="00552A57">
              <w:t>Bu giderlerin, Ar-Ge, tasarım ve yenilik harcaması olarak değerlendirilebilmesi için Ar-Ge Merkezinde fiilen kullanıldığının Komisyon tarafından tespit ve tevsik edilmesi gerekmektedir. Çeşitli kıstaslara göre genel işletme giderleri üzerinden hesaplanacak paylar bu kapsamda değerlendirilmez.</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(D)</w:t>
            </w:r>
          </w:p>
        </w:tc>
        <w:tc>
          <w:tcPr>
            <w:tcW w:w="6379" w:type="dxa"/>
            <w:gridSpan w:val="2"/>
          </w:tcPr>
          <w:p w:rsidR="00D14F81" w:rsidRPr="00552A57" w:rsidRDefault="00D14F81" w:rsidP="006220F1">
            <w:pPr>
              <w:jc w:val="both"/>
            </w:pPr>
            <w:r w:rsidRPr="00552A57">
              <w:t>Dışarıdan sağlanan fayda ve hizmetler:</w:t>
            </w:r>
          </w:p>
          <w:p w:rsidR="00D14F81" w:rsidRPr="00552A57" w:rsidRDefault="00D14F81" w:rsidP="006220F1">
            <w:pPr>
              <w:jc w:val="both"/>
            </w:pPr>
            <w:r w:rsidRPr="00552A57">
              <w:t>Normal bakım ve onarım giderleri hariç olmak üzere, Ar-Ge, tasarım ve yenilik faaliyetleriyle ilgili olarak işletme dışında yerli veya yabancı diğer kurum ve kuruluşlardan mesleki veya teknik destek alınması veya bunlara yaptırılan analizlerle ilgili olarak yapılan ödemelerle, bu mahiyetteki diğer ödemelerdir. Bu şekilde alınan danışmanlık hizmeti ve diğer hizmet alımlarına ilişkin harcamalar Ar-Ge, tasarım ve yenilik harcaması kapsamında gerçekleştirilen toplam harcama tutarının %20’sini geçemez.</w:t>
            </w:r>
          </w:p>
        </w:tc>
      </w:tr>
      <w:tr w:rsidR="00D14F81" w:rsidRPr="00552A57" w:rsidTr="00F5515E">
        <w:trPr>
          <w:trHeight w:val="246"/>
        </w:trPr>
        <w:tc>
          <w:tcPr>
            <w:tcW w:w="1636" w:type="dxa"/>
          </w:tcPr>
          <w:p w:rsidR="00D14F81" w:rsidRPr="00552A57" w:rsidRDefault="00D14F81" w:rsidP="006220F1">
            <w:pPr>
              <w:ind w:right="-114"/>
            </w:pPr>
          </w:p>
          <w:p w:rsidR="00D14F81" w:rsidRPr="00552A57" w:rsidRDefault="00D14F81" w:rsidP="006220F1">
            <w:pPr>
              <w:ind w:right="-114"/>
            </w:pPr>
          </w:p>
          <w:p w:rsidR="00D14F81" w:rsidRPr="00552A57" w:rsidRDefault="00D14F81" w:rsidP="00392B8E">
            <w:r w:rsidRPr="00552A57">
              <w:t>24/1982</w:t>
            </w:r>
          </w:p>
          <w:p w:rsidR="00D14F81" w:rsidRPr="00552A57" w:rsidRDefault="00D14F81" w:rsidP="00392B8E">
            <w:r w:rsidRPr="00552A57">
              <w:t xml:space="preserve">   11/1985</w:t>
            </w:r>
          </w:p>
          <w:p w:rsidR="00D14F81" w:rsidRPr="00552A57" w:rsidRDefault="00D14F81" w:rsidP="00392B8E">
            <w:r w:rsidRPr="00552A57">
              <w:t xml:space="preserve">   67/1987</w:t>
            </w:r>
          </w:p>
          <w:p w:rsidR="00D14F81" w:rsidRPr="00552A57" w:rsidRDefault="00D14F81" w:rsidP="00392B8E">
            <w:r w:rsidRPr="00552A57">
              <w:t xml:space="preserve">   16/1989</w:t>
            </w:r>
          </w:p>
          <w:p w:rsidR="00D14F81" w:rsidRPr="00552A57" w:rsidRDefault="00D14F81" w:rsidP="00392B8E">
            <w:r w:rsidRPr="00552A57">
              <w:t xml:space="preserve">   20/1990</w:t>
            </w:r>
          </w:p>
          <w:p w:rsidR="00D14F81" w:rsidRPr="00552A57" w:rsidRDefault="00D14F81" w:rsidP="00392B8E">
            <w:r w:rsidRPr="00552A57">
              <w:t xml:space="preserve">   22/1991</w:t>
            </w:r>
          </w:p>
          <w:p w:rsidR="00D14F81" w:rsidRPr="00552A57" w:rsidRDefault="00D14F81" w:rsidP="00392B8E">
            <w:r w:rsidRPr="00552A57">
              <w:t xml:space="preserve">   14/1992</w:t>
            </w:r>
          </w:p>
          <w:p w:rsidR="00D14F81" w:rsidRPr="00552A57" w:rsidRDefault="00D14F81" w:rsidP="00392B8E">
            <w:r w:rsidRPr="00552A57">
              <w:t xml:space="preserve">   20/1992</w:t>
            </w:r>
          </w:p>
          <w:p w:rsidR="00D14F81" w:rsidRPr="00552A57" w:rsidRDefault="00D14F81" w:rsidP="00392B8E">
            <w:r w:rsidRPr="00552A57">
              <w:t xml:space="preserve">   69/1993</w:t>
            </w:r>
          </w:p>
          <w:p w:rsidR="00D14F81" w:rsidRPr="00552A57" w:rsidRDefault="00D14F81" w:rsidP="00392B8E">
            <w:r w:rsidRPr="00552A57">
              <w:t xml:space="preserve">   21/1995</w:t>
            </w:r>
          </w:p>
          <w:p w:rsidR="00D14F81" w:rsidRPr="00552A57" w:rsidRDefault="00D14F81" w:rsidP="00392B8E">
            <w:r w:rsidRPr="00552A57">
              <w:t xml:space="preserve">     1/1997</w:t>
            </w:r>
          </w:p>
          <w:p w:rsidR="00D14F81" w:rsidRPr="00552A57" w:rsidRDefault="00D14F81" w:rsidP="00392B8E">
            <w:r w:rsidRPr="00552A57">
              <w:t xml:space="preserve">    4/1998 </w:t>
            </w:r>
          </w:p>
          <w:p w:rsidR="00D14F81" w:rsidRPr="00552A57" w:rsidRDefault="00D14F81" w:rsidP="00392B8E">
            <w:r w:rsidRPr="00552A57">
              <w:t xml:space="preserve">   16/1998</w:t>
            </w:r>
          </w:p>
          <w:p w:rsidR="00D14F81" w:rsidRPr="00552A57" w:rsidRDefault="00D14F81" w:rsidP="00392B8E">
            <w:r w:rsidRPr="00552A57">
              <w:t xml:space="preserve">     3/1999</w:t>
            </w:r>
          </w:p>
          <w:p w:rsidR="00D14F81" w:rsidRPr="00552A57" w:rsidRDefault="00D14F81" w:rsidP="00392B8E">
            <w:r w:rsidRPr="00552A57">
              <w:t xml:space="preserve">   14/2001</w:t>
            </w:r>
          </w:p>
          <w:p w:rsidR="00D14F81" w:rsidRPr="00552A57" w:rsidRDefault="00D14F81" w:rsidP="00392B8E">
            <w:r w:rsidRPr="00552A57">
              <w:t xml:space="preserve">   41/2002</w:t>
            </w:r>
          </w:p>
          <w:p w:rsidR="00D14F81" w:rsidRPr="00552A57" w:rsidRDefault="00D14F81" w:rsidP="00392B8E">
            <w:r w:rsidRPr="00552A57">
              <w:t xml:space="preserve">   58/2003</w:t>
            </w:r>
          </w:p>
          <w:p w:rsidR="00D14F81" w:rsidRPr="00552A57" w:rsidRDefault="00D14F81" w:rsidP="00392B8E">
            <w:r w:rsidRPr="00552A57">
              <w:t xml:space="preserve">   73/2003</w:t>
            </w:r>
          </w:p>
          <w:p w:rsidR="00D14F81" w:rsidRPr="00552A57" w:rsidRDefault="00D14F81" w:rsidP="00392B8E">
            <w:r w:rsidRPr="00552A57">
              <w:t xml:space="preserve">   13/2005</w:t>
            </w:r>
          </w:p>
          <w:p w:rsidR="00D14F81" w:rsidRPr="00552A57" w:rsidRDefault="00D14F81" w:rsidP="00392B8E">
            <w:r w:rsidRPr="00552A57">
              <w:t xml:space="preserve">   34/2005</w:t>
            </w:r>
          </w:p>
          <w:p w:rsidR="00D14F81" w:rsidRPr="00552A57" w:rsidRDefault="00D14F81" w:rsidP="00392B8E">
            <w:r w:rsidRPr="00552A57">
              <w:t xml:space="preserve">   56/2006</w:t>
            </w:r>
          </w:p>
          <w:p w:rsidR="00D14F81" w:rsidRPr="00552A57" w:rsidRDefault="00D14F81" w:rsidP="00392B8E">
            <w:r w:rsidRPr="00552A57">
              <w:t xml:space="preserve">   15/2007</w:t>
            </w:r>
          </w:p>
          <w:p w:rsidR="00D14F81" w:rsidRPr="00552A57" w:rsidRDefault="00D14F81" w:rsidP="00392B8E">
            <w:r w:rsidRPr="00552A57">
              <w:t xml:space="preserve">   53/2007</w:t>
            </w:r>
          </w:p>
          <w:p w:rsidR="00D14F81" w:rsidRPr="00552A57" w:rsidRDefault="00D14F81" w:rsidP="00392B8E">
            <w:r w:rsidRPr="00552A57">
              <w:t xml:space="preserve">   67/2007</w:t>
            </w:r>
          </w:p>
          <w:p w:rsidR="00D14F81" w:rsidRPr="00552A57" w:rsidRDefault="00D14F81" w:rsidP="00392B8E">
            <w:r w:rsidRPr="00552A57">
              <w:t xml:space="preserve">    3/2010 </w:t>
            </w:r>
          </w:p>
          <w:p w:rsidR="00D14F81" w:rsidRPr="00552A57" w:rsidRDefault="00D14F81" w:rsidP="00392B8E">
            <w:r w:rsidRPr="00552A57">
              <w:t xml:space="preserve">   39/2010</w:t>
            </w:r>
          </w:p>
          <w:p w:rsidR="00D14F81" w:rsidRPr="00552A57" w:rsidRDefault="00D14F81" w:rsidP="00392B8E">
            <w:r w:rsidRPr="00552A57">
              <w:t xml:space="preserve">   45/2010</w:t>
            </w:r>
          </w:p>
          <w:p w:rsidR="00D14F81" w:rsidRPr="00552A57" w:rsidRDefault="00D14F81" w:rsidP="00392B8E">
            <w:r w:rsidRPr="00552A57">
              <w:t xml:space="preserve">   33/2011</w:t>
            </w:r>
          </w:p>
          <w:p w:rsidR="00D14F81" w:rsidRPr="00552A57" w:rsidRDefault="00D14F81" w:rsidP="00392B8E">
            <w:r w:rsidRPr="00552A57">
              <w:t xml:space="preserve">   53/2011</w:t>
            </w:r>
          </w:p>
          <w:p w:rsidR="00D14F81" w:rsidRPr="00552A57" w:rsidRDefault="00D14F81" w:rsidP="006220F1">
            <w:r w:rsidRPr="00552A57">
              <w:t xml:space="preserve">   50/2014</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(E)</w:t>
            </w:r>
          </w:p>
        </w:tc>
        <w:tc>
          <w:tcPr>
            <w:tcW w:w="6379" w:type="dxa"/>
            <w:gridSpan w:val="2"/>
          </w:tcPr>
          <w:p w:rsidR="00D14F81" w:rsidRPr="00552A57" w:rsidRDefault="00D14F81" w:rsidP="006220F1">
            <w:pPr>
              <w:jc w:val="both"/>
            </w:pPr>
            <w:r w:rsidRPr="00552A57">
              <w:t xml:space="preserve">Vergi, resim ve harçlar: </w:t>
            </w:r>
          </w:p>
          <w:p w:rsidR="00D14F81" w:rsidRPr="00552A57" w:rsidRDefault="00D14F81" w:rsidP="006220F1">
            <w:pPr>
              <w:jc w:val="both"/>
            </w:pPr>
            <w:r w:rsidRPr="00552A57">
              <w:t>Doğrudan Ar-Ge, tasarım ve yenilik faaliyetlerine ilişkin olan ve Gelir Vergisi Yasasına göre gelir veya kurumlar vergisi matrahının tespitinde gider olarak dikkate alınabilen vergi, resim ve harçları kapsar. Doğrudan Ar-Ge ve yenilik faaliyetlerinin yürütüldüğü taşınmazlar için ödenen vergiler, Ar-Ge ve yenilik faaliyetlerinde kullanılmak üzere ithal edilen mallarla ilgili gümrük vergileri ile benzeri vergi, resim ve harçlar vergi mevzuatında düzenlendiği şekildedir.</w:t>
            </w: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p w:rsidR="00D14F81" w:rsidRPr="00552A57" w:rsidRDefault="00D14F81" w:rsidP="006220F1">
            <w:pPr>
              <w:jc w:val="both"/>
            </w:pP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(F)</w:t>
            </w:r>
          </w:p>
        </w:tc>
        <w:tc>
          <w:tcPr>
            <w:tcW w:w="6379" w:type="dxa"/>
            <w:gridSpan w:val="2"/>
          </w:tcPr>
          <w:p w:rsidR="00D14F81" w:rsidRPr="00552A57" w:rsidRDefault="00D14F81" w:rsidP="006220F1">
            <w:pPr>
              <w:jc w:val="both"/>
            </w:pPr>
            <w:r w:rsidRPr="00552A57">
              <w:t>Rekabet öncesi işbirliği projelerinde, işbirliğini oluşturan kuruluşlarca bu işbirliğine ait özel hesaba aktarılan tutarlar, yukarıdaki bentlerde sayılan harc</w:t>
            </w:r>
            <w:r w:rsidR="00B362C3" w:rsidRPr="00552A57">
              <w:t>amalar kapsamında olmak koşuluyla</w:t>
            </w:r>
            <w:r w:rsidRPr="00552A57">
              <w:t>, harcamanın yapıldığı dönemde katkı sağlayan kuruluşların Ar-Ge, tasarım ve yenilik harcaması olarak kabul edilir.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gridSpan w:val="3"/>
          </w:tcPr>
          <w:p w:rsidR="00D14F81" w:rsidRPr="00552A57" w:rsidRDefault="00D14F81" w:rsidP="006220F1">
            <w:pPr>
              <w:jc w:val="both"/>
            </w:pPr>
            <w:r w:rsidRPr="00552A57">
              <w:t xml:space="preserve">Aşağıda sayılan faaliyetler, bu Yasanın uygulanmasında Ar-Ge ve yenilik faaliyeti kapsamında değerlendirilmez: </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6220F1">
            <w:pPr>
              <w:jc w:val="both"/>
            </w:pPr>
            <w:r w:rsidRPr="00552A57">
              <w:t xml:space="preserve">Pazarlama faaliyetleri, piyasa taramaları, pazar araştırması </w:t>
            </w:r>
            <w:r w:rsidRPr="00552A57">
              <w:rPr>
                <w:lang w:val="tr-TR"/>
              </w:rPr>
              <w:t>veya</w:t>
            </w:r>
            <w:r w:rsidRPr="00552A57">
              <w:t xml:space="preserve"> satış promosyonu,</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6220F1">
            <w:pPr>
              <w:jc w:val="both"/>
            </w:pPr>
            <w:r w:rsidRPr="00552A57">
              <w:t>Kalite kontrol,</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(C)</w:t>
            </w:r>
          </w:p>
        </w:tc>
        <w:tc>
          <w:tcPr>
            <w:tcW w:w="6379" w:type="dxa"/>
            <w:gridSpan w:val="2"/>
          </w:tcPr>
          <w:p w:rsidR="00D14F81" w:rsidRPr="00552A57" w:rsidRDefault="00D14F81" w:rsidP="006220F1">
            <w:pPr>
              <w:jc w:val="both"/>
            </w:pPr>
            <w:r w:rsidRPr="00552A57">
              <w:t>Petrol, doğalgaz, maden rezervleri arama ve sondaj faaliyetleri,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(Ç)</w:t>
            </w:r>
          </w:p>
        </w:tc>
        <w:tc>
          <w:tcPr>
            <w:tcW w:w="6379" w:type="dxa"/>
            <w:gridSpan w:val="2"/>
          </w:tcPr>
          <w:p w:rsidR="00D14F81" w:rsidRPr="00552A57" w:rsidRDefault="00D14F81" w:rsidP="006220F1">
            <w:pPr>
              <w:jc w:val="both"/>
            </w:pPr>
            <w:r w:rsidRPr="00552A57">
              <w:t xml:space="preserve">İlaç üretim izni öncesinde en az </w:t>
            </w:r>
            <w:r w:rsidRPr="00552A57">
              <w:rPr>
                <w:lang w:val="tr-TR"/>
              </w:rPr>
              <w:t>iki</w:t>
            </w:r>
            <w:r w:rsidRPr="00552A57">
              <w:t xml:space="preserve"> aşaması yurt içinde gerçekleştirilmeyen klinik çalışmalar ile üretim izni sonrasında gerçekleştirilen klinik çalışmalar, </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(D)</w:t>
            </w:r>
          </w:p>
        </w:tc>
        <w:tc>
          <w:tcPr>
            <w:tcW w:w="6379" w:type="dxa"/>
            <w:gridSpan w:val="2"/>
          </w:tcPr>
          <w:p w:rsidR="00D14F81" w:rsidRPr="00552A57" w:rsidRDefault="00D14F81" w:rsidP="006220F1">
            <w:pPr>
              <w:jc w:val="both"/>
            </w:pPr>
            <w:r w:rsidRPr="00552A57">
              <w:t xml:space="preserve">Bir Ar-Ge projesi kapsamında olmaksızın icat edilmiş </w:t>
            </w:r>
            <w:r w:rsidRPr="00552A57">
              <w:rPr>
                <w:lang w:val="tr-TR"/>
              </w:rPr>
              <w:t>veya</w:t>
            </w:r>
            <w:r w:rsidRPr="00552A57">
              <w:t xml:space="preserve"> mevcut geliştirilmiş süreçlerin kullanımı,</w:t>
            </w:r>
          </w:p>
        </w:tc>
      </w:tr>
    </w:tbl>
    <w:p w:rsidR="008D6846" w:rsidRPr="00552A57" w:rsidRDefault="008D6846">
      <w:r w:rsidRPr="00552A57">
        <w:br w:type="page"/>
      </w:r>
    </w:p>
    <w:tbl>
      <w:tblPr>
        <w:tblW w:w="9716" w:type="dxa"/>
        <w:tblInd w:w="-252" w:type="dxa"/>
        <w:tblLayout w:type="fixed"/>
        <w:tblLook w:val="04A0" w:firstRow="1" w:lastRow="0" w:firstColumn="1" w:lastColumn="0" w:noHBand="0" w:noVBand="1"/>
      </w:tblPr>
      <w:tblGrid>
        <w:gridCol w:w="1636"/>
        <w:gridCol w:w="567"/>
        <w:gridCol w:w="567"/>
        <w:gridCol w:w="567"/>
        <w:gridCol w:w="6379"/>
      </w:tblGrid>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(E)</w:t>
            </w:r>
          </w:p>
        </w:tc>
        <w:tc>
          <w:tcPr>
            <w:tcW w:w="6379" w:type="dxa"/>
          </w:tcPr>
          <w:p w:rsidR="00D14F81" w:rsidRPr="00552A57" w:rsidRDefault="00D14F81" w:rsidP="006220F1">
            <w:pPr>
              <w:jc w:val="both"/>
            </w:pPr>
            <w:r w:rsidRPr="00552A57">
              <w:rPr>
                <w:lang w:val="tr-TR"/>
              </w:rPr>
              <w:t xml:space="preserve">Bu </w:t>
            </w:r>
            <w:r w:rsidRPr="00552A57">
              <w:t>madde</w:t>
            </w:r>
            <w:r w:rsidRPr="00552A57">
              <w:rPr>
                <w:lang w:val="tr-TR"/>
              </w:rPr>
              <w:t>de</w:t>
            </w:r>
            <w:r w:rsidRPr="00552A57">
              <w:t xml:space="preserve"> sayılan amaçlara yönelik olmayan şekil, renk, dekorasyon ve benzeri estetik ve görsel değişiklikleri içeren biçimsel değişiklikler,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(F)</w:t>
            </w:r>
          </w:p>
        </w:tc>
        <w:tc>
          <w:tcPr>
            <w:tcW w:w="6379" w:type="dxa"/>
          </w:tcPr>
          <w:p w:rsidR="00D14F81" w:rsidRPr="00552A57" w:rsidRDefault="00D14F81" w:rsidP="006220F1">
            <w:pPr>
              <w:jc w:val="both"/>
            </w:pPr>
            <w:r w:rsidRPr="00552A57">
              <w:t xml:space="preserve">Programlama dilleri ile işletim sistemleri hariç olmak üzere internet sitelerinin ve benzerlerinin hazırlanmasına yardımcı mevcut yazılımların kullanılması suretiyle yapılan yazılım geliştirme faaliyetleri; veya sadece hazır program </w:t>
            </w:r>
            <w:r w:rsidRPr="00552A57">
              <w:rPr>
                <w:lang w:val="tr-TR"/>
              </w:rPr>
              <w:t xml:space="preserve">veya </w:t>
            </w:r>
            <w:r w:rsidRPr="00552A57">
              <w:t>kod parçacıkları kullanılarak yapılan ve özgün geliştirme içermeyen her türlü yazılım faaliyetleri,</w:t>
            </w:r>
          </w:p>
        </w:tc>
      </w:tr>
      <w:tr w:rsidR="00D14F81" w:rsidRPr="00552A57" w:rsidTr="00F5515E">
        <w:trPr>
          <w:trHeight w:val="246"/>
        </w:trPr>
        <w:tc>
          <w:tcPr>
            <w:tcW w:w="1636" w:type="dxa"/>
          </w:tcPr>
          <w:p w:rsidR="00D14F81" w:rsidRPr="00552A57" w:rsidRDefault="00D14F81" w:rsidP="006220F1">
            <w:pPr>
              <w:rPr>
                <w:i/>
              </w:rPr>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(G)</w:t>
            </w:r>
          </w:p>
        </w:tc>
        <w:tc>
          <w:tcPr>
            <w:tcW w:w="6379" w:type="dxa"/>
          </w:tcPr>
          <w:p w:rsidR="008053E9" w:rsidRPr="00552A57" w:rsidRDefault="00D14F81" w:rsidP="009E0B2C">
            <w:pPr>
              <w:jc w:val="both"/>
            </w:pPr>
            <w:r w:rsidRPr="00552A57">
              <w:rPr>
                <w:lang w:val="tr-TR"/>
              </w:rPr>
              <w:t xml:space="preserve">Bu Yasa kapsamında yer alan işletmelerin </w:t>
            </w:r>
            <w:r w:rsidRPr="00552A57">
              <w:t>kuruluş aşamasında kuruluş ve örgütlenmeyle ilgili araştırma giderleri,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(Ğ)</w:t>
            </w:r>
          </w:p>
        </w:tc>
        <w:tc>
          <w:tcPr>
            <w:tcW w:w="6379" w:type="dxa"/>
          </w:tcPr>
          <w:p w:rsidR="00D14F81" w:rsidRPr="00552A57" w:rsidRDefault="00D14F81" w:rsidP="006220F1">
            <w:pPr>
              <w:jc w:val="both"/>
            </w:pPr>
            <w:r w:rsidRPr="00552A57">
              <w:t>Ar-Ge ve yenilik faaliyetleriyle geliştirilen ürüne veya sürece ilişkin fikri mülkiyet haklarının edinimi dışında bu hakların korunmasına yönelik çalışmalar,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(H)</w:t>
            </w:r>
          </w:p>
        </w:tc>
        <w:tc>
          <w:tcPr>
            <w:tcW w:w="6379" w:type="dxa"/>
          </w:tcPr>
          <w:p w:rsidR="00D14F81" w:rsidRPr="00552A57" w:rsidRDefault="00D14F81" w:rsidP="006220F1">
            <w:pPr>
              <w:jc w:val="both"/>
            </w:pPr>
            <w:r w:rsidRPr="00552A57">
              <w:t>Numune verilmek amacıyla prototiplerden kopyalar çıkarılıp dağıtılması ve reklam amaçlı tüketici testleri,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(I)</w:t>
            </w:r>
          </w:p>
        </w:tc>
        <w:tc>
          <w:tcPr>
            <w:tcW w:w="6379" w:type="dxa"/>
          </w:tcPr>
          <w:p w:rsidR="00D14F81" w:rsidRPr="00552A57" w:rsidRDefault="00D14F81" w:rsidP="006220F1">
            <w:pPr>
              <w:jc w:val="both"/>
            </w:pPr>
            <w:r w:rsidRPr="00552A57">
              <w:t>Üretim ve üretim altyapısına yönelik yapılan yatırım faaliyetleri, ticari üretimin planlanması ve seri üretim sürecine ilişkin harcamalar,</w:t>
            </w:r>
          </w:p>
        </w:tc>
      </w:tr>
      <w:tr w:rsidR="00D14F81" w:rsidRPr="00552A57" w:rsidTr="00F5515E">
        <w:trPr>
          <w:trHeight w:val="246"/>
        </w:trPr>
        <w:tc>
          <w:tcPr>
            <w:tcW w:w="1636" w:type="dxa"/>
          </w:tcPr>
          <w:p w:rsidR="00D14F81" w:rsidRPr="00552A57" w:rsidRDefault="00C71A60" w:rsidP="006220F1">
            <w:r w:rsidRPr="00552A57">
              <w:br w:type="page"/>
            </w:r>
          </w:p>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6220F1">
            <w:pPr>
              <w:jc w:val="both"/>
            </w:pPr>
            <w:r w:rsidRPr="00552A57">
              <w:t>(İ)</w:t>
            </w:r>
          </w:p>
        </w:tc>
        <w:tc>
          <w:tcPr>
            <w:tcW w:w="6379" w:type="dxa"/>
          </w:tcPr>
          <w:p w:rsidR="00D14F81" w:rsidRPr="00552A57" w:rsidRDefault="00D14F81" w:rsidP="006220F1">
            <w:pPr>
              <w:jc w:val="both"/>
            </w:pPr>
            <w:r w:rsidRPr="00552A57">
              <w:t>Bir Ar-Ge projesi kapsamında olmaksızın yeni süreç, sistem veya ürün ortaya konulmasına hizmet etmeyen doğrudan veya gömülü teknoloji transferi,</w:t>
            </w:r>
          </w:p>
        </w:tc>
      </w:tr>
      <w:tr w:rsidR="00D14F81" w:rsidRPr="00552A57" w:rsidTr="00F5515E">
        <w:trPr>
          <w:trHeight w:val="246"/>
        </w:trPr>
        <w:tc>
          <w:tcPr>
            <w:tcW w:w="1636" w:type="dxa"/>
          </w:tcPr>
          <w:p w:rsidR="00D14F81" w:rsidRPr="00552A57" w:rsidRDefault="00D14F81" w:rsidP="00763D32">
            <w:pPr>
              <w:jc w:val="both"/>
            </w:pPr>
            <w:r w:rsidRPr="00552A57">
              <w:t>67/1999</w:t>
            </w:r>
          </w:p>
          <w:p w:rsidR="00D14F81" w:rsidRPr="00552A57" w:rsidRDefault="00D14F81" w:rsidP="00763D32">
            <w:pPr>
              <w:jc w:val="both"/>
            </w:pPr>
            <w:r w:rsidRPr="00552A57">
              <w:t xml:space="preserve">   40/2004</w:t>
            </w:r>
          </w:p>
          <w:p w:rsidR="00D14F81" w:rsidRPr="00552A57" w:rsidRDefault="00D14F81" w:rsidP="00763D32">
            <w:r w:rsidRPr="00552A57">
              <w:t xml:space="preserve">   12/2011</w:t>
            </w:r>
          </w:p>
          <w:p w:rsidR="008053E9" w:rsidRPr="00552A57" w:rsidRDefault="008053E9" w:rsidP="00763D32"/>
          <w:p w:rsidR="00D14F81" w:rsidRPr="00552A57" w:rsidRDefault="00D14F81" w:rsidP="00763D32">
            <w:pPr>
              <w:jc w:val="both"/>
            </w:pPr>
            <w:r w:rsidRPr="00552A57">
              <w:t>31/2009</w:t>
            </w:r>
          </w:p>
          <w:p w:rsidR="00D14F81" w:rsidRPr="00552A57" w:rsidRDefault="00D14F81" w:rsidP="00763D32">
            <w:pPr>
              <w:rPr>
                <w:lang w:val="tr-TR" w:eastAsia="tr-TR"/>
              </w:rPr>
            </w:pPr>
            <w:r w:rsidRPr="00552A57">
              <w:rPr>
                <w:lang w:val="tr-TR" w:eastAsia="tr-TR"/>
              </w:rPr>
              <w:t xml:space="preserve">   57/2011</w:t>
            </w:r>
          </w:p>
          <w:p w:rsidR="00D14F81" w:rsidRPr="00552A57" w:rsidRDefault="00D14F81" w:rsidP="00763D32">
            <w:pPr>
              <w:rPr>
                <w:lang w:val="tr-TR" w:eastAsia="tr-TR"/>
              </w:rPr>
            </w:pPr>
            <w:r w:rsidRPr="00552A57">
              <w:rPr>
                <w:lang w:val="tr-TR" w:eastAsia="tr-TR"/>
              </w:rPr>
              <w:t xml:space="preserve">     1/2012</w:t>
            </w:r>
          </w:p>
          <w:p w:rsidR="00D14F81" w:rsidRPr="00552A57" w:rsidRDefault="00D14F81" w:rsidP="00763D32">
            <w:pPr>
              <w:rPr>
                <w:lang w:val="tr-TR" w:eastAsia="tr-TR"/>
              </w:rPr>
            </w:pPr>
            <w:r w:rsidRPr="00552A57">
              <w:rPr>
                <w:lang w:val="tr-TR" w:eastAsia="tr-TR"/>
              </w:rPr>
              <w:t xml:space="preserve">   38/2015</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rPr>
                <w:strike/>
              </w:rPr>
            </w:pPr>
          </w:p>
        </w:tc>
        <w:tc>
          <w:tcPr>
            <w:tcW w:w="567" w:type="dxa"/>
          </w:tcPr>
          <w:p w:rsidR="00D14F81" w:rsidRPr="00552A57" w:rsidRDefault="00D14F81" w:rsidP="002E0AF8">
            <w:pPr>
              <w:jc w:val="both"/>
            </w:pPr>
            <w:r w:rsidRPr="00552A57">
              <w:t>(J)</w:t>
            </w:r>
          </w:p>
        </w:tc>
        <w:tc>
          <w:tcPr>
            <w:tcW w:w="6379" w:type="dxa"/>
          </w:tcPr>
          <w:p w:rsidR="00D14F81" w:rsidRPr="00552A57" w:rsidRDefault="00D14F81" w:rsidP="006220F1">
            <w:pPr>
              <w:jc w:val="both"/>
            </w:pPr>
            <w:r w:rsidRPr="00552A57">
              <w:t>Beden Eğitimi ve Spor Yasası ile Şans Oyunları Yasası tahtında öngörülen müşterek bahis ve şans oyunlarına ilişkin tüm yazılım ve altyapı çözümlerine ilişkin faaliyetler.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(3)</w:t>
            </w:r>
          </w:p>
        </w:tc>
        <w:tc>
          <w:tcPr>
            <w:tcW w:w="6946" w:type="dxa"/>
            <w:gridSpan w:val="2"/>
          </w:tcPr>
          <w:p w:rsidR="00D14F81" w:rsidRPr="00552A57" w:rsidRDefault="00D14F81" w:rsidP="006220F1">
            <w:pPr>
              <w:jc w:val="both"/>
            </w:pPr>
            <w:r w:rsidRPr="00552A57">
              <w:t xml:space="preserve">Aşağıda sayılan faaliyetler, bu Yasanın uygulanmasında tasarım faaliyeti kapsamında değerlendirilmez: </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6379" w:type="dxa"/>
          </w:tcPr>
          <w:p w:rsidR="00D14F81" w:rsidRPr="00552A57" w:rsidRDefault="00D14F81" w:rsidP="006220F1">
            <w:pPr>
              <w:jc w:val="both"/>
            </w:pPr>
            <w:r w:rsidRPr="00552A57">
              <w:t xml:space="preserve">Pazarlama faaliyetleri, piyasa taramaları, pazar araştırması </w:t>
            </w:r>
            <w:r w:rsidRPr="00552A57">
              <w:rPr>
                <w:lang w:val="tr-TR"/>
              </w:rPr>
              <w:t>veya</w:t>
            </w:r>
            <w:r w:rsidRPr="00552A57">
              <w:t xml:space="preserve"> satış promosyonu,</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6379" w:type="dxa"/>
          </w:tcPr>
          <w:p w:rsidR="00D14F81" w:rsidRPr="00552A57" w:rsidRDefault="00D14F81" w:rsidP="006220F1">
            <w:pPr>
              <w:jc w:val="both"/>
            </w:pPr>
            <w:r w:rsidRPr="00552A57">
              <w:t>Kalite kontrol,</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6379" w:type="dxa"/>
          </w:tcPr>
          <w:p w:rsidR="00D14F81" w:rsidRPr="00552A57" w:rsidRDefault="00D14F81" w:rsidP="006220F1">
            <w:pPr>
              <w:jc w:val="both"/>
            </w:pPr>
            <w:r w:rsidRPr="00552A57">
              <w:t xml:space="preserve">Bir tasarım projesi kapsamında olmaksızın icat edilmiş </w:t>
            </w:r>
            <w:r w:rsidRPr="00552A57">
              <w:rPr>
                <w:lang w:val="tr-TR"/>
              </w:rPr>
              <w:t>veya</w:t>
            </w:r>
            <w:r w:rsidRPr="00552A57">
              <w:t xml:space="preserve"> mevcut geliştirilmiş süreçlerin kullanımı,</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(Ç)</w:t>
            </w:r>
          </w:p>
        </w:tc>
        <w:tc>
          <w:tcPr>
            <w:tcW w:w="6379" w:type="dxa"/>
          </w:tcPr>
          <w:p w:rsidR="00D14F81" w:rsidRPr="00552A57" w:rsidRDefault="00D14F81" w:rsidP="009E0B2C">
            <w:pPr>
              <w:jc w:val="both"/>
            </w:pPr>
            <w:r w:rsidRPr="00552A57">
              <w:rPr>
                <w:lang w:val="tr-TR"/>
              </w:rPr>
              <w:t>Bu Yasa kapsamında yer alan işletmelerin k</w:t>
            </w:r>
            <w:r w:rsidRPr="00552A57">
              <w:t>uruluş ve örgütlenmeyle ilgili araştırma giderleri,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(D)</w:t>
            </w:r>
          </w:p>
        </w:tc>
        <w:tc>
          <w:tcPr>
            <w:tcW w:w="6379" w:type="dxa"/>
          </w:tcPr>
          <w:p w:rsidR="00D14F81" w:rsidRPr="00552A57" w:rsidRDefault="00D14F81" w:rsidP="006220F1">
            <w:pPr>
              <w:jc w:val="both"/>
            </w:pPr>
            <w:r w:rsidRPr="00552A57">
              <w:t>Üretim ve üretim altyapısına yönelik yapılan yatırım faaliyetleri, ticari üretimin planlanması ve seri üretim sürecine ilişkin harcamalar,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(E)</w:t>
            </w:r>
          </w:p>
        </w:tc>
        <w:tc>
          <w:tcPr>
            <w:tcW w:w="6379" w:type="dxa"/>
          </w:tcPr>
          <w:p w:rsidR="00D14F81" w:rsidRPr="00552A57" w:rsidRDefault="00D14F81" w:rsidP="006220F1">
            <w:pPr>
              <w:jc w:val="both"/>
            </w:pPr>
            <w:r w:rsidRPr="00552A57">
              <w:t>Numune verilmek amacıyla prototiplerden kopyalar çıkarılıp dağıtılması ve reklam amaçlı tüketici testleri,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(F)</w:t>
            </w:r>
          </w:p>
        </w:tc>
        <w:tc>
          <w:tcPr>
            <w:tcW w:w="6379" w:type="dxa"/>
          </w:tcPr>
          <w:p w:rsidR="00D14F81" w:rsidRPr="00552A57" w:rsidRDefault="00D14F81" w:rsidP="006220F1">
            <w:pPr>
              <w:jc w:val="both"/>
            </w:pPr>
            <w:r w:rsidRPr="00552A57">
              <w:t>Bir tasarım projesi kapsamında olmaksızın yeni süreç, sistem veya ürün ortaya konulmasına hizmet etmeyen doğrudan veya gömülü teknoloji transferi,</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(G)</w:t>
            </w:r>
          </w:p>
        </w:tc>
        <w:tc>
          <w:tcPr>
            <w:tcW w:w="6379" w:type="dxa"/>
          </w:tcPr>
          <w:p w:rsidR="00D14F81" w:rsidRPr="00552A57" w:rsidRDefault="00D14F81" w:rsidP="006220F1">
            <w:pPr>
              <w:jc w:val="both"/>
            </w:pPr>
            <w:r w:rsidRPr="00552A57">
              <w:t>Tasarım faaliyetleriyle geliştirilen ürüne veya sürece ilişkin fikri mülkiyet haklarının edinimi dışında bu hakların korunmasına yönelik faaliyetler,</w:t>
            </w:r>
          </w:p>
        </w:tc>
      </w:tr>
      <w:tr w:rsidR="00D14F81" w:rsidRPr="00552A57" w:rsidTr="00F5515E">
        <w:trPr>
          <w:trHeight w:val="246"/>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(Ğ)</w:t>
            </w:r>
          </w:p>
        </w:tc>
        <w:tc>
          <w:tcPr>
            <w:tcW w:w="6379" w:type="dxa"/>
          </w:tcPr>
          <w:p w:rsidR="00D14F81" w:rsidRPr="00552A57" w:rsidRDefault="00D14F81" w:rsidP="006220F1">
            <w:pPr>
              <w:jc w:val="both"/>
            </w:pPr>
            <w:r w:rsidRPr="00552A57">
              <w:t>Kamu düzenine aykırı tasarım faaliyetleri.</w:t>
            </w:r>
          </w:p>
        </w:tc>
      </w:tr>
      <w:tr w:rsidR="00D14F81" w:rsidRPr="00552A57" w:rsidTr="00F5515E">
        <w:trPr>
          <w:trHeight w:val="655"/>
        </w:trPr>
        <w:tc>
          <w:tcPr>
            <w:tcW w:w="1636" w:type="dxa"/>
          </w:tcPr>
          <w:p w:rsidR="00D14F81" w:rsidRPr="00552A57" w:rsidRDefault="00D14F81" w:rsidP="006220F1">
            <w:r w:rsidRPr="00552A57">
              <w:lastRenderedPageBreak/>
              <w:t xml:space="preserve">Gelir </w:t>
            </w:r>
            <w:r w:rsidRPr="00552A57">
              <w:rPr>
                <w:lang w:val="tr-TR"/>
              </w:rPr>
              <w:t>V</w:t>
            </w:r>
            <w:r w:rsidRPr="00552A57">
              <w:t>ergisi İstisnası</w:t>
            </w:r>
            <w:r w:rsidRPr="00552A57">
              <w:rPr>
                <w:lang w:val="tr-TR"/>
              </w:rPr>
              <w:t xml:space="preserve"> </w:t>
            </w:r>
            <w:r w:rsidRPr="00552A57">
              <w:t xml:space="preserve"> </w:t>
            </w:r>
            <w:r w:rsidRPr="00552A57">
              <w:rPr>
                <w:lang w:val="tr-TR"/>
              </w:rPr>
              <w:t>U</w:t>
            </w:r>
            <w:r w:rsidRPr="00552A57">
              <w:t>ygulaması</w:t>
            </w:r>
          </w:p>
          <w:p w:rsidR="00D14F81" w:rsidRPr="00552A57" w:rsidRDefault="00D14F81" w:rsidP="006220F1"/>
        </w:tc>
        <w:tc>
          <w:tcPr>
            <w:tcW w:w="567" w:type="dxa"/>
          </w:tcPr>
          <w:p w:rsidR="00D14F81" w:rsidRPr="00552A57" w:rsidRDefault="00D14F81" w:rsidP="006220F1">
            <w:pPr>
              <w:ind w:right="-113"/>
              <w:jc w:val="center"/>
            </w:pPr>
            <w:r w:rsidRPr="00552A57">
              <w:t>13.</w:t>
            </w:r>
          </w:p>
          <w:p w:rsidR="00D14F81" w:rsidRPr="00552A57" w:rsidRDefault="00D14F81" w:rsidP="006220F1">
            <w:pPr>
              <w:ind w:right="-113"/>
              <w:jc w:val="center"/>
              <w:rPr>
                <w:strike/>
              </w:rPr>
            </w:pPr>
          </w:p>
        </w:tc>
        <w:tc>
          <w:tcPr>
            <w:tcW w:w="567" w:type="dxa"/>
          </w:tcPr>
          <w:p w:rsidR="00D14F81" w:rsidRPr="00552A57" w:rsidRDefault="00D14F81" w:rsidP="006220F1">
            <w:pPr>
              <w:jc w:val="both"/>
            </w:pPr>
            <w:r w:rsidRPr="00552A57">
              <w:t>(1)</w:t>
            </w:r>
          </w:p>
        </w:tc>
        <w:tc>
          <w:tcPr>
            <w:tcW w:w="6946" w:type="dxa"/>
            <w:gridSpan w:val="2"/>
          </w:tcPr>
          <w:p w:rsidR="00D14F81" w:rsidRPr="00552A57" w:rsidRDefault="00D14F81" w:rsidP="000F17AD">
            <w:pPr>
              <w:jc w:val="both"/>
              <w:rPr>
                <w:highlight w:val="cyan"/>
                <w:lang w:val="tr-TR"/>
              </w:rPr>
            </w:pPr>
            <w:r w:rsidRPr="00552A57">
              <w:t>Bu Yasanın 9’uncu maddesinin (2)’nci fıkrasının (A) bendindeki vergi istisnasının hesaplanmasında, bu kapsamdaki personelin fiilen Ar-Ge, tasarım ve yenilik faaliyetlerine ayırdıkları zamanın toplam çalışma zamanına oranı dikkate alınır.</w:t>
            </w:r>
          </w:p>
        </w:tc>
      </w:tr>
      <w:tr w:rsidR="00D14F81" w:rsidRPr="00552A57" w:rsidTr="00F5515E">
        <w:trPr>
          <w:trHeight w:val="655"/>
        </w:trPr>
        <w:tc>
          <w:tcPr>
            <w:tcW w:w="1636" w:type="dxa"/>
          </w:tcPr>
          <w:p w:rsidR="00D14F81" w:rsidRPr="00552A57" w:rsidRDefault="00D14F81" w:rsidP="006220F1">
            <w:pPr>
              <w:rPr>
                <w:i/>
              </w:rPr>
            </w:pPr>
          </w:p>
        </w:tc>
        <w:tc>
          <w:tcPr>
            <w:tcW w:w="567" w:type="dxa"/>
          </w:tcPr>
          <w:p w:rsidR="00D14F81" w:rsidRPr="00552A57" w:rsidRDefault="00D14F81" w:rsidP="006220F1">
            <w:pPr>
              <w:ind w:right="-113"/>
              <w:jc w:val="center"/>
            </w:pPr>
          </w:p>
        </w:tc>
        <w:tc>
          <w:tcPr>
            <w:tcW w:w="567" w:type="dxa"/>
          </w:tcPr>
          <w:p w:rsidR="00D14F81" w:rsidRPr="00552A57" w:rsidRDefault="00D14F81" w:rsidP="006220F1">
            <w:pPr>
              <w:jc w:val="both"/>
            </w:pPr>
            <w:r w:rsidRPr="00552A57">
              <w:t>(2)</w:t>
            </w:r>
          </w:p>
        </w:tc>
        <w:tc>
          <w:tcPr>
            <w:tcW w:w="6946" w:type="dxa"/>
            <w:gridSpan w:val="2"/>
          </w:tcPr>
          <w:p w:rsidR="00D14F81" w:rsidRPr="00552A57" w:rsidRDefault="00D14F81" w:rsidP="006220F1">
            <w:pPr>
              <w:jc w:val="both"/>
            </w:pPr>
            <w:r w:rsidRPr="00552A57">
              <w:t>Gelir vergisi istisnasından yararlanacak olan destek personelinin tam zaman eşdeğeri sayısı, toplam tam zamanlı Ar-</w:t>
            </w:r>
            <w:proofErr w:type="gramStart"/>
            <w:r w:rsidRPr="00552A57">
              <w:t>Ge  personeli</w:t>
            </w:r>
            <w:proofErr w:type="gramEnd"/>
            <w:r w:rsidRPr="00552A57">
              <w:t xml:space="preserve"> sayısının %10’unu aşamaz. Küsuratlı sayılar 0</w:t>
            </w:r>
            <w:proofErr w:type="gramStart"/>
            <w:r w:rsidRPr="00552A57">
              <w:t>,5’ten</w:t>
            </w:r>
            <w:proofErr w:type="gramEnd"/>
            <w:r w:rsidRPr="00552A57">
              <w:t xml:space="preserve"> sonra tama iblağ edilir. Destek personelinin toplam tam zamanlı Ar-Ge personeli sayısının %10’unu aşması halinde, brüt ücreti en az olan destek personelinin ücretinden başlamak üzere istisna uygulanır. Brüt ücretlerin aynı olması halinde, ücretine gelir vergisi istisnası uygulanacak destek personeli işverence belirlenir.</w:t>
            </w:r>
          </w:p>
        </w:tc>
      </w:tr>
      <w:tr w:rsidR="00D14F81" w:rsidRPr="00552A57" w:rsidTr="00F5515E">
        <w:trPr>
          <w:trHeight w:val="655"/>
        </w:trPr>
        <w:tc>
          <w:tcPr>
            <w:tcW w:w="1636" w:type="dxa"/>
          </w:tcPr>
          <w:p w:rsidR="00D14F81" w:rsidRPr="00552A57" w:rsidRDefault="00D14F81" w:rsidP="006220F1"/>
        </w:tc>
        <w:tc>
          <w:tcPr>
            <w:tcW w:w="567" w:type="dxa"/>
          </w:tcPr>
          <w:p w:rsidR="00D14F81" w:rsidRPr="00552A57" w:rsidRDefault="00D14F81" w:rsidP="006220F1">
            <w:pPr>
              <w:ind w:right="-113"/>
              <w:jc w:val="center"/>
            </w:pPr>
          </w:p>
        </w:tc>
        <w:tc>
          <w:tcPr>
            <w:tcW w:w="567" w:type="dxa"/>
          </w:tcPr>
          <w:p w:rsidR="00D14F81" w:rsidRPr="00552A57" w:rsidRDefault="00D14F81" w:rsidP="006220F1">
            <w:pPr>
              <w:jc w:val="both"/>
            </w:pPr>
            <w:r w:rsidRPr="00552A57">
              <w:t>(3)</w:t>
            </w:r>
          </w:p>
        </w:tc>
        <w:tc>
          <w:tcPr>
            <w:tcW w:w="6946" w:type="dxa"/>
            <w:gridSpan w:val="2"/>
          </w:tcPr>
          <w:p w:rsidR="00D14F81" w:rsidRPr="00552A57" w:rsidRDefault="00D14F81" w:rsidP="000F17AD">
            <w:pPr>
              <w:jc w:val="both"/>
            </w:pPr>
            <w:r w:rsidRPr="00552A57">
              <w:rPr>
                <w:iCs/>
                <w:lang w:val="tr-TR"/>
              </w:rPr>
              <w:t>T</w:t>
            </w:r>
            <w:r w:rsidRPr="00552A57">
              <w:t xml:space="preserve">eknoloji Geliştirme Bölgelerinde veya Ar-Ge Merkezlerinde veya bu Yasaya göre desteklenen proje veya uluslararası fonlarca desteklenen proje </w:t>
            </w:r>
            <w:r w:rsidRPr="00552A57">
              <w:rPr>
                <w:lang w:val="tr-TR"/>
              </w:rPr>
              <w:t>kapsamında</w:t>
            </w:r>
            <w:r w:rsidRPr="00552A57">
              <w:t xml:space="preserve"> indirim, istisna, destek ve teşvikler</w:t>
            </w:r>
            <w:r w:rsidRPr="00552A57">
              <w:rPr>
                <w:lang w:val="tr-TR"/>
              </w:rPr>
              <w:t xml:space="preserve">den </w:t>
            </w:r>
            <w:r w:rsidRPr="00552A57">
              <w:t>yararlanan işletmelerde çalışan kamu çalışanları bel</w:t>
            </w:r>
            <w:r w:rsidR="00990054" w:rsidRPr="00552A57">
              <w:t>irtilen istisnadan yararlanamaz.</w:t>
            </w:r>
          </w:p>
        </w:tc>
      </w:tr>
      <w:tr w:rsidR="00D14F81" w:rsidRPr="00552A57" w:rsidTr="00F5515E">
        <w:trPr>
          <w:trHeight w:val="655"/>
        </w:trPr>
        <w:tc>
          <w:tcPr>
            <w:tcW w:w="1636" w:type="dxa"/>
          </w:tcPr>
          <w:p w:rsidR="00D14F81" w:rsidRPr="00552A57" w:rsidRDefault="00D14F81" w:rsidP="006220F1"/>
        </w:tc>
        <w:tc>
          <w:tcPr>
            <w:tcW w:w="567" w:type="dxa"/>
          </w:tcPr>
          <w:p w:rsidR="00D14F81" w:rsidRPr="00552A57" w:rsidRDefault="00D14F81" w:rsidP="006220F1">
            <w:pPr>
              <w:ind w:right="-113"/>
              <w:jc w:val="center"/>
            </w:pPr>
          </w:p>
        </w:tc>
        <w:tc>
          <w:tcPr>
            <w:tcW w:w="567" w:type="dxa"/>
          </w:tcPr>
          <w:p w:rsidR="00D14F81" w:rsidRPr="00552A57" w:rsidRDefault="00D14F81" w:rsidP="006220F1">
            <w:pPr>
              <w:jc w:val="both"/>
            </w:pPr>
            <w:r w:rsidRPr="00552A57">
              <w:t>(4)</w:t>
            </w:r>
          </w:p>
        </w:tc>
        <w:tc>
          <w:tcPr>
            <w:tcW w:w="6946" w:type="dxa"/>
            <w:gridSpan w:val="2"/>
          </w:tcPr>
          <w:p w:rsidR="00D14F81" w:rsidRPr="00552A57" w:rsidRDefault="00D14F81" w:rsidP="006220F1">
            <w:pPr>
              <w:jc w:val="both"/>
            </w:pPr>
            <w:r w:rsidRPr="00552A57">
              <w:t>Teşvik uygulamasında istisna, Ar-Ge, tasarım ve yenilik faaliyeti kapsamında çalışmaya ilişkin ücret matrahına uygulanır ve sadece vergiye tabi ücret üzerinden tevkif edilen tutar beyannameye yansıtılır. Beyanname ekinde, istisnadan yararlandırılan ücretlilere ilişkin olarak içeriği Maliye İşleri ile Görevli Bakanlık tarafından belirlenecek olan bildirim, işverenlerce doldurulur ve Gelir ve Vergi Dairesine verilir.</w:t>
            </w:r>
          </w:p>
        </w:tc>
      </w:tr>
      <w:tr w:rsidR="00D14F81" w:rsidRPr="00552A57" w:rsidTr="007A6B4D">
        <w:trPr>
          <w:trHeight w:val="136"/>
        </w:trPr>
        <w:tc>
          <w:tcPr>
            <w:tcW w:w="1636" w:type="dxa"/>
          </w:tcPr>
          <w:p w:rsidR="00D14F81" w:rsidRPr="00552A57" w:rsidRDefault="00D14F81" w:rsidP="006220F1"/>
        </w:tc>
        <w:tc>
          <w:tcPr>
            <w:tcW w:w="567" w:type="dxa"/>
          </w:tcPr>
          <w:p w:rsidR="00D14F81" w:rsidRPr="00552A57" w:rsidRDefault="00D14F81" w:rsidP="006220F1">
            <w:pPr>
              <w:ind w:right="-108"/>
            </w:pPr>
          </w:p>
        </w:tc>
        <w:tc>
          <w:tcPr>
            <w:tcW w:w="7513" w:type="dxa"/>
            <w:gridSpan w:val="3"/>
          </w:tcPr>
          <w:p w:rsidR="00D14F81" w:rsidRPr="00552A57" w:rsidRDefault="00D14F81" w:rsidP="006220F1">
            <w:pPr>
              <w:ind w:left="342"/>
              <w:jc w:val="both"/>
            </w:pPr>
          </w:p>
        </w:tc>
      </w:tr>
      <w:tr w:rsidR="00D14F81" w:rsidRPr="00552A57" w:rsidTr="00F5515E">
        <w:tc>
          <w:tcPr>
            <w:tcW w:w="1636" w:type="dxa"/>
          </w:tcPr>
          <w:p w:rsidR="00D14F81" w:rsidRPr="00552A57" w:rsidRDefault="00D14F81" w:rsidP="006220F1">
            <w:r w:rsidRPr="00552A57">
              <w:t xml:space="preserve">Sigorta </w:t>
            </w:r>
            <w:r w:rsidRPr="00552A57">
              <w:rPr>
                <w:lang w:val="tr-TR"/>
              </w:rPr>
              <w:t>P</w:t>
            </w:r>
            <w:r w:rsidRPr="00552A57">
              <w:t xml:space="preserve">rimi </w:t>
            </w:r>
            <w:r w:rsidRPr="00552A57">
              <w:rPr>
                <w:lang w:val="tr-TR"/>
              </w:rPr>
              <w:t>D</w:t>
            </w:r>
            <w:r w:rsidRPr="00552A57">
              <w:t xml:space="preserve">esteği </w:t>
            </w:r>
            <w:r w:rsidRPr="00552A57">
              <w:rPr>
                <w:lang w:val="tr-TR"/>
              </w:rPr>
              <w:t>U</w:t>
            </w:r>
            <w:r w:rsidRPr="00552A57">
              <w:t>ygulaması</w:t>
            </w:r>
          </w:p>
          <w:p w:rsidR="00D14F81" w:rsidRPr="00552A57" w:rsidRDefault="00D14F81" w:rsidP="006220F1"/>
        </w:tc>
        <w:tc>
          <w:tcPr>
            <w:tcW w:w="567" w:type="dxa"/>
          </w:tcPr>
          <w:p w:rsidR="00D14F81" w:rsidRPr="00552A57" w:rsidRDefault="00D14F81" w:rsidP="006220F1">
            <w:pPr>
              <w:ind w:right="-108"/>
            </w:pPr>
            <w:r w:rsidRPr="00552A57">
              <w:t>14.</w:t>
            </w:r>
          </w:p>
        </w:tc>
        <w:tc>
          <w:tcPr>
            <w:tcW w:w="567" w:type="dxa"/>
          </w:tcPr>
          <w:p w:rsidR="00D14F81" w:rsidRPr="00552A57" w:rsidRDefault="00D14F81" w:rsidP="006220F1">
            <w:pPr>
              <w:jc w:val="both"/>
              <w:rPr>
                <w:lang w:val="tr-TR"/>
              </w:rPr>
            </w:pPr>
            <w:r w:rsidRPr="00552A57">
              <w:rPr>
                <w:lang w:val="tr-TR"/>
              </w:rPr>
              <w:t>(1)</w:t>
            </w:r>
          </w:p>
        </w:tc>
        <w:tc>
          <w:tcPr>
            <w:tcW w:w="6946" w:type="dxa"/>
            <w:gridSpan w:val="2"/>
          </w:tcPr>
          <w:p w:rsidR="00D14F81" w:rsidRPr="00552A57" w:rsidRDefault="00D14F81" w:rsidP="006220F1">
            <w:pPr>
              <w:jc w:val="both"/>
            </w:pPr>
            <w:r w:rsidRPr="00552A57">
              <w:t xml:space="preserve">Bu Yasanın 9’uncu maddesinin (2)’nci fıkrasının (B) bendindeki sigorta prim desteği, kamu çalışanları dışındakilere ve Kuzey Kıbrıs Türk Cumhuriyeti </w:t>
            </w:r>
            <w:r w:rsidR="008053E9" w:rsidRPr="00552A57">
              <w:t>yurttaşı</w:t>
            </w:r>
            <w:r w:rsidRPr="00552A57">
              <w:t xml:space="preserve"> çalışanlara olmak üzere, her bir Ar-Ge, tasarım ve yenilik projesi için beş yılı aşmamak üzere Maliye İşleri ile Görevli</w:t>
            </w:r>
            <w:r w:rsidRPr="00552A57">
              <w:rPr>
                <w:color w:val="FF0000"/>
              </w:rPr>
              <w:t xml:space="preserve"> </w:t>
            </w:r>
            <w:r w:rsidRPr="00552A57">
              <w:t>Bakanlık bütçesine konulacak ödenekten karşılanır.</w:t>
            </w:r>
          </w:p>
          <w:p w:rsidR="00B362C3" w:rsidRPr="00552A57" w:rsidRDefault="00D14F81" w:rsidP="008053E9">
            <w:pPr>
              <w:jc w:val="both"/>
              <w:rPr>
                <w:lang w:val="tr-TR"/>
              </w:rPr>
            </w:pPr>
            <w:r w:rsidRPr="00552A57">
              <w:rPr>
                <w:lang w:val="tr-TR"/>
              </w:rPr>
              <w:t xml:space="preserve">        Ancak aranılan niteliklere sahip Kuzey Kıbrıs Türk Cumhuriyeti </w:t>
            </w:r>
            <w:r w:rsidR="00B362C3" w:rsidRPr="00552A57">
              <w:rPr>
                <w:lang w:val="tr-TR"/>
              </w:rPr>
              <w:t>yurttaş</w:t>
            </w:r>
            <w:r w:rsidRPr="00552A57">
              <w:rPr>
                <w:lang w:val="tr-TR"/>
              </w:rPr>
              <w:t xml:space="preserve">ı çalışan bulunamadığı takdirde bu kural, Kuzey Kıbrıs Türk Cumhuriyeti üniversitelerinde öğrenim gören veya akademik görevi olan veya bu üniversitelerden mezun diğer ülke </w:t>
            </w:r>
            <w:r w:rsidR="008053E9" w:rsidRPr="00552A57">
              <w:rPr>
                <w:lang w:val="tr-TR"/>
              </w:rPr>
              <w:t>yurttaşl</w:t>
            </w:r>
            <w:r w:rsidRPr="00552A57">
              <w:rPr>
                <w:lang w:val="tr-TR"/>
              </w:rPr>
              <w:t xml:space="preserve">arına da uygulanır. </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(2)</w:t>
            </w:r>
          </w:p>
        </w:tc>
        <w:tc>
          <w:tcPr>
            <w:tcW w:w="6946" w:type="dxa"/>
            <w:gridSpan w:val="2"/>
          </w:tcPr>
          <w:p w:rsidR="00D14F81" w:rsidRPr="00552A57" w:rsidRDefault="00D14F81" w:rsidP="000F17AD">
            <w:pPr>
              <w:jc w:val="both"/>
              <w:rPr>
                <w:highlight w:val="cyan"/>
              </w:rPr>
            </w:pPr>
            <w:r w:rsidRPr="00552A57">
              <w:t>İşveren hissesi sigorta primi desteğinden yararlanacak olan destek personelinin tam zaman eşdeğer sayısı, toplam tam zamanlı Ar-Ge personeli sayısının %10 (yüzde onunu) aşamaz. Küsuratlı sayılar 0</w:t>
            </w:r>
            <w:proofErr w:type="gramStart"/>
            <w:r w:rsidRPr="00552A57">
              <w:t>,5’ten</w:t>
            </w:r>
            <w:proofErr w:type="gramEnd"/>
            <w:r w:rsidRPr="00552A57">
              <w:t xml:space="preserve"> sonra tama iblağ edilir. Destek personelinin toplam tam zamanlı Ar-Ge personeli sayısının %10 (yüzde onunu) aşması halinde, brüt ücreti en az olan destek personelinin ücretinden başlamak üzere sigorta primi işveren hissesi teşviki uygulanır. Brüt ücretlerin aynı olması halinde, sigorta primi işveren hissesi teşviki uygulanacak destek personeli işverence belirlenir.</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(3)</w:t>
            </w:r>
          </w:p>
        </w:tc>
        <w:tc>
          <w:tcPr>
            <w:tcW w:w="6946" w:type="dxa"/>
            <w:gridSpan w:val="2"/>
          </w:tcPr>
          <w:p w:rsidR="00D14F81" w:rsidRPr="00552A57" w:rsidRDefault="00D14F81" w:rsidP="00B362C3">
            <w:pPr>
              <w:jc w:val="both"/>
            </w:pPr>
            <w:r w:rsidRPr="00552A57">
              <w:t xml:space="preserve">Sigorta primi işveren hissesi desteğinden yararlanılabilmesi için Bakanlık tarafından  düzenlenen Onay Belgeleri ile ve ilgili mevzuat kapsamında Teknoloji Geliştirme Bölgelerinde ücreti gelir vergisinden istisna tutulan personel çalıştıran işverenlerin, sigortalının bölgede fiilen çalışıp çalışmadığını denetlemekle yükümlü yönetici şirketten alacakları belgeyle, Sosyal Güvenlik İşleri ile Görevli Bakanlığa yazılı olarak müracaat etmeleri </w:t>
            </w:r>
            <w:r w:rsidR="00B362C3" w:rsidRPr="00552A57">
              <w:t>koşuldur.</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(4)</w:t>
            </w:r>
          </w:p>
        </w:tc>
        <w:tc>
          <w:tcPr>
            <w:tcW w:w="6946" w:type="dxa"/>
            <w:gridSpan w:val="2"/>
          </w:tcPr>
          <w:p w:rsidR="00D14F81" w:rsidRPr="00552A57" w:rsidRDefault="00D14F81" w:rsidP="006220F1">
            <w:pPr>
              <w:jc w:val="both"/>
            </w:pPr>
            <w:r w:rsidRPr="00552A57">
              <w:t xml:space="preserve">İşveren hissesi sigorta prim desteğinden, Yasada aranılan şartların taşındığına ve bu Yasanın ilgili maddeleri gereğince destekten yararlanmaya hak kazanıldığına ilişkin Komisyon tarafından alınan karar üzerine Bakanlık tarafından düzenlenen Onay Belgesinin alındığı tarihten itibaren yararlanılır. </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(5)</w:t>
            </w:r>
          </w:p>
        </w:tc>
        <w:tc>
          <w:tcPr>
            <w:tcW w:w="6946" w:type="dxa"/>
            <w:gridSpan w:val="2"/>
          </w:tcPr>
          <w:p w:rsidR="00D14F81" w:rsidRPr="00552A57" w:rsidRDefault="00D14F81" w:rsidP="006220F1">
            <w:pPr>
              <w:jc w:val="both"/>
            </w:pPr>
            <w:r w:rsidRPr="00552A57">
              <w:t xml:space="preserve">İşverenlerin, işveren hissesi sigorta prim desteğinden yararlanabilmeleri için kapsama giren sigortalıların çalışmalarına ilişkin aylık prim </w:t>
            </w:r>
            <w:r w:rsidRPr="00552A57">
              <w:rPr>
                <w:lang w:val="tr-TR"/>
              </w:rPr>
              <w:t xml:space="preserve">tutarlarını </w:t>
            </w:r>
            <w:r w:rsidRPr="00552A57">
              <w:t xml:space="preserve">yasal süresi içinde Sosyal Güvenlik İşleri ile Görevli Bakanlığa ödemeleri zorunludur. Söz konusu </w:t>
            </w:r>
            <w:r w:rsidRPr="00552A57">
              <w:rPr>
                <w:lang w:val="tr-TR"/>
              </w:rPr>
              <w:t>primlerin</w:t>
            </w:r>
            <w:r w:rsidRPr="00552A57">
              <w:t xml:space="preserve"> yasal süresi dışında</w:t>
            </w:r>
            <w:r w:rsidRPr="00552A57">
              <w:rPr>
                <w:lang w:val="tr-TR"/>
              </w:rPr>
              <w:t xml:space="preserve"> ödenmesi</w:t>
            </w:r>
            <w:r w:rsidRPr="00552A57">
              <w:t xml:space="preserve"> halinde, bu Yasada belirtilen sigorta primi</w:t>
            </w:r>
            <w:r w:rsidRPr="00552A57">
              <w:rPr>
                <w:lang w:val="tr-TR"/>
              </w:rPr>
              <w:t xml:space="preserve"> işveren hissesi desteğinden</w:t>
            </w:r>
            <w:r w:rsidRPr="00552A57">
              <w:t xml:space="preserve"> yararlanılamaz</w:t>
            </w:r>
            <w:r w:rsidRPr="00552A57">
              <w:rPr>
                <w:lang w:val="tr-TR"/>
              </w:rPr>
              <w:t>.</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(6)</w:t>
            </w:r>
          </w:p>
        </w:tc>
        <w:tc>
          <w:tcPr>
            <w:tcW w:w="6946" w:type="dxa"/>
            <w:gridSpan w:val="2"/>
          </w:tcPr>
          <w:p w:rsidR="00D14F81" w:rsidRPr="00552A57" w:rsidRDefault="00D14F81" w:rsidP="00C71A60">
            <w:pPr>
              <w:jc w:val="both"/>
            </w:pPr>
            <w:r w:rsidRPr="00552A57">
              <w:t>Kapsama giren sigortalılara ilişkin aylık prim</w:t>
            </w:r>
            <w:r w:rsidRPr="00552A57">
              <w:rPr>
                <w:lang w:val="tr-TR"/>
              </w:rPr>
              <w:t>lerin</w:t>
            </w:r>
            <w:r w:rsidRPr="00552A57">
              <w:t xml:space="preserve"> yasal süresi içinde </w:t>
            </w:r>
            <w:r w:rsidRPr="00552A57">
              <w:rPr>
                <w:lang w:val="tr-TR"/>
              </w:rPr>
              <w:t>ödenmesi</w:t>
            </w:r>
            <w:r w:rsidRPr="00552A57">
              <w:t xml:space="preserve"> halinde, </w:t>
            </w:r>
            <w:r w:rsidRPr="00552A57">
              <w:rPr>
                <w:lang w:val="tr-TR"/>
              </w:rPr>
              <w:t xml:space="preserve">ödenen </w:t>
            </w:r>
            <w:r w:rsidRPr="00552A57">
              <w:t xml:space="preserve">sigorta primi işveren hissesinin yarısı, Maliye İşleri ile Görevli Bakanlık bütçesine konulacak ödenekten karşılanır. </w:t>
            </w:r>
          </w:p>
        </w:tc>
      </w:tr>
      <w:tr w:rsidR="00D14F81" w:rsidRPr="00552A57" w:rsidTr="00F5515E">
        <w:tc>
          <w:tcPr>
            <w:tcW w:w="1636" w:type="dxa"/>
          </w:tcPr>
          <w:p w:rsidR="00D14F81" w:rsidRPr="00552A57" w:rsidRDefault="00C71A60" w:rsidP="006220F1">
            <w:r w:rsidRPr="00552A57">
              <w:br w:type="page"/>
            </w:r>
          </w:p>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(7)</w:t>
            </w:r>
          </w:p>
        </w:tc>
        <w:tc>
          <w:tcPr>
            <w:tcW w:w="6946" w:type="dxa"/>
            <w:gridSpan w:val="2"/>
          </w:tcPr>
          <w:p w:rsidR="00D14F81" w:rsidRPr="00552A57" w:rsidRDefault="00D14F81" w:rsidP="006220F1">
            <w:pPr>
              <w:jc w:val="both"/>
            </w:pPr>
            <w:r w:rsidRPr="00552A57">
              <w:t>Sigorta primi işveren hissesi desteğinin hesaplanmasında, bu kapsamdaki personelin fiilen Ar-Ge, tasarım ve yenilik faaliyetlerine ayırdıkları zamanın, toplam çalışma zamanına oranı dikkate alınır.</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(8)</w:t>
            </w:r>
          </w:p>
        </w:tc>
        <w:tc>
          <w:tcPr>
            <w:tcW w:w="6946" w:type="dxa"/>
            <w:gridSpan w:val="2"/>
          </w:tcPr>
          <w:p w:rsidR="00D14F81" w:rsidRPr="00552A57" w:rsidRDefault="00D14F81" w:rsidP="006220F1">
            <w:pPr>
              <w:jc w:val="both"/>
            </w:pPr>
            <w:r w:rsidRPr="00552A57">
              <w:t>Kapsama giren personelin ay içindeki çalışmalarının tamamının     Ar-Ge, tasarım ve yenilik faaliyetleriyle ilgili olması halinde hak kazanılmış hafta tatili ve yıllık ücretli izin süreleri de bu kapsamda değerlendirilir. Ar-Ge, tasarım ve yenilik faaliyetlerinde kısmi zamanlı olarak çalışan personelin hak kazanılmış hafta tatili ve yıllık ücretli izin süreleri sigorta primi işveren hissesi desteği uygulamasında dikkate alınmaz.</w:t>
            </w:r>
          </w:p>
        </w:tc>
      </w:tr>
      <w:tr w:rsidR="00D14F81" w:rsidRPr="00552A57" w:rsidTr="007A6B4D">
        <w:trPr>
          <w:trHeight w:val="1987"/>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rPr>
                <w:lang w:val="tr-TR"/>
              </w:rPr>
            </w:pPr>
            <w:r w:rsidRPr="00552A57">
              <w:rPr>
                <w:lang w:val="tr-TR"/>
              </w:rPr>
              <w:t>(9)</w:t>
            </w:r>
          </w:p>
        </w:tc>
        <w:tc>
          <w:tcPr>
            <w:tcW w:w="6946" w:type="dxa"/>
            <w:gridSpan w:val="2"/>
          </w:tcPr>
          <w:p w:rsidR="00D14F81" w:rsidRPr="00552A57" w:rsidRDefault="00D14F81" w:rsidP="00B362C3">
            <w:pPr>
              <w:jc w:val="both"/>
            </w:pPr>
            <w:r w:rsidRPr="00552A57">
              <w:t xml:space="preserve">İşveren hissesi sigorta prim desteği, kapsama giren her bir personel için </w:t>
            </w:r>
            <w:r w:rsidR="00B362C3" w:rsidRPr="00552A57">
              <w:t xml:space="preserve">bu </w:t>
            </w:r>
            <w:r w:rsidRPr="00552A57">
              <w:t xml:space="preserve">Yasada sayılan </w:t>
            </w:r>
            <w:r w:rsidR="00B362C3" w:rsidRPr="00552A57">
              <w:t>koşulları</w:t>
            </w:r>
            <w:r w:rsidRPr="00552A57">
              <w:t xml:space="preserve"> taşımaları kaydıyla, </w:t>
            </w:r>
            <w:r w:rsidR="00B362C3" w:rsidRPr="00552A57">
              <w:t xml:space="preserve">bu </w:t>
            </w:r>
            <w:r w:rsidRPr="00552A57">
              <w:t xml:space="preserve">Yasaya göre Sosyal Güvenlik İşleri ile Görevli Bakanlığa ilk defa bildirilmeye başlanılan tarihten itibaren beş yılı aşmamak üzere uygulanır. Destekten yararlanılmaya başlanıldıktan sonra herhangi bir </w:t>
            </w:r>
            <w:r w:rsidR="00B362C3" w:rsidRPr="00552A57">
              <w:t>nedenle</w:t>
            </w:r>
            <w:r w:rsidRPr="00552A57">
              <w:t xml:space="preserve"> çalışmaya ara verilmesi veya destekten yararlanılmaya başlanıldıktan sonra işten ayrılıp aynı işe tekrar başlanılması veya </w:t>
            </w:r>
            <w:r w:rsidR="00B362C3" w:rsidRPr="00552A57">
              <w:t xml:space="preserve">bu </w:t>
            </w:r>
            <w:r w:rsidRPr="00552A57">
              <w:t>Yasa kapsamına giren başka bir işyerinde çalışmaya başlanılması bu süreyi uzatmaz.</w:t>
            </w:r>
          </w:p>
        </w:tc>
      </w:tr>
      <w:tr w:rsidR="00D14F81" w:rsidRPr="00552A57" w:rsidTr="007A6B4D">
        <w:trPr>
          <w:trHeight w:val="1987"/>
        </w:trPr>
        <w:tc>
          <w:tcPr>
            <w:tcW w:w="1636" w:type="dxa"/>
          </w:tcPr>
          <w:p w:rsidR="00D14F81" w:rsidRPr="00552A57" w:rsidRDefault="00D14F81" w:rsidP="006220F1">
            <w:r w:rsidRPr="00552A57">
              <w:t xml:space="preserve">42/2018   </w:t>
            </w:r>
          </w:p>
        </w:tc>
        <w:tc>
          <w:tcPr>
            <w:tcW w:w="567" w:type="dxa"/>
          </w:tcPr>
          <w:p w:rsidR="00D14F81" w:rsidRPr="00552A57" w:rsidRDefault="00D14F81" w:rsidP="006220F1">
            <w:pPr>
              <w:ind w:right="-108"/>
            </w:pPr>
          </w:p>
        </w:tc>
        <w:tc>
          <w:tcPr>
            <w:tcW w:w="567" w:type="dxa"/>
          </w:tcPr>
          <w:p w:rsidR="00D14F81" w:rsidRPr="00552A57" w:rsidRDefault="00D14F81" w:rsidP="002E0AF8">
            <w:pPr>
              <w:ind w:right="-57"/>
              <w:jc w:val="both"/>
              <w:rPr>
                <w:lang w:val="tr-TR"/>
              </w:rPr>
            </w:pPr>
            <w:r w:rsidRPr="00552A57">
              <w:rPr>
                <w:lang w:val="tr-TR"/>
              </w:rPr>
              <w:t>(10)</w:t>
            </w:r>
          </w:p>
        </w:tc>
        <w:tc>
          <w:tcPr>
            <w:tcW w:w="6946" w:type="dxa"/>
            <w:gridSpan w:val="2"/>
          </w:tcPr>
          <w:p w:rsidR="00D14F81" w:rsidRPr="00552A57" w:rsidRDefault="00D14F81" w:rsidP="00B362C3">
            <w:pPr>
              <w:jc w:val="both"/>
            </w:pPr>
            <w:r w:rsidRPr="00552A57">
              <w:t xml:space="preserve">Teknoloji Geliştirme Bölgeleri Yasası uyarınca ücreti gelir vergisinden istisna tutulmuş ve bölgede fiilen çalışan personelin ücretleri üzerinden hesaplanan sigorta primi işveren hissesi desteği uygulamasında, </w:t>
            </w:r>
            <w:r w:rsidR="00B362C3" w:rsidRPr="00552A57">
              <w:t>bu madde</w:t>
            </w:r>
            <w:r w:rsidRPr="00552A57">
              <w:t xml:space="preserve"> dışındaki diğer </w:t>
            </w:r>
            <w:r w:rsidR="00B362C3" w:rsidRPr="00552A57">
              <w:t>koşullar</w:t>
            </w:r>
            <w:r w:rsidRPr="00552A57">
              <w:t xml:space="preserve"> aranmaz. Teknoloji Geliştirme Bölgeleri Yasası kapsamındaki yönetici şirketler</w:t>
            </w:r>
            <w:r w:rsidR="00B362C3" w:rsidRPr="00552A57">
              <w:t>,</w:t>
            </w:r>
            <w:r w:rsidRPr="00552A57">
              <w:t xml:space="preserve"> bu destekten yararlanan işverenlerin ilgili mevzuata göre gerekli </w:t>
            </w:r>
            <w:r w:rsidR="00B362C3" w:rsidRPr="00552A57">
              <w:t>koşulları</w:t>
            </w:r>
            <w:r w:rsidRPr="00552A57">
              <w:t xml:space="preserve"> taşıyıp taşımadığını denetlemek, </w:t>
            </w:r>
            <w:r w:rsidR="00B362C3" w:rsidRPr="00552A57">
              <w:t>koşulların</w:t>
            </w:r>
            <w:r w:rsidRPr="00552A57">
              <w:t xml:space="preserve"> taşınmadığının tespiti halinde durumu, Sosyal Güvenlik İşleri ile Görevli Bakanlığa on gün içinde bildirmekle yükümlüdür. </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rPr>
                <w:lang w:val="tr-TR"/>
              </w:rPr>
            </w:pPr>
            <w:r w:rsidRPr="00552A57">
              <w:rPr>
                <w:lang w:val="tr-TR"/>
              </w:rPr>
              <w:t>(11)</w:t>
            </w:r>
          </w:p>
        </w:tc>
        <w:tc>
          <w:tcPr>
            <w:tcW w:w="6946" w:type="dxa"/>
            <w:gridSpan w:val="2"/>
          </w:tcPr>
          <w:p w:rsidR="00D14F81" w:rsidRPr="00552A57" w:rsidRDefault="00B362C3" w:rsidP="00990054">
            <w:pPr>
              <w:jc w:val="both"/>
            </w:pPr>
            <w:r w:rsidRPr="00552A57">
              <w:t>Yukarıdaki (1)’inci fıkra</w:t>
            </w:r>
            <w:r w:rsidR="00D14F81" w:rsidRPr="00552A57">
              <w:t xml:space="preserve"> kapsamına giren işverenlerin Ar-Ge, tasarım ve yenilik faaliyetleriyle ilgili birden fazla işyerinin olması durumunda, kapsama giren her bir işyeri için ayrı başvuru yapılır ve her bir işyeri ayrı ayrı değerlendirilir. İşyerlerinin, aynı organizasyon yapısı içinde ayrı bir birim şeklinde örgütlenmiş birden fazla Ar-Ge Merkezinin bulunması durumunda, her bir Ar-Ge </w:t>
            </w:r>
            <w:r w:rsidR="00990054" w:rsidRPr="00552A57">
              <w:t>M</w:t>
            </w:r>
            <w:r w:rsidR="00D14F81" w:rsidRPr="00552A57">
              <w:t>erkezi için yeni işyeri dosyası tescil edilmek suretiyle ayrı başvuru yapılır.</w:t>
            </w:r>
          </w:p>
        </w:tc>
      </w:tr>
    </w:tbl>
    <w:p w:rsidR="008D6846" w:rsidRPr="00552A57" w:rsidRDefault="008D6846">
      <w:r w:rsidRPr="00552A57">
        <w:br w:type="page"/>
      </w:r>
    </w:p>
    <w:tbl>
      <w:tblPr>
        <w:tblW w:w="9716" w:type="dxa"/>
        <w:tblInd w:w="-252" w:type="dxa"/>
        <w:tblLayout w:type="fixed"/>
        <w:tblLook w:val="04A0" w:firstRow="1" w:lastRow="0" w:firstColumn="1" w:lastColumn="0" w:noHBand="0" w:noVBand="1"/>
      </w:tblPr>
      <w:tblGrid>
        <w:gridCol w:w="1636"/>
        <w:gridCol w:w="567"/>
        <w:gridCol w:w="567"/>
        <w:gridCol w:w="567"/>
        <w:gridCol w:w="567"/>
        <w:gridCol w:w="5812"/>
      </w:tblGrid>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rPr>
                <w:lang w:val="tr-TR"/>
              </w:rPr>
            </w:pPr>
            <w:r w:rsidRPr="00552A57">
              <w:rPr>
                <w:lang w:val="tr-TR"/>
              </w:rPr>
              <w:t>(12)</w:t>
            </w:r>
          </w:p>
        </w:tc>
        <w:tc>
          <w:tcPr>
            <w:tcW w:w="6946" w:type="dxa"/>
            <w:gridSpan w:val="3"/>
          </w:tcPr>
          <w:p w:rsidR="00D14F81" w:rsidRPr="00552A57" w:rsidRDefault="00D14F81" w:rsidP="00B362C3">
            <w:pPr>
              <w:jc w:val="both"/>
            </w:pPr>
            <w:r w:rsidRPr="00552A57">
              <w:t xml:space="preserve">Tamamlanmamış bir Ar-Ge, tasarım ve yenilik projesinin devredilmesi durumunda, Ar-Ge, tasarım ve yenilik projesini devralan işletme, gerekli </w:t>
            </w:r>
            <w:r w:rsidR="00B362C3" w:rsidRPr="00552A57">
              <w:t>koşulları</w:t>
            </w:r>
            <w:r w:rsidRPr="00552A57">
              <w:t xml:space="preserve"> taşıması halinde işveren hissesi sigorta primi desteğinden yararlanır. Buna karşın, tamamlanmış bir Ar-Ge, tasarım ve yenilik projesinin devredilmesi durumunda, Ar-Ge, tasarım ve yenilik projesini devralan işletme, işveren hissesi sigorta primi desteğinden yararlanamaz.</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rPr>
                <w:lang w:val="tr-TR"/>
              </w:rPr>
            </w:pPr>
            <w:r w:rsidRPr="00552A57">
              <w:rPr>
                <w:lang w:val="tr-TR"/>
              </w:rPr>
              <w:t>(13)</w:t>
            </w:r>
          </w:p>
        </w:tc>
        <w:tc>
          <w:tcPr>
            <w:tcW w:w="6946" w:type="dxa"/>
            <w:gridSpan w:val="3"/>
          </w:tcPr>
          <w:p w:rsidR="00D14F81" w:rsidRPr="00552A57" w:rsidRDefault="00D14F81" w:rsidP="00C71A60">
            <w:pPr>
              <w:jc w:val="both"/>
            </w:pPr>
            <w:r w:rsidRPr="00552A57">
              <w:t>Sigortalıların, Ar-Ge, tasarım ve yenilik faaliyetleriyle ilgili çalışmalarına ilişkin aylık prim tutarlarını yasal süresi içerisinde ödemiş olan işverenlerin, toplu iş sözleşmesinden doğan ücret farklarına bağlı olarak yapılacak prim ödemelerinin, toplu iş sözleşmesinin imzalandığı ayı takip eden ayın 20’sine kadar ödenmesi halinde işveren hissesi sigorta prim desteğinden yararlanılabilir.</w:t>
            </w:r>
          </w:p>
        </w:tc>
      </w:tr>
      <w:tr w:rsidR="00D14F81" w:rsidRPr="00552A57" w:rsidTr="00F5515E">
        <w:tc>
          <w:tcPr>
            <w:tcW w:w="1636" w:type="dxa"/>
          </w:tcPr>
          <w:p w:rsidR="00D14F81" w:rsidRPr="00552A57" w:rsidRDefault="00C71A60" w:rsidP="006220F1">
            <w:r w:rsidRPr="00552A57">
              <w:br w:type="page"/>
            </w:r>
          </w:p>
        </w:tc>
        <w:tc>
          <w:tcPr>
            <w:tcW w:w="567" w:type="dxa"/>
          </w:tcPr>
          <w:p w:rsidR="00D14F81" w:rsidRPr="00552A57" w:rsidRDefault="00D14F81" w:rsidP="006220F1">
            <w:pPr>
              <w:ind w:right="-108"/>
              <w:rPr>
                <w:highlight w:val="yellow"/>
              </w:rPr>
            </w:pPr>
          </w:p>
        </w:tc>
        <w:tc>
          <w:tcPr>
            <w:tcW w:w="567" w:type="dxa"/>
          </w:tcPr>
          <w:p w:rsidR="00D14F81" w:rsidRPr="00552A57" w:rsidRDefault="00D14F81" w:rsidP="006220F1">
            <w:pPr>
              <w:ind w:right="-57"/>
              <w:jc w:val="both"/>
              <w:rPr>
                <w:lang w:val="tr-TR"/>
              </w:rPr>
            </w:pPr>
            <w:r w:rsidRPr="00552A57">
              <w:rPr>
                <w:lang w:val="tr-TR"/>
              </w:rPr>
              <w:t>(14)</w:t>
            </w:r>
          </w:p>
        </w:tc>
        <w:tc>
          <w:tcPr>
            <w:tcW w:w="6946" w:type="dxa"/>
            <w:gridSpan w:val="3"/>
          </w:tcPr>
          <w:p w:rsidR="00D14F81" w:rsidRPr="00552A57" w:rsidRDefault="00B362C3" w:rsidP="006220F1">
            <w:pPr>
              <w:jc w:val="both"/>
            </w:pPr>
            <w:r w:rsidRPr="00552A57">
              <w:t xml:space="preserve">Bu </w:t>
            </w:r>
            <w:r w:rsidR="00D14F81" w:rsidRPr="00552A57">
              <w:t xml:space="preserve">Yasa kapsamına giren sigortalılara ücret dışında yapılan ödemeler, Yasa kapsamında düzenlenen aylık sigorta prim bodrosunda yer alan prime esas kazanca dahil edilmez. </w:t>
            </w:r>
          </w:p>
        </w:tc>
      </w:tr>
      <w:tr w:rsidR="00D14F81" w:rsidRPr="00552A57" w:rsidTr="00F5515E">
        <w:tc>
          <w:tcPr>
            <w:tcW w:w="1636" w:type="dxa"/>
          </w:tcPr>
          <w:p w:rsidR="00D14F81" w:rsidRPr="00552A57" w:rsidRDefault="00D14F81" w:rsidP="006220F1"/>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rPr>
                <w:lang w:val="tr-TR"/>
              </w:rPr>
            </w:pPr>
            <w:r w:rsidRPr="00552A57">
              <w:rPr>
                <w:lang w:val="tr-TR"/>
              </w:rPr>
              <w:t>(15)</w:t>
            </w:r>
          </w:p>
        </w:tc>
        <w:tc>
          <w:tcPr>
            <w:tcW w:w="6946" w:type="dxa"/>
            <w:gridSpan w:val="3"/>
          </w:tcPr>
          <w:p w:rsidR="00D14F81" w:rsidRPr="00552A57" w:rsidRDefault="00B362C3" w:rsidP="006220F1">
            <w:pPr>
              <w:jc w:val="both"/>
            </w:pPr>
            <w:r w:rsidRPr="00552A57">
              <w:t xml:space="preserve">Bu </w:t>
            </w:r>
            <w:r w:rsidR="00D14F81" w:rsidRPr="00552A57">
              <w:t>Yasa kapsamına giren sigortalılar için ödenen sosyal sigorta primleri her türlü vergi, resim ve harçtan muaftır.</w:t>
            </w:r>
          </w:p>
        </w:tc>
      </w:tr>
      <w:tr w:rsidR="00D14F81" w:rsidRPr="00552A57" w:rsidTr="00F5515E">
        <w:trPr>
          <w:trHeight w:val="1014"/>
        </w:trPr>
        <w:tc>
          <w:tcPr>
            <w:tcW w:w="1636" w:type="dxa"/>
          </w:tcPr>
          <w:p w:rsidR="00D14F81" w:rsidRPr="00552A57" w:rsidRDefault="00D14F81" w:rsidP="006220F1"/>
          <w:p w:rsidR="00D14F81" w:rsidRPr="00552A57" w:rsidRDefault="00D14F81" w:rsidP="006220F1"/>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rPr>
                <w:lang w:val="tr-TR"/>
              </w:rPr>
            </w:pPr>
            <w:r w:rsidRPr="00552A57">
              <w:rPr>
                <w:lang w:val="tr-TR"/>
              </w:rPr>
              <w:t>(16)</w:t>
            </w:r>
          </w:p>
        </w:tc>
        <w:tc>
          <w:tcPr>
            <w:tcW w:w="6946" w:type="dxa"/>
            <w:gridSpan w:val="3"/>
          </w:tcPr>
          <w:p w:rsidR="00D14F81" w:rsidRPr="00552A57" w:rsidRDefault="00D14F81" w:rsidP="006220F1">
            <w:pPr>
              <w:jc w:val="both"/>
            </w:pPr>
            <w:r w:rsidRPr="00552A57">
              <w:t>Yukarıdaki kurallar çerçevesinde doğacak sigorta prim desteği yıllık tutarları, bu Yasanın yürürlüğe girdiği tarihten itibaren her yılın Ocak ayında Maliye işleri ile Görevli Bakanlık tarafından Sosyal Sigortalar Dairesi Fon hesabına aktarılır. Maliye İşleri ile Görevli Bakanlık tarafından aktarılan sigorta prim desteği tutarlarının, mali yıl sonu itibarı ile fon hesaplarında tahakkuk eden kesin tutarlarına göre en geç altı ay içinde Sosyal Sigortalar Dairesi ve Maliye İşleri ile Görevli Bakanlık arasında mahsup işlemi yapılır.</w:t>
            </w:r>
          </w:p>
        </w:tc>
      </w:tr>
      <w:tr w:rsidR="00D14F81" w:rsidRPr="00552A57" w:rsidTr="00F5515E">
        <w:trPr>
          <w:trHeight w:val="182"/>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rPr>
                <w:lang w:val="tr-TR"/>
              </w:rPr>
            </w:pPr>
          </w:p>
        </w:tc>
        <w:tc>
          <w:tcPr>
            <w:tcW w:w="6946" w:type="dxa"/>
            <w:gridSpan w:val="3"/>
          </w:tcPr>
          <w:p w:rsidR="00D14F81" w:rsidRPr="00552A57" w:rsidRDefault="00D14F81" w:rsidP="006220F1">
            <w:pPr>
              <w:jc w:val="both"/>
            </w:pPr>
          </w:p>
        </w:tc>
      </w:tr>
      <w:tr w:rsidR="00D14F81" w:rsidRPr="00552A57" w:rsidTr="00F5515E">
        <w:tc>
          <w:tcPr>
            <w:tcW w:w="1636" w:type="dxa"/>
          </w:tcPr>
          <w:p w:rsidR="00D14F81" w:rsidRPr="00552A57" w:rsidRDefault="00D14F81" w:rsidP="006220F1">
            <w:r w:rsidRPr="00552A57">
              <w:t>Pul Vergisi İstisnası Uygulaması</w:t>
            </w:r>
          </w:p>
          <w:p w:rsidR="00D14F81" w:rsidRPr="00552A57" w:rsidRDefault="00D14F81" w:rsidP="006220F1"/>
          <w:p w:rsidR="00D14F81" w:rsidRPr="00552A57" w:rsidRDefault="00D14F81" w:rsidP="006220F1">
            <w:pPr>
              <w:rPr>
                <w:i/>
              </w:rPr>
            </w:pPr>
          </w:p>
        </w:tc>
        <w:tc>
          <w:tcPr>
            <w:tcW w:w="567" w:type="dxa"/>
          </w:tcPr>
          <w:p w:rsidR="00D14F81" w:rsidRPr="00552A57" w:rsidRDefault="00D14F81" w:rsidP="006220F1">
            <w:pPr>
              <w:ind w:right="-108"/>
            </w:pPr>
            <w:r w:rsidRPr="00552A57">
              <w:t>15.</w:t>
            </w:r>
          </w:p>
          <w:p w:rsidR="00D14F81" w:rsidRPr="00552A57" w:rsidRDefault="00D14F81" w:rsidP="006220F1">
            <w:pPr>
              <w:ind w:right="-108"/>
              <w:rPr>
                <w:strike/>
              </w:rPr>
            </w:pPr>
          </w:p>
        </w:tc>
        <w:tc>
          <w:tcPr>
            <w:tcW w:w="567" w:type="dxa"/>
          </w:tcPr>
          <w:p w:rsidR="00D14F81" w:rsidRPr="00552A57" w:rsidRDefault="00D14F81" w:rsidP="006220F1">
            <w:pPr>
              <w:ind w:right="-57"/>
              <w:jc w:val="both"/>
            </w:pPr>
            <w:r w:rsidRPr="00552A57">
              <w:t>(1)</w:t>
            </w:r>
          </w:p>
        </w:tc>
        <w:tc>
          <w:tcPr>
            <w:tcW w:w="6946" w:type="dxa"/>
            <w:gridSpan w:val="3"/>
          </w:tcPr>
          <w:p w:rsidR="00D14F81" w:rsidRPr="00552A57" w:rsidRDefault="00D14F81" w:rsidP="00D16B1D">
            <w:pPr>
              <w:jc w:val="both"/>
            </w:pPr>
            <w:r w:rsidRPr="00552A57">
              <w:t>Bu Yasanın 9’uncu maddesinin (3)’üncü fıkrasındaki pul vergisi istisnasının uygulanabilmesi için Ar-Ge, tasarım ve yenilik faaliyeti kapsamında yapılacak işlemleri belirten Bakanlık tarafından düzenlenen Onay Belgesinin, işlem esnasında işlemi yapan resmi daireler ve kamu kurum ve kuruluşları ile bu gibi diğer kurum ve kuruluşlara ibraz edilmesi yeterli olup, işlem yapan kurum veya kuruluşlarca başka belge aranmaz.</w:t>
            </w:r>
          </w:p>
        </w:tc>
      </w:tr>
      <w:tr w:rsidR="00D14F81" w:rsidRPr="00552A57" w:rsidTr="00F5515E">
        <w:trPr>
          <w:trHeight w:val="952"/>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(2)</w:t>
            </w:r>
          </w:p>
        </w:tc>
        <w:tc>
          <w:tcPr>
            <w:tcW w:w="6946" w:type="dxa"/>
            <w:gridSpan w:val="3"/>
          </w:tcPr>
          <w:p w:rsidR="00D14F81" w:rsidRPr="00552A57" w:rsidRDefault="00D14F81" w:rsidP="00BB49F4">
            <w:pPr>
              <w:jc w:val="both"/>
              <w:rPr>
                <w:strike/>
              </w:rPr>
            </w:pPr>
            <w:r w:rsidRPr="00552A57">
              <w:t xml:space="preserve">İşlem esnasında, söz konusu Onay Belgesinin herhangi bir </w:t>
            </w:r>
            <w:r w:rsidR="00BB49F4" w:rsidRPr="00552A57">
              <w:t>nedenle</w:t>
            </w:r>
            <w:r w:rsidRPr="00552A57">
              <w:t xml:space="preserve"> ibraz edilememesi durumunda, kağıtlara ilişkin pul vergisi Ar-Ge, tasarım ve yenilik faaliyeti kapsamında iş yapacaklar tarafından ödenir.</w:t>
            </w:r>
          </w:p>
        </w:tc>
      </w:tr>
      <w:tr w:rsidR="00D14F81" w:rsidRPr="00552A57" w:rsidTr="00F5515E">
        <w:tc>
          <w:tcPr>
            <w:tcW w:w="1636" w:type="dxa"/>
          </w:tcPr>
          <w:p w:rsidR="00D14F81" w:rsidRPr="00552A57" w:rsidRDefault="00D14F81" w:rsidP="006220F1">
            <w:pPr>
              <w:rPr>
                <w:i/>
                <w:color w:val="1F497D" w:themeColor="text2"/>
              </w:rPr>
            </w:pPr>
          </w:p>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(3)</w:t>
            </w:r>
          </w:p>
        </w:tc>
        <w:tc>
          <w:tcPr>
            <w:tcW w:w="6946" w:type="dxa"/>
            <w:gridSpan w:val="3"/>
          </w:tcPr>
          <w:p w:rsidR="00D14F81" w:rsidRPr="00552A57" w:rsidRDefault="00D14F81" w:rsidP="00134602">
            <w:pPr>
              <w:jc w:val="both"/>
            </w:pPr>
            <w:r w:rsidRPr="00552A57">
              <w:t>Yasa kapsamında pul vergisi istisnası uygulamak suretiyle işlem yapan kurum ve kuruluşlar, istisna sebebiyle Ar-Ge, tasarım ve yenilik faaliyeti kapsamında iş yapacaklara ödettirilmeyen veya ödeme sırasında tevkif edilmeyen pul vergisine ilişkin olarak</w:t>
            </w:r>
            <w:r w:rsidR="002E0AF8" w:rsidRPr="00552A57">
              <w:t>,</w:t>
            </w:r>
            <w:r w:rsidRPr="00552A57">
              <w:t xml:space="preserve"> içeriği Maliye İşleri ile Görevli Bakanlıkça belirlenecek olan bildirimi, işlemin yapıldığı tarihi izleyen bir ay içinde Ar-Ge, tasarım ve yenilik faaliyeti kapsamında iş yapacakların gelir ve kurumlar vergisi bakımından Gelir ve Vergi Dairesine bildirmekle yükümlüdürler. </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(4)</w:t>
            </w:r>
          </w:p>
        </w:tc>
        <w:tc>
          <w:tcPr>
            <w:tcW w:w="6946" w:type="dxa"/>
            <w:gridSpan w:val="3"/>
          </w:tcPr>
          <w:p w:rsidR="00D14F81" w:rsidRPr="00552A57" w:rsidRDefault="00D14F81" w:rsidP="00702D99">
            <w:pPr>
              <w:jc w:val="both"/>
            </w:pPr>
            <w:r w:rsidRPr="00552A57">
              <w:t xml:space="preserve">Ar-Ge, tasarım ve yenilik faaliyetleriyle ilgili olarak düzenlenen ve istisnaya konu olan kağıtlar ile istisnanın uygulanmasına dayanak teşkil eden belgeler, kağıtların düzenlendiği tarihten itibaren </w:t>
            </w:r>
            <w:r w:rsidR="00702D99" w:rsidRPr="00552A57">
              <w:t>yedi</w:t>
            </w:r>
            <w:r w:rsidRPr="00552A57">
              <w:t xml:space="preserve"> yıl muhafaza edilir ve gerektiğinde ilgili kişi ve kurumlara ibraz edilir.</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ind w:right="-108"/>
            </w:pPr>
          </w:p>
        </w:tc>
        <w:tc>
          <w:tcPr>
            <w:tcW w:w="567" w:type="dxa"/>
          </w:tcPr>
          <w:p w:rsidR="002B7F58" w:rsidRPr="00552A57" w:rsidRDefault="002B7F58" w:rsidP="006220F1">
            <w:pPr>
              <w:ind w:right="-57"/>
              <w:jc w:val="both"/>
            </w:pPr>
          </w:p>
        </w:tc>
        <w:tc>
          <w:tcPr>
            <w:tcW w:w="6946" w:type="dxa"/>
            <w:gridSpan w:val="3"/>
          </w:tcPr>
          <w:p w:rsidR="002B7F58" w:rsidRPr="00552A57" w:rsidRDefault="002B7F58" w:rsidP="00702D99">
            <w:pPr>
              <w:jc w:val="both"/>
            </w:pPr>
          </w:p>
        </w:tc>
      </w:tr>
      <w:tr w:rsidR="00D14F81" w:rsidRPr="00552A57" w:rsidTr="00CA370C">
        <w:tc>
          <w:tcPr>
            <w:tcW w:w="1636" w:type="dxa"/>
          </w:tcPr>
          <w:p w:rsidR="00D14F81" w:rsidRPr="00552A57" w:rsidRDefault="00D14F81" w:rsidP="00CA370C">
            <w:r w:rsidRPr="00552A57">
              <w:t xml:space="preserve">Teknogirişim </w:t>
            </w:r>
            <w:r w:rsidRPr="00552A57">
              <w:rPr>
                <w:lang w:val="tr-TR"/>
              </w:rPr>
              <w:t>S</w:t>
            </w:r>
            <w:r w:rsidRPr="00552A57">
              <w:t>ermayesi Desteği</w:t>
            </w:r>
          </w:p>
          <w:p w:rsidR="00D14F81" w:rsidRPr="00552A57" w:rsidRDefault="00D14F81" w:rsidP="00CA370C">
            <w:r w:rsidRPr="00552A57">
              <w:t xml:space="preserve">ve </w:t>
            </w:r>
          </w:p>
          <w:p w:rsidR="00D14F81" w:rsidRPr="00552A57" w:rsidRDefault="00D14F81" w:rsidP="00CA370C">
            <w:r w:rsidRPr="00552A57">
              <w:t>Uygulaması</w:t>
            </w:r>
          </w:p>
        </w:tc>
        <w:tc>
          <w:tcPr>
            <w:tcW w:w="567" w:type="dxa"/>
          </w:tcPr>
          <w:p w:rsidR="00D14F81" w:rsidRPr="00552A57" w:rsidRDefault="00D14F81" w:rsidP="00CA370C">
            <w:pPr>
              <w:ind w:right="-108"/>
            </w:pPr>
            <w:r w:rsidRPr="00552A57">
              <w:t>16.</w:t>
            </w:r>
          </w:p>
        </w:tc>
        <w:tc>
          <w:tcPr>
            <w:tcW w:w="567" w:type="dxa"/>
          </w:tcPr>
          <w:p w:rsidR="00D14F81" w:rsidRPr="00552A57" w:rsidRDefault="00D14F81" w:rsidP="006220F1">
            <w:pPr>
              <w:ind w:right="-57"/>
              <w:jc w:val="both"/>
            </w:pPr>
            <w:r w:rsidRPr="00552A57">
              <w:t>(1)</w:t>
            </w:r>
          </w:p>
        </w:tc>
        <w:tc>
          <w:tcPr>
            <w:tcW w:w="567" w:type="dxa"/>
          </w:tcPr>
          <w:p w:rsidR="00D14F81" w:rsidRPr="00552A57" w:rsidRDefault="00D14F81" w:rsidP="006220F1">
            <w:pPr>
              <w:jc w:val="both"/>
            </w:pPr>
            <w:r w:rsidRPr="00552A57">
              <w:t>(A)</w:t>
            </w:r>
          </w:p>
        </w:tc>
        <w:tc>
          <w:tcPr>
            <w:tcW w:w="567" w:type="dxa"/>
          </w:tcPr>
          <w:p w:rsidR="00D14F81" w:rsidRPr="00552A57" w:rsidRDefault="00D14F81" w:rsidP="006220F1">
            <w:pPr>
              <w:jc w:val="both"/>
            </w:pPr>
            <w:r w:rsidRPr="00552A57">
              <w:t>(a)</w:t>
            </w:r>
          </w:p>
        </w:tc>
        <w:tc>
          <w:tcPr>
            <w:tcW w:w="5812" w:type="dxa"/>
          </w:tcPr>
          <w:p w:rsidR="00D14F81" w:rsidRPr="00552A57" w:rsidRDefault="00D14F81" w:rsidP="00B739D5">
            <w:pPr>
              <w:jc w:val="both"/>
            </w:pPr>
            <w:r w:rsidRPr="00552A57">
              <w:t xml:space="preserve">Teknogirişim </w:t>
            </w:r>
            <w:r w:rsidRPr="00552A57">
              <w:rPr>
                <w:lang w:val="tr-TR"/>
              </w:rPr>
              <w:t>s</w:t>
            </w:r>
            <w:r w:rsidRPr="00552A57">
              <w:t xml:space="preserve">ermayesi desteği, örgün öğrenim veren üniversitelerin herhangi bir lisans programından bir yıl içinde mezun olabilecek durumdaki öğrenci, yüksek lisans veya doktora öğrencisi </w:t>
            </w:r>
            <w:r w:rsidRPr="00552A57">
              <w:rPr>
                <w:lang w:val="tr-TR"/>
              </w:rPr>
              <w:t>veya</w:t>
            </w:r>
            <w:r w:rsidRPr="00552A57">
              <w:t xml:space="preserve"> lisans, yüksek lisans veya doktora derecelerinden birini ön başvuru tarihinden en çok on yıl önce almış kişilerin, Komisyon tarafından sunulan ve Bakanlık tarafından desteklenmesi uygun bulunan bir iş planı çerçevesinde, katma değer ve nitelikli istihdam yaratma potansiyeli yüksek teşebbüslere dönüştürebilmelerini teşvik etmek için yapılan sermaye desteğidir.</w:t>
            </w:r>
          </w:p>
        </w:tc>
      </w:tr>
      <w:tr w:rsidR="00D14F81" w:rsidRPr="00552A57" w:rsidTr="00CA370C">
        <w:tc>
          <w:tcPr>
            <w:tcW w:w="1636" w:type="dxa"/>
          </w:tcPr>
          <w:p w:rsidR="00D14F81" w:rsidRPr="00552A57" w:rsidRDefault="00B739D5" w:rsidP="00CA370C">
            <w:r w:rsidRPr="00552A57">
              <w:br w:type="page"/>
            </w:r>
          </w:p>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5812" w:type="dxa"/>
          </w:tcPr>
          <w:p w:rsidR="00D14F81" w:rsidRPr="00552A57" w:rsidRDefault="00D14F81" w:rsidP="00B362C3">
            <w:pPr>
              <w:jc w:val="both"/>
            </w:pPr>
            <w:r w:rsidRPr="00552A57">
              <w:rPr>
                <w:lang w:val="tr-TR"/>
              </w:rPr>
              <w:t>Bu fıkrada belirtilen</w:t>
            </w:r>
            <w:r w:rsidRPr="00552A57">
              <w:t xml:space="preserve"> “bir yıl içinde mezun olabilme” </w:t>
            </w:r>
            <w:r w:rsidR="00B362C3" w:rsidRPr="00552A57">
              <w:t>koşulunun</w:t>
            </w:r>
            <w:r w:rsidRPr="00552A57">
              <w:t xml:space="preserve">, ilgili üniversitenin yetkili birimlerince teknogirişim sermayesi desteğine başvuruda bulunan kişi için Bakanlığa hitaben düzenlenen bir yazı </w:t>
            </w:r>
            <w:proofErr w:type="gramStart"/>
            <w:r w:rsidRPr="00552A57">
              <w:t>ile;</w:t>
            </w:r>
            <w:proofErr w:type="gramEnd"/>
            <w:r w:rsidRPr="00552A57">
              <w:t xml:space="preserve"> “ön başvuru tarihinden en çok on yıl önce alma” </w:t>
            </w:r>
            <w:r w:rsidR="00B362C3" w:rsidRPr="00552A57">
              <w:t>koşulunun</w:t>
            </w:r>
            <w:r w:rsidRPr="00552A57">
              <w:t xml:space="preserve"> ise, ilgili üniversitelerce verilen çıkış belgesiyle veya diplomayla tevsik edilmesi gerekir.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6220F1">
            <w:pPr>
              <w:jc w:val="both"/>
              <w:rPr>
                <w:lang w:val="tr-TR"/>
              </w:rPr>
            </w:pPr>
            <w:r w:rsidRPr="00552A57">
              <w:t>Teknogirişim sermayesi desteğinden Bakanlık tarafından kabul edilmiş iş planına uygun biçimde ve destek başvurusundan sonra kurulan, girişimcinin tek başına temsile yetkili olduğu işletme yararlanabilir.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(C)</w:t>
            </w:r>
          </w:p>
        </w:tc>
        <w:tc>
          <w:tcPr>
            <w:tcW w:w="6379" w:type="dxa"/>
            <w:gridSpan w:val="2"/>
          </w:tcPr>
          <w:p w:rsidR="00D14F81" w:rsidRPr="00552A57" w:rsidRDefault="00D14F81" w:rsidP="006220F1">
            <w:pPr>
              <w:jc w:val="both"/>
            </w:pPr>
            <w:r w:rsidRPr="00552A57">
              <w:t>Teknogirişim sermayesi desteği</w:t>
            </w:r>
            <w:r w:rsidR="00B362C3" w:rsidRPr="00552A57">
              <w:t>,</w:t>
            </w:r>
            <w:r w:rsidRPr="00552A57">
              <w:t xml:space="preserve"> Bakanlığın kararı ile Bakanlık tarafından verilir.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(2)</w:t>
            </w: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0E61C9">
            <w:pPr>
              <w:jc w:val="both"/>
            </w:pPr>
            <w:r w:rsidRPr="00552A57">
              <w:t>Bu Yasanın 9’uncu maddesinin (4)’üncü fıkrasındaki teknogirişim sermayesi desteğine, yukarıdaki (1)’inci fıkrada öngörülenler başvurabilir. Bu madde amaçları bakımından bu kişiler girişimci olarak tanımlanır.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6220F1">
            <w:pPr>
              <w:jc w:val="both"/>
            </w:pPr>
            <w:r w:rsidRPr="00552A57">
              <w:t>Girişimciler, teknogirişim sermayesi desteğinden, bir defaya mahsus olmak üzere yararlandırılır. Bu husus</w:t>
            </w:r>
            <w:r w:rsidR="00B362C3" w:rsidRPr="00552A57">
              <w:t>,</w:t>
            </w:r>
            <w:r w:rsidRPr="00552A57">
              <w:t xml:space="preserve"> Komisyon tarafından teknogirişim sermayesi desteği bilgi dosyasından araştırılır ve ön değerlendirme esnasında dikkate alınır.</w:t>
            </w:r>
          </w:p>
        </w:tc>
      </w:tr>
      <w:tr w:rsidR="00D14F81" w:rsidRPr="00552A57" w:rsidTr="000E61C9">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(3)</w:t>
            </w:r>
          </w:p>
        </w:tc>
        <w:tc>
          <w:tcPr>
            <w:tcW w:w="6946" w:type="dxa"/>
            <w:gridSpan w:val="3"/>
          </w:tcPr>
          <w:p w:rsidR="00D14F81" w:rsidRPr="00552A57" w:rsidRDefault="00D14F81" w:rsidP="006220F1">
            <w:pPr>
              <w:jc w:val="both"/>
            </w:pPr>
            <w:r w:rsidRPr="00552A57">
              <w:t>Teknogirişim sermayesi desteği ön başvurusu, projenin konusu ve amacı, bilimsel ve teknolojik niteliği, girişimcinin deneyim ve altyapısı, kurmayı planladığı iş konusuna yönelik pazar öngörüleri ve başarı ölçütlerine ilişkin bilgiler, uygulama esaslarında belirlenen biçime uygun bir şekilde hazırlanarak Komisyona yapılır.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(4)</w:t>
            </w:r>
          </w:p>
        </w:tc>
        <w:tc>
          <w:tcPr>
            <w:tcW w:w="6946" w:type="dxa"/>
            <w:gridSpan w:val="3"/>
          </w:tcPr>
          <w:p w:rsidR="00D14F81" w:rsidRPr="00552A57" w:rsidRDefault="00D14F81" w:rsidP="006220F1">
            <w:pPr>
              <w:jc w:val="both"/>
            </w:pPr>
            <w:r w:rsidRPr="00552A57">
              <w:t xml:space="preserve">Ön değerlendirme sonrasında içerik ve biçim olarak yeterli bulunan ön başvuru sahibi </w:t>
            </w:r>
            <w:proofErr w:type="gramStart"/>
            <w:r w:rsidRPr="00552A57">
              <w:t>girişimciden,</w:t>
            </w:r>
            <w:proofErr w:type="gramEnd"/>
            <w:r w:rsidRPr="00552A57">
              <w:t xml:space="preserve"> iş planını sunması istenir.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(5)</w:t>
            </w: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6220F1">
            <w:pPr>
              <w:jc w:val="both"/>
            </w:pPr>
            <w:r w:rsidRPr="00552A57">
              <w:t>Ön başvurusu kabul edilen girişimci, Komisyon tarafından belirlenmiş biçime uygun olarak iş planını hazırlar.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6220F1">
            <w:pPr>
              <w:jc w:val="both"/>
            </w:pPr>
            <w:r w:rsidRPr="00552A57">
              <w:t>İş planı; işin konu ve amaçlarına, başarı ölçütlerine, bilimsel ve teknolojik niteliğine, girişimcinin deneyim ve altyapısına, iş konusuyla ilgili pazar bilgilerine yönelik detaylı bilgileri, analizleri ve öngörüleri ile kurulması planlanan işletmenin en az on iki aylık detaylı eylem planını ve kısa, orta, uzun vadeli yönetim ve pazarlama stratejilerini içerir.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(6)</w:t>
            </w:r>
          </w:p>
        </w:tc>
        <w:tc>
          <w:tcPr>
            <w:tcW w:w="6946" w:type="dxa"/>
            <w:gridSpan w:val="3"/>
          </w:tcPr>
          <w:p w:rsidR="00D14F81" w:rsidRPr="00552A57" w:rsidRDefault="00D14F81" w:rsidP="006220F1">
            <w:pPr>
              <w:jc w:val="both"/>
            </w:pPr>
            <w:r w:rsidRPr="00552A57">
              <w:t>Teknogirişim sermayesi desteği başvurusu, Komisyon tarafından değerlendirilir ve uygun bulunması halinde değerlendirme sonucu</w:t>
            </w:r>
            <w:r w:rsidRPr="00552A57">
              <w:rPr>
                <w:b/>
              </w:rPr>
              <w:t xml:space="preserve"> </w:t>
            </w:r>
            <w:r w:rsidRPr="00552A57">
              <w:t>Bakanlığa bir rapor şeklinde sunulur.</w:t>
            </w:r>
          </w:p>
        </w:tc>
      </w:tr>
      <w:tr w:rsidR="002B7F58" w:rsidRPr="00552A57" w:rsidTr="00CA370C">
        <w:tc>
          <w:tcPr>
            <w:tcW w:w="1636" w:type="dxa"/>
          </w:tcPr>
          <w:p w:rsidR="002B7F58" w:rsidRPr="00552A57" w:rsidRDefault="002B7F58" w:rsidP="00CA370C"/>
        </w:tc>
        <w:tc>
          <w:tcPr>
            <w:tcW w:w="567" w:type="dxa"/>
          </w:tcPr>
          <w:p w:rsidR="002B7F58" w:rsidRPr="00552A57" w:rsidRDefault="002B7F58" w:rsidP="00CA370C">
            <w:pPr>
              <w:ind w:right="-108"/>
            </w:pPr>
          </w:p>
        </w:tc>
        <w:tc>
          <w:tcPr>
            <w:tcW w:w="567" w:type="dxa"/>
          </w:tcPr>
          <w:p w:rsidR="002B7F58" w:rsidRPr="00552A57" w:rsidRDefault="002B7F58" w:rsidP="006220F1">
            <w:pPr>
              <w:ind w:right="-57"/>
              <w:jc w:val="both"/>
            </w:pPr>
          </w:p>
        </w:tc>
        <w:tc>
          <w:tcPr>
            <w:tcW w:w="6946" w:type="dxa"/>
            <w:gridSpan w:val="3"/>
          </w:tcPr>
          <w:p w:rsidR="002B7F58" w:rsidRPr="00552A57" w:rsidRDefault="002B7F58" w:rsidP="006220F1">
            <w:pPr>
              <w:jc w:val="both"/>
            </w:pP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(7)</w:t>
            </w: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6220F1">
            <w:pPr>
              <w:jc w:val="both"/>
            </w:pPr>
            <w:r w:rsidRPr="00552A57">
              <w:t>Desteklenmesi uygun bulunan işletme ile Bakanlık arasında teknogirişim sermayesi desteği sözleşmesi imzalanır.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0E61C9">
            <w:pPr>
              <w:jc w:val="both"/>
            </w:pPr>
            <w:r w:rsidRPr="00552A57">
              <w:t>Sözleşmeler, teknogirişim sermayesi desteğinin ilgili mali yıl içinde ödenebileceği şekilde düzenlenir. Teknogirişim sermayesi desteği ödemelerine ilişkin olarak sonraki yıllara taşan sözleşmeler yapılamaz.</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(8)</w:t>
            </w:r>
          </w:p>
        </w:tc>
        <w:tc>
          <w:tcPr>
            <w:tcW w:w="6946" w:type="dxa"/>
            <w:gridSpan w:val="3"/>
          </w:tcPr>
          <w:p w:rsidR="00D14F81" w:rsidRPr="00552A57" w:rsidRDefault="00D14F81" w:rsidP="006220F1">
            <w:pPr>
              <w:jc w:val="both"/>
            </w:pPr>
            <w:r w:rsidRPr="00552A57">
              <w:t>Destek kararını veren Bakanlık, Komisyonun raporu ile bir işletmeye verilecek hibe şeklindeki sermaye desteğini taksitlere bölebilir, destek ödemelerinin yapılması için çeşitli başarım ölçütlerinin yerine getirilmesini şart koşabilir ve öncelikli olarak destekleyeceği teknolojik alanlar belirleyebilir.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(9)</w:t>
            </w:r>
          </w:p>
        </w:tc>
        <w:tc>
          <w:tcPr>
            <w:tcW w:w="6946" w:type="dxa"/>
            <w:gridSpan w:val="3"/>
          </w:tcPr>
          <w:p w:rsidR="00D14F81" w:rsidRPr="00552A57" w:rsidRDefault="00D14F81" w:rsidP="006220F1">
            <w:pPr>
              <w:jc w:val="both"/>
            </w:pPr>
            <w:r w:rsidRPr="00552A57">
              <w:t>Teknogirişim sermayesi desteği veren Bakanlık, işletmeyle imzaladığı sözleşmeyi ve iş planını, ödeneğin tahsis edildiği tarihten itibaren en geç bir ay içinde Maliye İşleri ile Görevli Bakanlığa, Bütçe Dairesi Müdürlüğüne ve Sosyal Güvenlik İşleri ile Görevli Bakanlığa bildirir.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(10)</w:t>
            </w:r>
          </w:p>
        </w:tc>
        <w:tc>
          <w:tcPr>
            <w:tcW w:w="6946" w:type="dxa"/>
            <w:gridSpan w:val="3"/>
          </w:tcPr>
          <w:p w:rsidR="00D14F81" w:rsidRPr="00552A57" w:rsidRDefault="00D14F81" w:rsidP="006220F1">
            <w:pPr>
              <w:jc w:val="both"/>
            </w:pPr>
            <w:r w:rsidRPr="00552A57">
              <w:t>Teknogirişim sermayesi desteğinden yararlanan işletme, bu Yasa kapsamındaki destek unsurlarından iş planının onaylandığı tarihten itibaren ve iş planının ilgili Bakanlık tarafından desteklendiği süre boyunca yararlanır.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(11)</w:t>
            </w:r>
          </w:p>
        </w:tc>
        <w:tc>
          <w:tcPr>
            <w:tcW w:w="6946" w:type="dxa"/>
            <w:gridSpan w:val="3"/>
          </w:tcPr>
          <w:p w:rsidR="00D14F81" w:rsidRPr="00552A57" w:rsidRDefault="00D14F81" w:rsidP="006220F1">
            <w:pPr>
              <w:jc w:val="both"/>
            </w:pPr>
            <w:r w:rsidRPr="00552A57">
              <w:t>Teknogirişim sermayesi desteği veren Bakanlık tarafından desteklenmek üzere belirlenen projelerin, başvuru sahipleri, proje adı, amacı ve konusunu içeren liste ile desteğe ilişkin kararın alındığı komisyon toplantısı tutanağı ve tüm bilgiler, Bakanlığın bu amaçla görevlendirdiği birim tarafından tutulur.</w:t>
            </w:r>
          </w:p>
        </w:tc>
      </w:tr>
      <w:tr w:rsidR="00D14F81" w:rsidRPr="00552A57" w:rsidTr="00CA370C">
        <w:tc>
          <w:tcPr>
            <w:tcW w:w="1636" w:type="dxa"/>
          </w:tcPr>
          <w:p w:rsidR="00D14F81" w:rsidRPr="00552A57" w:rsidRDefault="00D14F81" w:rsidP="00CA370C"/>
        </w:tc>
        <w:tc>
          <w:tcPr>
            <w:tcW w:w="567" w:type="dxa"/>
          </w:tcPr>
          <w:p w:rsidR="00D14F81" w:rsidRPr="00552A57" w:rsidRDefault="00D14F81" w:rsidP="00CA370C">
            <w:pPr>
              <w:ind w:right="-108"/>
            </w:pPr>
          </w:p>
        </w:tc>
        <w:tc>
          <w:tcPr>
            <w:tcW w:w="567" w:type="dxa"/>
          </w:tcPr>
          <w:p w:rsidR="00D14F81" w:rsidRPr="00552A57" w:rsidRDefault="00D14F81" w:rsidP="006220F1">
            <w:pPr>
              <w:ind w:right="-57"/>
              <w:jc w:val="both"/>
            </w:pPr>
            <w:r w:rsidRPr="00552A57">
              <w:t>(12)</w:t>
            </w:r>
          </w:p>
        </w:tc>
        <w:tc>
          <w:tcPr>
            <w:tcW w:w="6946" w:type="dxa"/>
            <w:gridSpan w:val="3"/>
          </w:tcPr>
          <w:p w:rsidR="00D14F81" w:rsidRPr="00552A57" w:rsidRDefault="00D14F81" w:rsidP="006220F1">
            <w:pPr>
              <w:jc w:val="both"/>
            </w:pPr>
            <w:r w:rsidRPr="00552A57">
              <w:t>Desteklenmesi uygun bulunan teknogirişim sermayesi desteği başvurusunu yapan girişimci ve/veya proje konusunda mükerrerlik tespit edilmesi halinde durum, ilgili dairelere bildirilir.</w:t>
            </w:r>
          </w:p>
        </w:tc>
      </w:tr>
      <w:tr w:rsidR="00D14F81" w:rsidRPr="00552A57" w:rsidTr="00F5515E">
        <w:trPr>
          <w:trHeight w:val="234"/>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6946" w:type="dxa"/>
            <w:gridSpan w:val="3"/>
          </w:tcPr>
          <w:p w:rsidR="00D14F81" w:rsidRPr="00552A57" w:rsidRDefault="00D14F81" w:rsidP="006220F1">
            <w:pPr>
              <w:jc w:val="both"/>
            </w:pPr>
          </w:p>
        </w:tc>
      </w:tr>
      <w:tr w:rsidR="00D14F81" w:rsidRPr="00552A57" w:rsidTr="00F5515E">
        <w:trPr>
          <w:trHeight w:val="116"/>
        </w:trPr>
        <w:tc>
          <w:tcPr>
            <w:tcW w:w="1636" w:type="dxa"/>
          </w:tcPr>
          <w:p w:rsidR="00D14F81" w:rsidRPr="00552A57" w:rsidRDefault="00D14F81" w:rsidP="006220F1">
            <w:r w:rsidRPr="00552A57">
              <w:t xml:space="preserve">Rekabet </w:t>
            </w:r>
            <w:r w:rsidRPr="00552A57">
              <w:rPr>
                <w:lang w:val="tr-TR"/>
              </w:rPr>
              <w:t>Ö</w:t>
            </w:r>
            <w:r w:rsidRPr="00552A57">
              <w:t xml:space="preserve">ncesi </w:t>
            </w:r>
            <w:r w:rsidRPr="00552A57">
              <w:rPr>
                <w:lang w:val="tr-TR"/>
              </w:rPr>
              <w:t>İ</w:t>
            </w:r>
            <w:r w:rsidRPr="00552A57">
              <w:t xml:space="preserve">şbirliği </w:t>
            </w:r>
            <w:r w:rsidRPr="00552A57">
              <w:rPr>
                <w:lang w:val="tr-TR"/>
              </w:rPr>
              <w:t>P</w:t>
            </w:r>
            <w:r w:rsidRPr="00552A57">
              <w:t>rojeleri Uygulaması</w:t>
            </w:r>
          </w:p>
        </w:tc>
        <w:tc>
          <w:tcPr>
            <w:tcW w:w="567" w:type="dxa"/>
          </w:tcPr>
          <w:p w:rsidR="00D14F81" w:rsidRPr="00552A57" w:rsidRDefault="00D14F81" w:rsidP="006220F1">
            <w:pPr>
              <w:ind w:right="-108"/>
            </w:pPr>
            <w:r w:rsidRPr="00552A57">
              <w:t>17.</w:t>
            </w:r>
          </w:p>
        </w:tc>
        <w:tc>
          <w:tcPr>
            <w:tcW w:w="567" w:type="dxa"/>
          </w:tcPr>
          <w:p w:rsidR="00D14F81" w:rsidRPr="00552A57" w:rsidRDefault="00D14F81" w:rsidP="006220F1">
            <w:pPr>
              <w:ind w:right="-57"/>
              <w:jc w:val="both"/>
            </w:pPr>
            <w:r w:rsidRPr="00552A57">
              <w:t>(1)</w:t>
            </w:r>
          </w:p>
        </w:tc>
        <w:tc>
          <w:tcPr>
            <w:tcW w:w="6946" w:type="dxa"/>
            <w:gridSpan w:val="3"/>
          </w:tcPr>
          <w:p w:rsidR="00B362C3" w:rsidRPr="00552A57" w:rsidRDefault="00D14F81" w:rsidP="000E61C9">
            <w:pPr>
              <w:jc w:val="both"/>
            </w:pPr>
            <w:r w:rsidRPr="00552A57">
              <w:t>Bu Yasanın 9’uncu maddesinin (5)’inci fıkrası kapsamında rekabet öncesi işbirliği projelerine tanınan desteklerden yararlanılabilmesi için işletme,</w:t>
            </w:r>
            <w:r w:rsidR="002E0AF8" w:rsidRPr="00552A57">
              <w:t xml:space="preserve"> </w:t>
            </w:r>
            <w:r w:rsidRPr="00552A57">
              <w:t>işbirliğini oluşturan kuruluşların aralarında imzalamış olduğu protokolün düzenlenme tarihini takip eden üç ay içinde hazırladığı proje başvurusunu Komisyona elden teslim eder.</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(2)</w:t>
            </w:r>
          </w:p>
        </w:tc>
        <w:tc>
          <w:tcPr>
            <w:tcW w:w="6946" w:type="dxa"/>
            <w:gridSpan w:val="3"/>
          </w:tcPr>
          <w:p w:rsidR="00D14F81" w:rsidRPr="00552A57" w:rsidRDefault="00D14F81" w:rsidP="006220F1">
            <w:pPr>
              <w:jc w:val="both"/>
            </w:pPr>
            <w:r w:rsidRPr="00552A57">
              <w:t>Rekabet öncesi işbirliği projelerinde birden fazla kuruluşun yer alması zorunludur.</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(3)</w:t>
            </w:r>
          </w:p>
        </w:tc>
        <w:tc>
          <w:tcPr>
            <w:tcW w:w="6946" w:type="dxa"/>
            <w:gridSpan w:val="3"/>
          </w:tcPr>
          <w:p w:rsidR="00D14F81" w:rsidRPr="00552A57" w:rsidRDefault="00D14F81" w:rsidP="00D16B1D">
            <w:pPr>
              <w:jc w:val="both"/>
              <w:rPr>
                <w:i/>
              </w:rPr>
            </w:pPr>
            <w:r w:rsidRPr="00552A57">
              <w:t>Komisyon kararının olumlu olması halinde, değerlendirme sonucu rapor halinde Bakanlığa sunulur ve Bakanlık uygun bulması halinde Onay Belgesi düzenler. İşletme, Onay Belgesinin düzenlendiği tarih</w:t>
            </w:r>
            <w:r w:rsidR="00C57700" w:rsidRPr="00552A57">
              <w:t>ten</w:t>
            </w:r>
            <w:r w:rsidRPr="00552A57">
              <w:t xml:space="preserve"> itibar</w:t>
            </w:r>
            <w:r w:rsidR="00C57700" w:rsidRPr="00552A57">
              <w:t>en</w:t>
            </w:r>
            <w:r w:rsidRPr="00552A57">
              <w:t xml:space="preserve"> ve proje süresince bu Yasayla sağlanan destek unsurlarından yararlanır.</w:t>
            </w:r>
          </w:p>
        </w:tc>
      </w:tr>
      <w:tr w:rsidR="00D14F81" w:rsidRPr="00552A57" w:rsidTr="00F5515E">
        <w:trPr>
          <w:trHeight w:val="542"/>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(4)</w:t>
            </w:r>
          </w:p>
        </w:tc>
        <w:tc>
          <w:tcPr>
            <w:tcW w:w="6946" w:type="dxa"/>
            <w:gridSpan w:val="3"/>
          </w:tcPr>
          <w:p w:rsidR="00D14F81" w:rsidRPr="00552A57" w:rsidRDefault="00D14F81" w:rsidP="006220F1">
            <w:pPr>
              <w:jc w:val="both"/>
              <w:rPr>
                <w:i/>
              </w:rPr>
            </w:pPr>
            <w:r w:rsidRPr="00552A57">
              <w:t>Rekabet öncesi işbirliği proje süresi en fazla otuz altı ay olup, en fazla on iki ay ek süre verilebilir.</w:t>
            </w:r>
          </w:p>
        </w:tc>
      </w:tr>
      <w:tr w:rsidR="00D14F81" w:rsidRPr="00552A57" w:rsidTr="00475972">
        <w:trPr>
          <w:trHeight w:val="793"/>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(5)</w:t>
            </w:r>
          </w:p>
        </w:tc>
        <w:tc>
          <w:tcPr>
            <w:tcW w:w="6946" w:type="dxa"/>
            <w:gridSpan w:val="3"/>
          </w:tcPr>
          <w:p w:rsidR="00D14F81" w:rsidRPr="00552A57" w:rsidRDefault="00D14F81" w:rsidP="006220F1">
            <w:pPr>
              <w:jc w:val="both"/>
            </w:pPr>
            <w:r w:rsidRPr="00552A57">
              <w:t>Rekabet öncesi işbirliği projelerinde, işbirliğini oluşturan işletmelerin bu işbirliğine yaptıkları katkılar, işbirliği protokolünde belirlenen işletmelerden birisi adına açılacak özel bir hesapta izlenir.</w:t>
            </w:r>
          </w:p>
        </w:tc>
      </w:tr>
      <w:tr w:rsidR="00D14F81" w:rsidRPr="00552A57" w:rsidTr="007F036B">
        <w:trPr>
          <w:trHeight w:val="293"/>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r w:rsidRPr="00552A57">
              <w:t>(6)</w:t>
            </w:r>
          </w:p>
        </w:tc>
        <w:tc>
          <w:tcPr>
            <w:tcW w:w="6946" w:type="dxa"/>
            <w:gridSpan w:val="3"/>
          </w:tcPr>
          <w:p w:rsidR="00D14F81" w:rsidRPr="00552A57" w:rsidRDefault="00D14F81" w:rsidP="006220F1">
            <w:pPr>
              <w:jc w:val="both"/>
            </w:pPr>
            <w:r w:rsidRPr="00552A57">
              <w:t>Özel hesaba aktarılan tutarlar, başka bir amaç için kullanılamaz. Proje hesabında toplanan tutarlar, özel hesabı açan işletmenin kazancının tespitinde gelir olarak dikkate alınmaz.</w:t>
            </w:r>
          </w:p>
        </w:tc>
      </w:tr>
    </w:tbl>
    <w:p w:rsidR="002B7F58" w:rsidRDefault="002B7F58">
      <w:r>
        <w:br w:type="page"/>
      </w:r>
    </w:p>
    <w:tbl>
      <w:tblPr>
        <w:tblW w:w="9716" w:type="dxa"/>
        <w:tblInd w:w="-252" w:type="dxa"/>
        <w:tblLayout w:type="fixed"/>
        <w:tblLook w:val="04A0" w:firstRow="1" w:lastRow="0" w:firstColumn="1" w:lastColumn="0" w:noHBand="0" w:noVBand="1"/>
      </w:tblPr>
      <w:tblGrid>
        <w:gridCol w:w="1636"/>
        <w:gridCol w:w="567"/>
        <w:gridCol w:w="567"/>
        <w:gridCol w:w="567"/>
        <w:gridCol w:w="567"/>
        <w:gridCol w:w="5812"/>
      </w:tblGrid>
      <w:tr w:rsidR="008D6846" w:rsidRPr="00552A57" w:rsidTr="007F036B">
        <w:trPr>
          <w:trHeight w:val="293"/>
        </w:trPr>
        <w:tc>
          <w:tcPr>
            <w:tcW w:w="1636" w:type="dxa"/>
          </w:tcPr>
          <w:p w:rsidR="008D6846" w:rsidRPr="00552A57" w:rsidRDefault="008D6846" w:rsidP="006220F1"/>
        </w:tc>
        <w:tc>
          <w:tcPr>
            <w:tcW w:w="567" w:type="dxa"/>
          </w:tcPr>
          <w:p w:rsidR="008D6846" w:rsidRPr="00552A57" w:rsidRDefault="008D6846" w:rsidP="006220F1">
            <w:pPr>
              <w:ind w:right="-108"/>
            </w:pPr>
          </w:p>
        </w:tc>
        <w:tc>
          <w:tcPr>
            <w:tcW w:w="567" w:type="dxa"/>
          </w:tcPr>
          <w:p w:rsidR="008D6846" w:rsidRPr="00552A57" w:rsidRDefault="008D6846" w:rsidP="006220F1">
            <w:pPr>
              <w:ind w:right="-57"/>
              <w:jc w:val="both"/>
            </w:pPr>
          </w:p>
        </w:tc>
        <w:tc>
          <w:tcPr>
            <w:tcW w:w="6946" w:type="dxa"/>
            <w:gridSpan w:val="3"/>
          </w:tcPr>
          <w:p w:rsidR="008D6846" w:rsidRPr="00552A57" w:rsidRDefault="008D6846" w:rsidP="006220F1">
            <w:pPr>
              <w:jc w:val="both"/>
            </w:pPr>
          </w:p>
        </w:tc>
      </w:tr>
      <w:tr w:rsidR="00D14F81" w:rsidRPr="00552A57" w:rsidTr="00475972">
        <w:trPr>
          <w:trHeight w:val="114"/>
        </w:trPr>
        <w:tc>
          <w:tcPr>
            <w:tcW w:w="1636" w:type="dxa"/>
          </w:tcPr>
          <w:p w:rsidR="00D14F81" w:rsidRPr="00552A57" w:rsidRDefault="00D14F81" w:rsidP="00D16B1D">
            <w:r w:rsidRPr="00552A57">
              <w:t xml:space="preserve">Uluslararası Fonlardan Alınan Desteklerin </w:t>
            </w:r>
          </w:p>
        </w:tc>
        <w:tc>
          <w:tcPr>
            <w:tcW w:w="8080" w:type="dxa"/>
            <w:gridSpan w:val="5"/>
          </w:tcPr>
          <w:p w:rsidR="00D14F81" w:rsidRPr="00552A57" w:rsidRDefault="00D14F81" w:rsidP="000E61C9">
            <w:pPr>
              <w:ind w:right="-108"/>
              <w:jc w:val="both"/>
            </w:pPr>
            <w:r w:rsidRPr="00552A57">
              <w:t>18.</w:t>
            </w:r>
            <w:r w:rsidRPr="00552A57">
              <w:rPr>
                <w:color w:val="4F81BD" w:themeColor="accent1"/>
              </w:rPr>
              <w:t xml:space="preserve"> </w:t>
            </w:r>
            <w:r w:rsidRPr="00552A57">
              <w:t>Bu Yasanın 9’uncu maddesinin (6)’ncı fıkrasındaki istisnadan yara</w:t>
            </w:r>
            <w:r w:rsidR="002E0AF8" w:rsidRPr="00552A57">
              <w:t>r</w:t>
            </w:r>
            <w:r w:rsidRPr="00552A57">
              <w:t xml:space="preserve">lanmak isteyenler, uluslararası fondan sağlanan desteği, Komisyona bildirirler. Komisyonun değerlendirmesi, Bakanlığın uygun bulması halinde, Bakanlık tarafından Onay Belgesi düzenlenir.  </w:t>
            </w:r>
          </w:p>
        </w:tc>
      </w:tr>
      <w:tr w:rsidR="00D14F81" w:rsidRPr="00552A57" w:rsidTr="00F5515E">
        <w:trPr>
          <w:trHeight w:val="114"/>
        </w:trPr>
        <w:tc>
          <w:tcPr>
            <w:tcW w:w="1636" w:type="dxa"/>
          </w:tcPr>
          <w:p w:rsidR="00D14F81" w:rsidRPr="00552A57" w:rsidRDefault="00D14F81" w:rsidP="006220F1">
            <w:r w:rsidRPr="00552A57">
              <w:t>Uygulaması</w:t>
            </w:r>
          </w:p>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6946" w:type="dxa"/>
            <w:gridSpan w:val="3"/>
          </w:tcPr>
          <w:p w:rsidR="00D14F81" w:rsidRPr="00552A57" w:rsidRDefault="00D14F81" w:rsidP="006220F1">
            <w:pPr>
              <w:jc w:val="both"/>
            </w:pPr>
          </w:p>
        </w:tc>
      </w:tr>
      <w:tr w:rsidR="00B362C3" w:rsidRPr="00552A57" w:rsidTr="00F5515E">
        <w:trPr>
          <w:trHeight w:val="114"/>
        </w:trPr>
        <w:tc>
          <w:tcPr>
            <w:tcW w:w="1636" w:type="dxa"/>
          </w:tcPr>
          <w:p w:rsidR="00B362C3" w:rsidRPr="00552A57" w:rsidRDefault="00B362C3" w:rsidP="006220F1"/>
        </w:tc>
        <w:tc>
          <w:tcPr>
            <w:tcW w:w="567" w:type="dxa"/>
          </w:tcPr>
          <w:p w:rsidR="00B362C3" w:rsidRPr="00552A57" w:rsidRDefault="00B362C3" w:rsidP="006220F1">
            <w:pPr>
              <w:ind w:right="-108"/>
            </w:pPr>
          </w:p>
        </w:tc>
        <w:tc>
          <w:tcPr>
            <w:tcW w:w="567" w:type="dxa"/>
          </w:tcPr>
          <w:p w:rsidR="00B362C3" w:rsidRPr="00552A57" w:rsidRDefault="00B362C3" w:rsidP="006220F1">
            <w:pPr>
              <w:ind w:right="-57"/>
              <w:jc w:val="both"/>
            </w:pPr>
          </w:p>
        </w:tc>
        <w:tc>
          <w:tcPr>
            <w:tcW w:w="6946" w:type="dxa"/>
            <w:gridSpan w:val="3"/>
          </w:tcPr>
          <w:p w:rsidR="00C57700" w:rsidRPr="00552A57" w:rsidRDefault="00C57700" w:rsidP="00A94753">
            <w:pPr>
              <w:jc w:val="both"/>
            </w:pPr>
          </w:p>
        </w:tc>
      </w:tr>
      <w:tr w:rsidR="00D14F81" w:rsidRPr="00552A57" w:rsidTr="00F5515E">
        <w:trPr>
          <w:trHeight w:val="116"/>
        </w:trPr>
        <w:tc>
          <w:tcPr>
            <w:tcW w:w="9716" w:type="dxa"/>
            <w:gridSpan w:val="6"/>
          </w:tcPr>
          <w:p w:rsidR="00D14F81" w:rsidRPr="00552A57" w:rsidRDefault="00B739D5" w:rsidP="006220F1">
            <w:pPr>
              <w:jc w:val="center"/>
            </w:pPr>
            <w:r w:rsidRPr="00552A57">
              <w:br w:type="page"/>
            </w:r>
            <w:r w:rsidR="00D14F81" w:rsidRPr="00552A57">
              <w:t>BEŞİNCİ KISIM</w:t>
            </w:r>
          </w:p>
          <w:p w:rsidR="00D14F81" w:rsidRPr="00552A57" w:rsidRDefault="00D14F81" w:rsidP="00D16B1D">
            <w:pPr>
              <w:jc w:val="center"/>
            </w:pPr>
            <w:r w:rsidRPr="00552A57">
              <w:t>Ar-Ge Merkezleri Kuruluşu ve Ar-Ge Merkezleri Başvurusu ile Teknoloji Geliştirme Bölgeleri Uygulaması</w:t>
            </w:r>
          </w:p>
        </w:tc>
      </w:tr>
      <w:tr w:rsidR="00D14F81" w:rsidRPr="00552A57" w:rsidTr="00F5515E">
        <w:trPr>
          <w:trHeight w:val="116"/>
        </w:trPr>
        <w:tc>
          <w:tcPr>
            <w:tcW w:w="9716" w:type="dxa"/>
            <w:gridSpan w:val="6"/>
          </w:tcPr>
          <w:p w:rsidR="00D14F81" w:rsidRPr="00552A57" w:rsidRDefault="00D14F81" w:rsidP="006220F1">
            <w:pPr>
              <w:jc w:val="center"/>
            </w:pPr>
          </w:p>
        </w:tc>
      </w:tr>
      <w:tr w:rsidR="00D14F81" w:rsidRPr="00552A57" w:rsidTr="00F5515E">
        <w:trPr>
          <w:trHeight w:val="116"/>
        </w:trPr>
        <w:tc>
          <w:tcPr>
            <w:tcW w:w="1636" w:type="dxa"/>
          </w:tcPr>
          <w:p w:rsidR="00D14F81" w:rsidRPr="00552A57" w:rsidRDefault="00D14F81" w:rsidP="006220F1">
            <w:r w:rsidRPr="00552A57">
              <w:t xml:space="preserve">Ar-Ge </w:t>
            </w:r>
            <w:r w:rsidRPr="00552A57">
              <w:rPr>
                <w:lang w:val="tr-TR"/>
              </w:rPr>
              <w:t>M</w:t>
            </w:r>
            <w:r w:rsidRPr="00552A57">
              <w:t>erkezleri Kuruluşu ve Ar-Ge Merkezleri Başvurusu</w:t>
            </w:r>
          </w:p>
          <w:p w:rsidR="00D14F81" w:rsidRPr="00552A57" w:rsidRDefault="00D14F81" w:rsidP="006220F1">
            <w:pPr>
              <w:ind w:right="-114"/>
              <w:jc w:val="both"/>
            </w:pPr>
            <w:r w:rsidRPr="00552A57">
              <w:t xml:space="preserve">Fasıl 113 </w:t>
            </w:r>
          </w:p>
          <w:p w:rsidR="00D14F81" w:rsidRPr="00552A57" w:rsidRDefault="00D14F81" w:rsidP="006220F1">
            <w:pPr>
              <w:ind w:right="-114"/>
              <w:jc w:val="both"/>
            </w:pPr>
            <w:r w:rsidRPr="00552A57">
              <w:t xml:space="preserve">    28/1974</w:t>
            </w:r>
          </w:p>
          <w:p w:rsidR="00D14F81" w:rsidRPr="00552A57" w:rsidRDefault="00D14F81" w:rsidP="006220F1">
            <w:pPr>
              <w:ind w:right="-114"/>
              <w:jc w:val="both"/>
            </w:pPr>
            <w:r w:rsidRPr="00552A57">
              <w:t xml:space="preserve">      7/1977</w:t>
            </w:r>
          </w:p>
          <w:p w:rsidR="00D14F81" w:rsidRPr="00552A57" w:rsidRDefault="00D14F81" w:rsidP="006220F1">
            <w:pPr>
              <w:ind w:right="-114"/>
              <w:jc w:val="both"/>
            </w:pPr>
            <w:r w:rsidRPr="00552A57">
              <w:t xml:space="preserve">    30/1983</w:t>
            </w:r>
          </w:p>
          <w:p w:rsidR="00D14F81" w:rsidRPr="00552A57" w:rsidRDefault="00D14F81" w:rsidP="006220F1">
            <w:pPr>
              <w:ind w:right="-114"/>
              <w:jc w:val="both"/>
            </w:pPr>
            <w:r w:rsidRPr="00552A57">
              <w:t xml:space="preserve">    28/1987</w:t>
            </w:r>
          </w:p>
          <w:p w:rsidR="00D14F81" w:rsidRPr="00552A57" w:rsidRDefault="00D14F81" w:rsidP="006220F1">
            <w:pPr>
              <w:ind w:right="-114"/>
              <w:jc w:val="both"/>
            </w:pPr>
            <w:r w:rsidRPr="00552A57">
              <w:t xml:space="preserve">    65/1989</w:t>
            </w:r>
          </w:p>
          <w:p w:rsidR="00D14F81" w:rsidRPr="00552A57" w:rsidRDefault="00D14F81" w:rsidP="006220F1">
            <w:pPr>
              <w:ind w:right="-114"/>
              <w:jc w:val="both"/>
            </w:pPr>
            <w:r w:rsidRPr="00552A57">
              <w:t xml:space="preserve">    56/1991</w:t>
            </w:r>
          </w:p>
          <w:p w:rsidR="00D14F81" w:rsidRPr="00552A57" w:rsidRDefault="00D14F81" w:rsidP="006220F1">
            <w:pPr>
              <w:ind w:right="-114"/>
              <w:jc w:val="both"/>
            </w:pPr>
            <w:r w:rsidRPr="00552A57">
              <w:t xml:space="preserve">    42/1997</w:t>
            </w:r>
          </w:p>
          <w:p w:rsidR="00D14F81" w:rsidRPr="00552A57" w:rsidRDefault="00D14F81" w:rsidP="006220F1">
            <w:pPr>
              <w:ind w:right="-114"/>
              <w:jc w:val="both"/>
            </w:pPr>
            <w:r w:rsidRPr="00552A57">
              <w:t xml:space="preserve">    29/2003</w:t>
            </w:r>
          </w:p>
          <w:p w:rsidR="00D14F81" w:rsidRPr="00552A57" w:rsidRDefault="00D14F81" w:rsidP="006220F1">
            <w:r w:rsidRPr="00552A57">
              <w:t xml:space="preserve">    35/2007</w:t>
            </w:r>
          </w:p>
          <w:p w:rsidR="00C57700" w:rsidRPr="00552A57" w:rsidRDefault="00C57700" w:rsidP="006220F1"/>
          <w:p w:rsidR="00D14F81" w:rsidRPr="00552A57" w:rsidRDefault="00D14F81" w:rsidP="006220F1">
            <w:pPr>
              <w:jc w:val="both"/>
              <w:rPr>
                <w:lang w:val="tr-TR"/>
              </w:rPr>
            </w:pPr>
            <w:r w:rsidRPr="00552A57">
              <w:rPr>
                <w:lang w:val="tr-TR"/>
              </w:rPr>
              <w:t>Fasıl 116</w:t>
            </w:r>
          </w:p>
          <w:p w:rsidR="00D14F81" w:rsidRPr="00552A57" w:rsidRDefault="00D14F81" w:rsidP="006220F1">
            <w:pPr>
              <w:jc w:val="both"/>
              <w:rPr>
                <w:lang w:val="tr-TR"/>
              </w:rPr>
            </w:pPr>
            <w:r w:rsidRPr="00552A57">
              <w:rPr>
                <w:lang w:val="tr-TR"/>
              </w:rPr>
              <w:t xml:space="preserve">    26/1980</w:t>
            </w:r>
          </w:p>
          <w:p w:rsidR="00D14F81" w:rsidRPr="00552A57" w:rsidRDefault="00D14F81" w:rsidP="006220F1">
            <w:pPr>
              <w:jc w:val="both"/>
              <w:rPr>
                <w:lang w:val="tr-TR"/>
              </w:rPr>
            </w:pPr>
            <w:r w:rsidRPr="00552A57">
              <w:rPr>
                <w:lang w:val="tr-TR"/>
              </w:rPr>
              <w:t xml:space="preserve">    47/1991</w:t>
            </w:r>
          </w:p>
          <w:p w:rsidR="00D14F81" w:rsidRPr="00552A57" w:rsidRDefault="00D14F81" w:rsidP="006220F1">
            <w:pPr>
              <w:jc w:val="both"/>
              <w:rPr>
                <w:lang w:val="tr-TR"/>
              </w:rPr>
            </w:pPr>
            <w:r w:rsidRPr="00552A57">
              <w:rPr>
                <w:lang w:val="tr-TR"/>
              </w:rPr>
              <w:t xml:space="preserve">    33/1997</w:t>
            </w:r>
          </w:p>
          <w:p w:rsidR="00D14F81" w:rsidRPr="00552A57" w:rsidRDefault="00D14F81" w:rsidP="006220F1">
            <w:pPr>
              <w:jc w:val="both"/>
              <w:rPr>
                <w:lang w:val="tr-TR"/>
              </w:rPr>
            </w:pPr>
            <w:r w:rsidRPr="00552A57">
              <w:rPr>
                <w:lang w:val="tr-TR"/>
              </w:rPr>
              <w:t xml:space="preserve">    36/2007</w:t>
            </w:r>
          </w:p>
        </w:tc>
        <w:tc>
          <w:tcPr>
            <w:tcW w:w="567" w:type="dxa"/>
          </w:tcPr>
          <w:p w:rsidR="00D14F81" w:rsidRPr="00552A57" w:rsidRDefault="00D14F81" w:rsidP="00475972">
            <w:pPr>
              <w:jc w:val="center"/>
            </w:pPr>
            <w:r w:rsidRPr="00552A57">
              <w:t>19.</w:t>
            </w:r>
          </w:p>
          <w:p w:rsidR="00D14F81" w:rsidRPr="00552A57" w:rsidRDefault="00D14F81" w:rsidP="00475972">
            <w:pPr>
              <w:jc w:val="center"/>
              <w:rPr>
                <w:strike/>
              </w:rPr>
            </w:pPr>
          </w:p>
        </w:tc>
        <w:tc>
          <w:tcPr>
            <w:tcW w:w="567" w:type="dxa"/>
          </w:tcPr>
          <w:p w:rsidR="00D14F81" w:rsidRPr="00552A57" w:rsidRDefault="00D14F81" w:rsidP="006220F1">
            <w:pPr>
              <w:jc w:val="both"/>
            </w:pPr>
            <w:r w:rsidRPr="00552A57">
              <w:t>(1)</w:t>
            </w:r>
          </w:p>
        </w:tc>
        <w:tc>
          <w:tcPr>
            <w:tcW w:w="6946" w:type="dxa"/>
            <w:gridSpan w:val="3"/>
          </w:tcPr>
          <w:p w:rsidR="00D14F81" w:rsidRPr="00552A57" w:rsidRDefault="00D14F81" w:rsidP="00D16B1D">
            <w:pPr>
              <w:jc w:val="both"/>
              <w:rPr>
                <w:lang w:val="tr-TR"/>
              </w:rPr>
            </w:pPr>
            <w:proofErr w:type="gramStart"/>
            <w:r w:rsidRPr="00552A57">
              <w:rPr>
                <w:lang w:val="tr-TR"/>
              </w:rPr>
              <w:t xml:space="preserve">Ar-Ge Merkezleri, Şirketler Yasasına göre tescil edilmiş veya kurulmuş şirketlerin veya Kollektif ve Komandit Şirketler ve Ticari Ünvanlar (Ortaklıklar) Yasasına göre ticari ünvan olarak tescil edilmiş kişilerin, </w:t>
            </w:r>
            <w:r w:rsidRPr="00552A57">
              <w:t>K</w:t>
            </w:r>
            <w:r w:rsidRPr="00552A57">
              <w:rPr>
                <w:lang w:val="tr-TR"/>
              </w:rPr>
              <w:t xml:space="preserve">uzey </w:t>
            </w:r>
            <w:r w:rsidRPr="00552A57">
              <w:t>K</w:t>
            </w:r>
            <w:r w:rsidRPr="00552A57">
              <w:rPr>
                <w:lang w:val="tr-TR"/>
              </w:rPr>
              <w:t xml:space="preserve">ıbrıs </w:t>
            </w:r>
            <w:r w:rsidRPr="00552A57">
              <w:t>T</w:t>
            </w:r>
            <w:r w:rsidRPr="00552A57">
              <w:rPr>
                <w:lang w:val="tr-TR"/>
              </w:rPr>
              <w:t xml:space="preserve">ürk </w:t>
            </w:r>
            <w:r w:rsidRPr="00552A57">
              <w:t>C</w:t>
            </w:r>
            <w:r w:rsidRPr="00552A57">
              <w:rPr>
                <w:lang w:val="tr-TR"/>
              </w:rPr>
              <w:t xml:space="preserve">umhuriyetindeki </w:t>
            </w:r>
            <w:r w:rsidRPr="00552A57">
              <w:t>organizasyon yapısı iç</w:t>
            </w:r>
            <w:r w:rsidRPr="00552A57">
              <w:rPr>
                <w:lang w:val="tr-TR"/>
              </w:rPr>
              <w:t xml:space="preserve">erisinde </w:t>
            </w:r>
            <w:r w:rsidRPr="00552A57">
              <w:t>ayrı bir birim şeklinde örgütlenmiş, en az on beş tam zaman eşdeğer Ar-Ge personeli istihdam eden, münhasıran yurtiçinde araştırma ve geliştirme faaliyetlerinde bulunan</w:t>
            </w:r>
            <w:r w:rsidRPr="00552A57">
              <w:rPr>
                <w:lang w:val="tr-TR"/>
              </w:rPr>
              <w:t xml:space="preserve"> birimleridir.</w:t>
            </w:r>
            <w:proofErr w:type="gramEnd"/>
          </w:p>
          <w:p w:rsidR="00B362C3" w:rsidRPr="00552A57" w:rsidRDefault="00B362C3" w:rsidP="00D16B1D">
            <w:pPr>
              <w:jc w:val="both"/>
              <w:rPr>
                <w:color w:val="0070C0"/>
                <w:lang w:val="tr-TR"/>
              </w:rPr>
            </w:pPr>
          </w:p>
        </w:tc>
      </w:tr>
      <w:tr w:rsidR="00D14F81" w:rsidRPr="00552A57" w:rsidTr="00F5515E">
        <w:trPr>
          <w:trHeight w:val="116"/>
        </w:trPr>
        <w:tc>
          <w:tcPr>
            <w:tcW w:w="1636" w:type="dxa"/>
          </w:tcPr>
          <w:p w:rsidR="00D14F81" w:rsidRPr="00552A57" w:rsidRDefault="00D14F81" w:rsidP="006220F1">
            <w:pPr>
              <w:rPr>
                <w:highlight w:val="green"/>
              </w:rPr>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 xml:space="preserve"> (2)</w:t>
            </w:r>
          </w:p>
        </w:tc>
        <w:tc>
          <w:tcPr>
            <w:tcW w:w="6946" w:type="dxa"/>
            <w:gridSpan w:val="3"/>
          </w:tcPr>
          <w:p w:rsidR="00D14F81" w:rsidRPr="00552A57" w:rsidRDefault="00D14F81" w:rsidP="006220F1">
            <w:pPr>
              <w:jc w:val="both"/>
            </w:pPr>
            <w:r w:rsidRPr="00552A57">
              <w:t>Bu Yasada öngörülen desteklerden Ar-Ge Merkezi olarak yararlanmak üzere Ar-Ge Merkezi Onay Belgesi almak için yapılan başvurularda aşağıda belirtilen temel koşullar aranır:</w:t>
            </w:r>
          </w:p>
        </w:tc>
      </w:tr>
      <w:tr w:rsidR="00D14F81" w:rsidRPr="00552A57" w:rsidTr="00F5515E">
        <w:trPr>
          <w:trHeight w:val="116"/>
        </w:trPr>
        <w:tc>
          <w:tcPr>
            <w:tcW w:w="1636" w:type="dxa"/>
          </w:tcPr>
          <w:p w:rsidR="00D14F81" w:rsidRPr="00552A57" w:rsidRDefault="00D14F81" w:rsidP="006220F1">
            <w:r w:rsidRPr="00552A57">
              <w:t>42/2018</w:t>
            </w:r>
          </w:p>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(A)</w:t>
            </w:r>
          </w:p>
        </w:tc>
        <w:tc>
          <w:tcPr>
            <w:tcW w:w="6379" w:type="dxa"/>
            <w:gridSpan w:val="2"/>
          </w:tcPr>
          <w:p w:rsidR="00D14F81" w:rsidRPr="00552A57" w:rsidRDefault="00D14F81" w:rsidP="004201E1">
            <w:pPr>
              <w:jc w:val="both"/>
            </w:pPr>
            <w:r w:rsidRPr="00552A57">
              <w:t>Teknoloji Geliştirme Bölgeleri Yasasına göre kurulan teknoloji geliştirme bölgelerinde fiilen çalışan personel sayısı dikkate alınmaksızın, Ar-Ge Merkezlerinde aşağıda belirtilen niteliklere sahip en az on beş tam zaman eşdeğer Ar-Ge personeli istihdam edilmesi:</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(a)</w:t>
            </w:r>
          </w:p>
        </w:tc>
        <w:tc>
          <w:tcPr>
            <w:tcW w:w="5812" w:type="dxa"/>
          </w:tcPr>
          <w:p w:rsidR="00D14F81" w:rsidRPr="00552A57" w:rsidRDefault="00D14F81" w:rsidP="006220F1">
            <w:pPr>
              <w:jc w:val="both"/>
            </w:pPr>
            <w:r w:rsidRPr="00552A57">
              <w:t>En az yüzde yetmişinin araştırmacı ve/veya tasarımcı olması,</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(b)</w:t>
            </w:r>
          </w:p>
        </w:tc>
        <w:tc>
          <w:tcPr>
            <w:tcW w:w="5812" w:type="dxa"/>
          </w:tcPr>
          <w:p w:rsidR="00D14F81" w:rsidRPr="00552A57" w:rsidRDefault="00D14F81" w:rsidP="002430A0">
            <w:pPr>
              <w:jc w:val="both"/>
            </w:pPr>
            <w:r w:rsidRPr="00552A57">
              <w:t xml:space="preserve">İstihdam edilen tüm Ar-Ge personelinin, kurulan Ar-Ge </w:t>
            </w:r>
            <w:r w:rsidR="002430A0" w:rsidRPr="00552A57">
              <w:t>Merkezini</w:t>
            </w:r>
            <w:r w:rsidRPr="00552A57">
              <w:t xml:space="preserve">n amaç ve kapsamına uygun alanlardan mezun olması, </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p>
        </w:tc>
        <w:tc>
          <w:tcPr>
            <w:tcW w:w="567" w:type="dxa"/>
          </w:tcPr>
          <w:p w:rsidR="00D14F81" w:rsidRPr="00552A57" w:rsidRDefault="00D14F81" w:rsidP="006220F1">
            <w:pPr>
              <w:jc w:val="both"/>
            </w:pPr>
            <w:r w:rsidRPr="00552A57">
              <w:t>(c)</w:t>
            </w:r>
          </w:p>
        </w:tc>
        <w:tc>
          <w:tcPr>
            <w:tcW w:w="5812" w:type="dxa"/>
          </w:tcPr>
          <w:p w:rsidR="00D14F81" w:rsidRPr="00552A57" w:rsidRDefault="00D14F81" w:rsidP="006220F1">
            <w:pPr>
              <w:jc w:val="both"/>
            </w:pPr>
            <w:r w:rsidRPr="00552A57">
              <w:t>En az iki eşdeğer tam zamanlı doktora mezunu veya en az bir eşdeğer tam zamanlı akademisyen bulundurması gerekir.</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(B)</w:t>
            </w:r>
          </w:p>
        </w:tc>
        <w:tc>
          <w:tcPr>
            <w:tcW w:w="6379" w:type="dxa"/>
            <w:gridSpan w:val="2"/>
          </w:tcPr>
          <w:p w:rsidR="00D14F81" w:rsidRPr="00552A57" w:rsidRDefault="00D14F81" w:rsidP="004201E1">
            <w:pPr>
              <w:jc w:val="both"/>
            </w:pPr>
            <w:r w:rsidRPr="00552A57">
              <w:t>Ar-Ge Merkezlerinin Yasa kapsamındaki Ar-Ge, tasarım ve yenilik faaliyetlerinin yurt içinde gerçekleştirilmesi,</w:t>
            </w:r>
          </w:p>
        </w:tc>
      </w:tr>
    </w:tbl>
    <w:p w:rsidR="008D6846" w:rsidRPr="00552A57" w:rsidRDefault="008D6846"/>
    <w:tbl>
      <w:tblPr>
        <w:tblW w:w="9716" w:type="dxa"/>
        <w:tblInd w:w="-252" w:type="dxa"/>
        <w:tblLayout w:type="fixed"/>
        <w:tblLook w:val="04A0" w:firstRow="1" w:lastRow="0" w:firstColumn="1" w:lastColumn="0" w:noHBand="0" w:noVBand="1"/>
      </w:tblPr>
      <w:tblGrid>
        <w:gridCol w:w="1636"/>
        <w:gridCol w:w="567"/>
        <w:gridCol w:w="567"/>
        <w:gridCol w:w="567"/>
        <w:gridCol w:w="6379"/>
      </w:tblGrid>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(C)</w:t>
            </w:r>
          </w:p>
        </w:tc>
        <w:tc>
          <w:tcPr>
            <w:tcW w:w="6379" w:type="dxa"/>
          </w:tcPr>
          <w:p w:rsidR="00D14F81" w:rsidRPr="00552A57" w:rsidRDefault="00D14F81" w:rsidP="00B739D5">
            <w:pPr>
              <w:jc w:val="both"/>
            </w:pPr>
            <w:r w:rsidRPr="00552A57">
              <w:t>Başvuru yapan işletmenin; yeterli Ar-Ge ve tasarım yönetimi ile teknolojik varlıklar, Ar-Ge ve tasarım insan kaynakları, fikri haklar, proje ve bilgi kaynakları yönetim yeteneği ve kapasitesinin bulunması,</w:t>
            </w:r>
          </w:p>
        </w:tc>
      </w:tr>
      <w:tr w:rsidR="00D14F81" w:rsidRPr="00552A57" w:rsidTr="00F5515E">
        <w:trPr>
          <w:trHeight w:val="116"/>
        </w:trPr>
        <w:tc>
          <w:tcPr>
            <w:tcW w:w="1636" w:type="dxa"/>
          </w:tcPr>
          <w:p w:rsidR="00D14F81" w:rsidRPr="00552A57" w:rsidRDefault="00B739D5" w:rsidP="006220F1">
            <w:r w:rsidRPr="00552A57">
              <w:br w:type="page"/>
            </w:r>
          </w:p>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(Ç)</w:t>
            </w:r>
          </w:p>
        </w:tc>
        <w:tc>
          <w:tcPr>
            <w:tcW w:w="6379" w:type="dxa"/>
          </w:tcPr>
          <w:p w:rsidR="00D14F81" w:rsidRPr="00552A57" w:rsidRDefault="00D14F81" w:rsidP="004201E1">
            <w:pPr>
              <w:jc w:val="both"/>
            </w:pPr>
            <w:r w:rsidRPr="00552A57">
              <w:t xml:space="preserve">Ar-Ge Merkezlerinin, Ar-Ge, tasarım ve destek personelinin Ar-Ge Merkezinde çalıştığının fiziki kontrolünü yapacak mekanizmalara sahip olması, </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(D)</w:t>
            </w:r>
          </w:p>
        </w:tc>
        <w:tc>
          <w:tcPr>
            <w:tcW w:w="6379" w:type="dxa"/>
          </w:tcPr>
          <w:p w:rsidR="00D14F81" w:rsidRPr="00552A57" w:rsidRDefault="00D14F81" w:rsidP="004201E1">
            <w:pPr>
              <w:jc w:val="both"/>
            </w:pPr>
            <w:r w:rsidRPr="00552A57">
              <w:t xml:space="preserve">Ar-Ge Merkezlerinin konusu, süresi, bütçesi ve personel ihtiyacı tanımlanmış Ar-Ge, tasarım ve yenilik program ve projelerinin bulunması, </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(E)</w:t>
            </w:r>
          </w:p>
        </w:tc>
        <w:tc>
          <w:tcPr>
            <w:tcW w:w="6379" w:type="dxa"/>
          </w:tcPr>
          <w:p w:rsidR="00D14F81" w:rsidRPr="00552A57" w:rsidRDefault="00D14F81" w:rsidP="00C57700">
            <w:pPr>
              <w:jc w:val="both"/>
            </w:pPr>
            <w:r w:rsidRPr="00552A57">
              <w:t>Ar-Ge Merkezlerinin ayrı bir birim şeklinde örgütlenmiş ve tek bir yerleşke veya fiziki mek</w:t>
            </w:r>
            <w:r w:rsidR="00C57700" w:rsidRPr="00552A57">
              <w:t>a</w:t>
            </w:r>
            <w:r w:rsidRPr="00552A57">
              <w:t xml:space="preserve">n içinde yer alması, </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ind w:right="-57"/>
              <w:jc w:val="both"/>
            </w:pPr>
          </w:p>
        </w:tc>
        <w:tc>
          <w:tcPr>
            <w:tcW w:w="567" w:type="dxa"/>
          </w:tcPr>
          <w:p w:rsidR="00D14F81" w:rsidRPr="00552A57" w:rsidRDefault="00D14F81" w:rsidP="006220F1">
            <w:pPr>
              <w:jc w:val="both"/>
            </w:pPr>
            <w:r w:rsidRPr="00552A57">
              <w:t>(F)</w:t>
            </w:r>
          </w:p>
        </w:tc>
        <w:tc>
          <w:tcPr>
            <w:tcW w:w="6379" w:type="dxa"/>
          </w:tcPr>
          <w:p w:rsidR="00D14F81" w:rsidRPr="00552A57" w:rsidRDefault="00D14F81" w:rsidP="004201E1">
            <w:pPr>
              <w:jc w:val="both"/>
            </w:pPr>
            <w:r w:rsidRPr="00552A57">
              <w:t>Ar-Ge Merkezlerinin, Teknoloji Geliştirme Bölgeleri Yasasına göre kurulan teknoloji geliştirme bölgeleri dışında yer alması.</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pPr>
            <w:r w:rsidRPr="00552A57">
              <w:t>(3)</w:t>
            </w:r>
          </w:p>
          <w:p w:rsidR="00D14F81" w:rsidRPr="00552A57" w:rsidRDefault="00D14F81" w:rsidP="00475972">
            <w:pPr>
              <w:jc w:val="both"/>
            </w:pPr>
          </w:p>
        </w:tc>
        <w:tc>
          <w:tcPr>
            <w:tcW w:w="6946" w:type="dxa"/>
            <w:gridSpan w:val="2"/>
          </w:tcPr>
          <w:p w:rsidR="00D14F81" w:rsidRPr="00552A57" w:rsidRDefault="00D14F81" w:rsidP="004201E1">
            <w:pPr>
              <w:jc w:val="both"/>
              <w:rPr>
                <w:highlight w:val="yellow"/>
              </w:rPr>
            </w:pPr>
            <w:r w:rsidRPr="00552A57">
              <w:t>İşletmelerin, organizasyon yapısı içinde ayrı bir birim şeklinde örgütlenmiş birden fazla Ar-Ge Merkezinin bulunması durumunda, her Ar-Ge Merkezi için ayrı başvuru yapılır.</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6220F1">
            <w:pPr>
              <w:jc w:val="both"/>
            </w:pPr>
            <w:r w:rsidRPr="00552A57">
              <w:t>(4)</w:t>
            </w:r>
          </w:p>
          <w:p w:rsidR="00D14F81" w:rsidRPr="00552A57" w:rsidRDefault="00D14F81" w:rsidP="00475972">
            <w:pPr>
              <w:jc w:val="both"/>
            </w:pPr>
          </w:p>
        </w:tc>
        <w:tc>
          <w:tcPr>
            <w:tcW w:w="6946" w:type="dxa"/>
            <w:gridSpan w:val="2"/>
          </w:tcPr>
          <w:p w:rsidR="00D14F81" w:rsidRPr="00552A57" w:rsidRDefault="00D14F81" w:rsidP="00B362C3">
            <w:pPr>
              <w:jc w:val="both"/>
            </w:pPr>
            <w:r w:rsidRPr="00552A57">
              <w:t xml:space="preserve">Münhasıran Ar-Ge, tasarım ve yenilik faaliyetlerinde bulunmak üzere Ar-Ge Merkezi kuracak işletmeler için Kuzey Kıbrıs Türk Cumhuriyetinde ayrıca üretim veya ticaretle iştigal eden bir işyerinin olması </w:t>
            </w:r>
            <w:r w:rsidR="00B362C3" w:rsidRPr="00552A57">
              <w:t>koşulu</w:t>
            </w:r>
            <w:r w:rsidRPr="00552A57">
              <w:t xml:space="preserve"> aranmaz.</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B739D5">
            <w:pPr>
              <w:jc w:val="both"/>
            </w:pPr>
            <w:r w:rsidRPr="00552A57">
              <w:t>(5)</w:t>
            </w:r>
          </w:p>
        </w:tc>
        <w:tc>
          <w:tcPr>
            <w:tcW w:w="6946" w:type="dxa"/>
            <w:gridSpan w:val="2"/>
          </w:tcPr>
          <w:p w:rsidR="00D14F81" w:rsidRPr="00552A57" w:rsidRDefault="00D14F81" w:rsidP="006220F1">
            <w:pPr>
              <w:jc w:val="both"/>
            </w:pPr>
            <w:r w:rsidRPr="00552A57">
              <w:t>Desteklerden yararlanmak isteyen işletme, başvuru dosyasını Komisyona elden teslim eder.</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475972">
            <w:pPr>
              <w:jc w:val="both"/>
              <w:rPr>
                <w:strike/>
              </w:rPr>
            </w:pPr>
            <w:r w:rsidRPr="00552A57">
              <w:t>(6)</w:t>
            </w:r>
          </w:p>
        </w:tc>
        <w:tc>
          <w:tcPr>
            <w:tcW w:w="6946" w:type="dxa"/>
            <w:gridSpan w:val="2"/>
          </w:tcPr>
          <w:p w:rsidR="00D14F81" w:rsidRPr="00552A57" w:rsidRDefault="00D14F81" w:rsidP="00B362C3">
            <w:pPr>
              <w:jc w:val="both"/>
              <w:rPr>
                <w:i/>
              </w:rPr>
            </w:pPr>
            <w:r w:rsidRPr="00552A57">
              <w:t xml:space="preserve">Başvurusu uygun bulunarak Ar-Ge Merkezi Onay Belgesi alan işletme, Onay Belgesinin düzenlendiği tarihten </w:t>
            </w:r>
            <w:r w:rsidR="00B362C3" w:rsidRPr="00552A57">
              <w:t>başlayarak</w:t>
            </w:r>
            <w:r w:rsidRPr="00552A57">
              <w:t xml:space="preserve"> bu Yasada belirtilen </w:t>
            </w:r>
            <w:r w:rsidR="00B362C3" w:rsidRPr="00552A57">
              <w:t>koşullarla</w:t>
            </w:r>
            <w:r w:rsidRPr="00552A57">
              <w:t xml:space="preserve"> bu Yasayla sağlanan desteklerden yararlanır.</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475972">
            <w:pPr>
              <w:jc w:val="both"/>
              <w:rPr>
                <w:strike/>
              </w:rPr>
            </w:pPr>
            <w:r w:rsidRPr="00552A57">
              <w:t>(7)</w:t>
            </w:r>
          </w:p>
        </w:tc>
        <w:tc>
          <w:tcPr>
            <w:tcW w:w="6946" w:type="dxa"/>
            <w:gridSpan w:val="2"/>
          </w:tcPr>
          <w:p w:rsidR="009E709C" w:rsidRPr="00552A57" w:rsidRDefault="00D14F81" w:rsidP="004201E1">
            <w:pPr>
              <w:jc w:val="both"/>
            </w:pPr>
            <w:r w:rsidRPr="00552A57">
              <w:t xml:space="preserve">Ar-Ge Merkezinde çalışan tam zaman eşdeğer Ar-Ge personeli sayısı; fiilen çalışan personelin, çalışma sürelerine göre aylık dönemler itibarıyla toplam çalışma süresinin, bir kişinin aylık tam zamanlı çalışma süresine bölünmesi suretiyle hesaplanır. Bir günde sekiz, haftada kırk saatin üzerindeki ve ek çalışma süreleri bu hesaplamada dikkate alınmaz. </w:t>
            </w:r>
          </w:p>
        </w:tc>
      </w:tr>
      <w:tr w:rsidR="00D14F81" w:rsidRPr="00552A57" w:rsidTr="00F5515E">
        <w:trPr>
          <w:trHeight w:val="116"/>
        </w:trPr>
        <w:tc>
          <w:tcPr>
            <w:tcW w:w="1636" w:type="dxa"/>
          </w:tcPr>
          <w:p w:rsidR="00D14F81" w:rsidRPr="00552A57" w:rsidRDefault="00D14F81" w:rsidP="006220F1"/>
        </w:tc>
        <w:tc>
          <w:tcPr>
            <w:tcW w:w="567" w:type="dxa"/>
          </w:tcPr>
          <w:p w:rsidR="00D14F81" w:rsidRPr="00552A57" w:rsidRDefault="00D14F81" w:rsidP="006220F1">
            <w:pPr>
              <w:ind w:right="-108"/>
            </w:pPr>
          </w:p>
        </w:tc>
        <w:tc>
          <w:tcPr>
            <w:tcW w:w="567" w:type="dxa"/>
          </w:tcPr>
          <w:p w:rsidR="00D14F81" w:rsidRPr="00552A57" w:rsidRDefault="00D14F81" w:rsidP="00475972">
            <w:pPr>
              <w:jc w:val="both"/>
              <w:rPr>
                <w:strike/>
              </w:rPr>
            </w:pPr>
            <w:r w:rsidRPr="00552A57">
              <w:t>(8)</w:t>
            </w:r>
          </w:p>
        </w:tc>
        <w:tc>
          <w:tcPr>
            <w:tcW w:w="6946" w:type="dxa"/>
            <w:gridSpan w:val="2"/>
          </w:tcPr>
          <w:p w:rsidR="00D14F81" w:rsidRPr="00552A57" w:rsidRDefault="00D14F81" w:rsidP="004201E1">
            <w:pPr>
              <w:jc w:val="both"/>
              <w:rPr>
                <w:i/>
              </w:rPr>
            </w:pPr>
            <w:r w:rsidRPr="00552A57">
              <w:t>Ar-Ge Merkezi bulunan işletme, bu merkezlerde çalışan personel listesini her bir ay bazında ayrı ayrı olmak üzere, takip eden ayın 15’ine kadar Gelir ve Vergi Dairesine verir.</w:t>
            </w:r>
          </w:p>
        </w:tc>
      </w:tr>
      <w:tr w:rsidR="00D14F81" w:rsidRPr="00552A57" w:rsidTr="00FC0BAC">
        <w:trPr>
          <w:trHeight w:val="304"/>
        </w:trPr>
        <w:tc>
          <w:tcPr>
            <w:tcW w:w="1636" w:type="dxa"/>
          </w:tcPr>
          <w:p w:rsidR="00D14F81" w:rsidRPr="00552A57" w:rsidRDefault="00D14F81" w:rsidP="006220F1"/>
        </w:tc>
        <w:tc>
          <w:tcPr>
            <w:tcW w:w="567" w:type="dxa"/>
          </w:tcPr>
          <w:p w:rsidR="00D14F81" w:rsidRPr="00552A57" w:rsidRDefault="00D14F81" w:rsidP="006220F1">
            <w:pPr>
              <w:ind w:right="-108"/>
            </w:pPr>
          </w:p>
        </w:tc>
        <w:tc>
          <w:tcPr>
            <w:tcW w:w="7513" w:type="dxa"/>
            <w:gridSpan w:val="3"/>
          </w:tcPr>
          <w:p w:rsidR="00D14F81" w:rsidRPr="00552A57" w:rsidRDefault="00D14F81" w:rsidP="006220F1">
            <w:pPr>
              <w:jc w:val="both"/>
            </w:pPr>
          </w:p>
        </w:tc>
      </w:tr>
      <w:tr w:rsidR="002B7F58" w:rsidRPr="00552A57" w:rsidTr="002B7F58">
        <w:trPr>
          <w:trHeight w:val="304"/>
        </w:trPr>
        <w:tc>
          <w:tcPr>
            <w:tcW w:w="1636" w:type="dxa"/>
          </w:tcPr>
          <w:p w:rsidR="002B7F58" w:rsidRPr="00552A57" w:rsidRDefault="002B7F58" w:rsidP="002B7F58">
            <w:pPr>
              <w:ind w:right="-114"/>
              <w:rPr>
                <w:lang w:val="tr-TR"/>
              </w:rPr>
            </w:pPr>
            <w:r w:rsidRPr="00552A57">
              <w:t xml:space="preserve">Teknoloji </w:t>
            </w:r>
            <w:r w:rsidRPr="00552A57">
              <w:rPr>
                <w:lang w:val="tr-TR"/>
              </w:rPr>
              <w:t>Geliştirme Bölgeleri Uygulaması</w:t>
            </w:r>
          </w:p>
          <w:p w:rsidR="002B7F58" w:rsidRPr="00552A57" w:rsidRDefault="002B7F58" w:rsidP="006220F1"/>
        </w:tc>
        <w:tc>
          <w:tcPr>
            <w:tcW w:w="567" w:type="dxa"/>
          </w:tcPr>
          <w:p w:rsidR="002B7F58" w:rsidRPr="00552A57" w:rsidRDefault="002B7F58" w:rsidP="006220F1">
            <w:pPr>
              <w:ind w:right="-108"/>
            </w:pPr>
            <w:r>
              <w:t>20.</w:t>
            </w:r>
          </w:p>
        </w:tc>
        <w:tc>
          <w:tcPr>
            <w:tcW w:w="567" w:type="dxa"/>
          </w:tcPr>
          <w:p w:rsidR="002B7F58" w:rsidRPr="00552A57" w:rsidRDefault="002B7F58" w:rsidP="00774B6D">
            <w:pPr>
              <w:jc w:val="both"/>
            </w:pPr>
            <w:r w:rsidRPr="00552A57">
              <w:t>(1)</w:t>
            </w:r>
          </w:p>
        </w:tc>
        <w:tc>
          <w:tcPr>
            <w:tcW w:w="6946" w:type="dxa"/>
            <w:gridSpan w:val="2"/>
          </w:tcPr>
          <w:p w:rsidR="002B7F58" w:rsidRPr="00552A57" w:rsidRDefault="002B7F58" w:rsidP="00774B6D">
            <w:pPr>
              <w:jc w:val="both"/>
            </w:pPr>
            <w:r w:rsidRPr="00552A57">
              <w:t>İşletme, bu Yasanın 9’uncu maddesinin (1)’inci ve (2)’nci fıkralarındaki desteklerden yararlanmak için teknoloji geliştirme bölgelerindeki yönetici şirkete başvurur. Bu durumda bu Yasanın 10’uncu maddesinin (1)’inci fıkrasının (B) bendi kuralları uygulanır.</w:t>
            </w:r>
          </w:p>
        </w:tc>
      </w:tr>
      <w:tr w:rsidR="002B7F58" w:rsidRPr="00552A57" w:rsidTr="002B7F58">
        <w:trPr>
          <w:trHeight w:val="304"/>
        </w:trPr>
        <w:tc>
          <w:tcPr>
            <w:tcW w:w="1636" w:type="dxa"/>
          </w:tcPr>
          <w:p w:rsidR="002B7F58" w:rsidRPr="00552A57" w:rsidRDefault="002B7F58" w:rsidP="002B7F58">
            <w:pPr>
              <w:ind w:right="-114"/>
            </w:pPr>
          </w:p>
        </w:tc>
        <w:tc>
          <w:tcPr>
            <w:tcW w:w="567" w:type="dxa"/>
          </w:tcPr>
          <w:p w:rsidR="002B7F58" w:rsidRDefault="002B7F58" w:rsidP="006220F1">
            <w:pPr>
              <w:ind w:right="-108"/>
            </w:pPr>
          </w:p>
        </w:tc>
        <w:tc>
          <w:tcPr>
            <w:tcW w:w="567" w:type="dxa"/>
          </w:tcPr>
          <w:p w:rsidR="002B7F58" w:rsidRPr="00552A57" w:rsidRDefault="002B7F58" w:rsidP="00774B6D">
            <w:pPr>
              <w:jc w:val="both"/>
            </w:pPr>
            <w:r w:rsidRPr="00552A57">
              <w:t>(2)</w:t>
            </w:r>
          </w:p>
        </w:tc>
        <w:tc>
          <w:tcPr>
            <w:tcW w:w="6946" w:type="dxa"/>
            <w:gridSpan w:val="2"/>
          </w:tcPr>
          <w:p w:rsidR="002B7F58" w:rsidRPr="00552A57" w:rsidRDefault="002B7F58" w:rsidP="00774B6D">
            <w:pPr>
              <w:jc w:val="both"/>
            </w:pPr>
            <w:r w:rsidRPr="00552A57">
              <w:t>İşletme, bu Yasanın 9’uncu maddesinin (4)’üncü fıkrasındaki destekten yararlanmak için Komisyona başvurur. Bu durumda bu Yasanın 6’ncı maddesi, 9’uncu maddesinin (4)’üncü fıkrası ve 16’ncı maddesi kuralları uygulanır.</w:t>
            </w:r>
          </w:p>
        </w:tc>
      </w:tr>
      <w:tr w:rsidR="002B7F58" w:rsidRPr="00552A57" w:rsidTr="002B7F58">
        <w:trPr>
          <w:trHeight w:val="304"/>
        </w:trPr>
        <w:tc>
          <w:tcPr>
            <w:tcW w:w="1636" w:type="dxa"/>
          </w:tcPr>
          <w:p w:rsidR="002B7F58" w:rsidRPr="00552A57" w:rsidRDefault="002B7F58" w:rsidP="002B7F58">
            <w:pPr>
              <w:ind w:right="-114"/>
            </w:pPr>
            <w:r>
              <w:t>42/2018</w:t>
            </w:r>
          </w:p>
        </w:tc>
        <w:tc>
          <w:tcPr>
            <w:tcW w:w="567" w:type="dxa"/>
          </w:tcPr>
          <w:p w:rsidR="002B7F58" w:rsidRDefault="002B7F58" w:rsidP="006220F1">
            <w:pPr>
              <w:ind w:right="-108"/>
            </w:pPr>
          </w:p>
        </w:tc>
        <w:tc>
          <w:tcPr>
            <w:tcW w:w="567" w:type="dxa"/>
          </w:tcPr>
          <w:p w:rsidR="002B7F58" w:rsidRPr="00552A57" w:rsidRDefault="002B7F58" w:rsidP="00774B6D">
            <w:pPr>
              <w:jc w:val="both"/>
            </w:pPr>
            <w:r w:rsidRPr="00552A57">
              <w:t>(3)</w:t>
            </w:r>
          </w:p>
        </w:tc>
        <w:tc>
          <w:tcPr>
            <w:tcW w:w="6946" w:type="dxa"/>
            <w:gridSpan w:val="2"/>
          </w:tcPr>
          <w:p w:rsidR="002B7F58" w:rsidRPr="00552A57" w:rsidRDefault="002B7F58" w:rsidP="00774B6D">
            <w:pPr>
              <w:jc w:val="both"/>
            </w:pPr>
            <w:r w:rsidRPr="00552A57">
              <w:t>Teknoloji Geliştirme Bölgelerinde yürütülen projelerin herhangi bir sebeple sona ermesi veya projeye verilen desteğin son bulması hallerinde, Ar-Ge, tasarım ve yenilik faaliyeti bitmiş sayılır ve bu tarihten itibaren bu Yasayla sağlanan destek unsurlarından yararlanılamaz.</w:t>
            </w:r>
          </w:p>
        </w:tc>
      </w:tr>
      <w:tr w:rsidR="002B7F58" w:rsidRPr="00552A57" w:rsidTr="002B7F58">
        <w:trPr>
          <w:trHeight w:val="304"/>
        </w:trPr>
        <w:tc>
          <w:tcPr>
            <w:tcW w:w="1636" w:type="dxa"/>
          </w:tcPr>
          <w:p w:rsidR="002B7F58" w:rsidRPr="00552A57" w:rsidRDefault="002B7F58" w:rsidP="002B7F58">
            <w:pPr>
              <w:ind w:right="-114"/>
            </w:pPr>
          </w:p>
        </w:tc>
        <w:tc>
          <w:tcPr>
            <w:tcW w:w="567" w:type="dxa"/>
          </w:tcPr>
          <w:p w:rsidR="002B7F58" w:rsidRDefault="002B7F58" w:rsidP="006220F1">
            <w:pPr>
              <w:ind w:right="-108"/>
            </w:pPr>
          </w:p>
        </w:tc>
        <w:tc>
          <w:tcPr>
            <w:tcW w:w="567" w:type="dxa"/>
          </w:tcPr>
          <w:p w:rsidR="002B7F58" w:rsidRPr="00552A57" w:rsidRDefault="002B7F58" w:rsidP="00774B6D">
            <w:pPr>
              <w:jc w:val="both"/>
            </w:pPr>
            <w:r w:rsidRPr="00552A57">
              <w:t>(4)</w:t>
            </w:r>
          </w:p>
        </w:tc>
        <w:tc>
          <w:tcPr>
            <w:tcW w:w="6946" w:type="dxa"/>
            <w:gridSpan w:val="2"/>
          </w:tcPr>
          <w:p w:rsidR="002B7F58" w:rsidRPr="00552A57" w:rsidRDefault="002B7F58" w:rsidP="00774B6D">
            <w:pPr>
              <w:jc w:val="both"/>
            </w:pPr>
            <w:r w:rsidRPr="00552A57">
              <w:t>Bu madde amaçları bakımından işletme, Teknoloji Geliştirme Bölgeleri Yasasındaki üretici şirket veya girişimciyi anlatır.</w:t>
            </w:r>
          </w:p>
        </w:tc>
      </w:tr>
      <w:tr w:rsidR="002B7F58" w:rsidRPr="00552A57" w:rsidTr="002B7F58">
        <w:trPr>
          <w:trHeight w:val="304"/>
        </w:trPr>
        <w:tc>
          <w:tcPr>
            <w:tcW w:w="1636" w:type="dxa"/>
          </w:tcPr>
          <w:p w:rsidR="002B7F58" w:rsidRPr="00552A57" w:rsidRDefault="002B7F58" w:rsidP="002B7F58">
            <w:pPr>
              <w:ind w:right="-114"/>
            </w:pPr>
          </w:p>
        </w:tc>
        <w:tc>
          <w:tcPr>
            <w:tcW w:w="567" w:type="dxa"/>
          </w:tcPr>
          <w:p w:rsidR="002B7F58" w:rsidRDefault="002B7F58" w:rsidP="006220F1">
            <w:pPr>
              <w:ind w:right="-108"/>
            </w:pPr>
          </w:p>
        </w:tc>
        <w:tc>
          <w:tcPr>
            <w:tcW w:w="567" w:type="dxa"/>
          </w:tcPr>
          <w:p w:rsidR="002B7F58" w:rsidRPr="00552A57" w:rsidRDefault="002B7F58" w:rsidP="00774B6D">
            <w:pPr>
              <w:jc w:val="both"/>
            </w:pPr>
          </w:p>
        </w:tc>
        <w:tc>
          <w:tcPr>
            <w:tcW w:w="6946" w:type="dxa"/>
            <w:gridSpan w:val="2"/>
          </w:tcPr>
          <w:p w:rsidR="002B7F58" w:rsidRPr="00552A57" w:rsidRDefault="002B7F58" w:rsidP="00774B6D">
            <w:pPr>
              <w:jc w:val="both"/>
            </w:pPr>
          </w:p>
        </w:tc>
      </w:tr>
      <w:tr w:rsidR="002B7F58" w:rsidRPr="00552A57" w:rsidTr="00A94753">
        <w:trPr>
          <w:trHeight w:val="128"/>
        </w:trPr>
        <w:tc>
          <w:tcPr>
            <w:tcW w:w="9716" w:type="dxa"/>
            <w:gridSpan w:val="5"/>
          </w:tcPr>
          <w:p w:rsidR="002B7F58" w:rsidRPr="00552A57" w:rsidRDefault="002B7F58" w:rsidP="009E709C">
            <w:pPr>
              <w:jc w:val="center"/>
            </w:pPr>
            <w:r w:rsidRPr="00552A57">
              <w:t>ALTINCI KISIM</w:t>
            </w:r>
          </w:p>
          <w:p w:rsidR="002B7F58" w:rsidRPr="00552A57" w:rsidRDefault="002B7F58" w:rsidP="009E709C">
            <w:pPr>
              <w:jc w:val="center"/>
            </w:pPr>
            <w:r w:rsidRPr="00552A57">
              <w:t xml:space="preserve">Şartların </w:t>
            </w:r>
            <w:r w:rsidRPr="00552A57">
              <w:rPr>
                <w:lang w:val="tr-TR"/>
              </w:rPr>
              <w:t>İ</w:t>
            </w:r>
            <w:r w:rsidRPr="00552A57">
              <w:t xml:space="preserve">hlali, İndirim,İstisna, </w:t>
            </w:r>
            <w:r w:rsidRPr="00552A57">
              <w:rPr>
                <w:lang w:val="tr-TR"/>
              </w:rPr>
              <w:t>D</w:t>
            </w:r>
            <w:r w:rsidRPr="00552A57">
              <w:t xml:space="preserve">estek ve </w:t>
            </w:r>
            <w:r w:rsidRPr="00552A57">
              <w:rPr>
                <w:lang w:val="tr-TR"/>
              </w:rPr>
              <w:t>T</w:t>
            </w:r>
            <w:r w:rsidRPr="00552A57">
              <w:t xml:space="preserve">eşviklerin </w:t>
            </w:r>
            <w:r w:rsidRPr="00552A57">
              <w:rPr>
                <w:lang w:val="tr-TR"/>
              </w:rPr>
              <w:t>A</w:t>
            </w:r>
            <w:r w:rsidRPr="00552A57">
              <w:t xml:space="preserve">macı </w:t>
            </w:r>
            <w:r w:rsidRPr="00552A57">
              <w:rPr>
                <w:lang w:val="tr-TR"/>
              </w:rPr>
              <w:t>D</w:t>
            </w:r>
            <w:r w:rsidRPr="00552A57">
              <w:t xml:space="preserve">ışında </w:t>
            </w:r>
            <w:r w:rsidRPr="00552A57">
              <w:rPr>
                <w:lang w:val="tr-TR"/>
              </w:rPr>
              <w:t>K</w:t>
            </w:r>
            <w:r w:rsidRPr="00552A57">
              <w:t>ullanılması, Denetime İlişkin Genel Kurallar ve Yaptırımlar</w:t>
            </w:r>
          </w:p>
        </w:tc>
      </w:tr>
      <w:tr w:rsidR="002B7F58" w:rsidRPr="00552A57" w:rsidTr="00FC0BAC">
        <w:trPr>
          <w:trHeight w:val="128"/>
        </w:trPr>
        <w:tc>
          <w:tcPr>
            <w:tcW w:w="1636" w:type="dxa"/>
          </w:tcPr>
          <w:p w:rsidR="002B7F58" w:rsidRPr="00552A57" w:rsidRDefault="002B7F58" w:rsidP="006220F1"/>
        </w:tc>
        <w:tc>
          <w:tcPr>
            <w:tcW w:w="567" w:type="dxa"/>
          </w:tcPr>
          <w:p w:rsidR="002B7F58" w:rsidRPr="00552A57" w:rsidRDefault="002B7F58" w:rsidP="00FC0BAC">
            <w:pPr>
              <w:jc w:val="center"/>
            </w:pPr>
          </w:p>
        </w:tc>
        <w:tc>
          <w:tcPr>
            <w:tcW w:w="567" w:type="dxa"/>
          </w:tcPr>
          <w:p w:rsidR="002B7F58" w:rsidRPr="00552A57" w:rsidRDefault="002B7F58" w:rsidP="006220F1">
            <w:pPr>
              <w:jc w:val="both"/>
            </w:pPr>
          </w:p>
        </w:tc>
        <w:tc>
          <w:tcPr>
            <w:tcW w:w="6946" w:type="dxa"/>
            <w:gridSpan w:val="2"/>
          </w:tcPr>
          <w:p w:rsidR="002B7F58" w:rsidRPr="00552A57" w:rsidRDefault="002B7F58" w:rsidP="004201E1">
            <w:pPr>
              <w:jc w:val="both"/>
            </w:pPr>
          </w:p>
        </w:tc>
      </w:tr>
      <w:tr w:rsidR="002B7F58" w:rsidRPr="00552A57" w:rsidTr="00FC0BAC">
        <w:trPr>
          <w:trHeight w:val="128"/>
        </w:trPr>
        <w:tc>
          <w:tcPr>
            <w:tcW w:w="1636" w:type="dxa"/>
          </w:tcPr>
          <w:p w:rsidR="002B7F58" w:rsidRPr="00552A57" w:rsidRDefault="002B7F58" w:rsidP="006220F1">
            <w:r w:rsidRPr="00552A57">
              <w:t>Ar-Ge</w:t>
            </w:r>
          </w:p>
        </w:tc>
        <w:tc>
          <w:tcPr>
            <w:tcW w:w="567" w:type="dxa"/>
          </w:tcPr>
          <w:p w:rsidR="002B7F58" w:rsidRPr="00552A57" w:rsidRDefault="002B7F58" w:rsidP="00FC0BAC">
            <w:pPr>
              <w:jc w:val="center"/>
            </w:pPr>
            <w:r w:rsidRPr="00552A57">
              <w:t>21.</w:t>
            </w:r>
          </w:p>
        </w:tc>
        <w:tc>
          <w:tcPr>
            <w:tcW w:w="567" w:type="dxa"/>
          </w:tcPr>
          <w:p w:rsidR="002B7F58" w:rsidRPr="00552A57" w:rsidRDefault="002B7F58" w:rsidP="00A94753">
            <w:pPr>
              <w:jc w:val="both"/>
            </w:pPr>
            <w:r w:rsidRPr="00552A57">
              <w:t>(1)</w:t>
            </w:r>
          </w:p>
        </w:tc>
        <w:tc>
          <w:tcPr>
            <w:tcW w:w="6946" w:type="dxa"/>
            <w:gridSpan w:val="2"/>
          </w:tcPr>
          <w:p w:rsidR="002B7F58" w:rsidRPr="00552A57" w:rsidRDefault="002B7F58" w:rsidP="004201E1">
            <w:pPr>
              <w:jc w:val="both"/>
            </w:pPr>
            <w:r w:rsidRPr="00552A57">
              <w:t>Ar-Ge Merkezlerinin denetlenmesi, Komisyon tarafından yapılır.</w:t>
            </w:r>
          </w:p>
        </w:tc>
      </w:tr>
      <w:tr w:rsidR="002B7F58" w:rsidRPr="00552A57" w:rsidTr="00F5515E">
        <w:trPr>
          <w:trHeight w:val="1119"/>
        </w:trPr>
        <w:tc>
          <w:tcPr>
            <w:tcW w:w="1636" w:type="dxa"/>
          </w:tcPr>
          <w:p w:rsidR="002B7F58" w:rsidRPr="00552A57" w:rsidRDefault="002B7F58" w:rsidP="00FC0BAC">
            <w:r w:rsidRPr="00552A57">
              <w:rPr>
                <w:lang w:val="tr-TR"/>
              </w:rPr>
              <w:t>M</w:t>
            </w:r>
            <w:r w:rsidRPr="00552A57">
              <w:t>erkezlerinin</w:t>
            </w:r>
            <w:r w:rsidRPr="00552A57">
              <w:rPr>
                <w:lang w:val="tr-TR"/>
              </w:rPr>
              <w:t xml:space="preserve"> D</w:t>
            </w:r>
            <w:r w:rsidRPr="00552A57">
              <w:t>enetlenmesi ve Şartların</w:t>
            </w:r>
            <w:r w:rsidRPr="00552A57">
              <w:rPr>
                <w:i/>
                <w:color w:val="1F497D" w:themeColor="text2"/>
              </w:rPr>
              <w:t xml:space="preserve"> </w:t>
            </w:r>
            <w:r w:rsidRPr="00552A57">
              <w:t xml:space="preserve">İhlali </w:t>
            </w:r>
          </w:p>
        </w:tc>
        <w:tc>
          <w:tcPr>
            <w:tcW w:w="567" w:type="dxa"/>
          </w:tcPr>
          <w:p w:rsidR="002B7F58" w:rsidRPr="00552A57" w:rsidRDefault="002B7F58" w:rsidP="006220F1">
            <w:pPr>
              <w:jc w:val="center"/>
            </w:pPr>
          </w:p>
        </w:tc>
        <w:tc>
          <w:tcPr>
            <w:tcW w:w="567" w:type="dxa"/>
          </w:tcPr>
          <w:p w:rsidR="002B7F58" w:rsidRPr="00552A57" w:rsidRDefault="002B7F58" w:rsidP="006220F1">
            <w:pPr>
              <w:jc w:val="both"/>
            </w:pPr>
            <w:r w:rsidRPr="00552A57">
              <w:t>(2)</w:t>
            </w:r>
          </w:p>
        </w:tc>
        <w:tc>
          <w:tcPr>
            <w:tcW w:w="6946" w:type="dxa"/>
            <w:gridSpan w:val="2"/>
          </w:tcPr>
          <w:p w:rsidR="002B7F58" w:rsidRPr="00552A57" w:rsidRDefault="002B7F58" w:rsidP="009E709C">
            <w:pPr>
              <w:jc w:val="both"/>
            </w:pPr>
            <w:r w:rsidRPr="00552A57">
              <w:t>Herhangi bir üç aylık dönemde asgari Ar-Ge personeli çalıştırma koşulunu ihlal eden işletme, koşulların ihlal edildiği tarihten tekrar sağlandığı tarihe kadar bu Yasa kapsamında sağlanan desteklerden yararlanamaz.</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jc w:val="both"/>
            </w:pPr>
            <w:r w:rsidRPr="00552A57">
              <w:t>(3)</w:t>
            </w:r>
          </w:p>
        </w:tc>
        <w:tc>
          <w:tcPr>
            <w:tcW w:w="6946" w:type="dxa"/>
            <w:gridSpan w:val="2"/>
          </w:tcPr>
          <w:p w:rsidR="002B7F58" w:rsidRPr="00552A57" w:rsidRDefault="002B7F58" w:rsidP="004201E1">
            <w:pPr>
              <w:jc w:val="both"/>
              <w:rPr>
                <w:i/>
                <w:strike/>
              </w:rPr>
            </w:pPr>
            <w:r w:rsidRPr="00552A57">
              <w:t>Ar-Ge Merkezleri en az yılda bir kez denetlenir.</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jc w:val="both"/>
            </w:pPr>
            <w:r w:rsidRPr="00552A57">
              <w:t>(4)</w:t>
            </w:r>
          </w:p>
        </w:tc>
        <w:tc>
          <w:tcPr>
            <w:tcW w:w="6946" w:type="dxa"/>
            <w:gridSpan w:val="2"/>
          </w:tcPr>
          <w:p w:rsidR="002B7F58" w:rsidRPr="00552A57" w:rsidRDefault="002B7F58" w:rsidP="006220F1">
            <w:pPr>
              <w:jc w:val="both"/>
              <w:rPr>
                <w:i/>
                <w:strike/>
              </w:rPr>
            </w:pPr>
            <w:r w:rsidRPr="00552A57">
              <w:t>Ar-Ge Merkezi, yürüttüğü faaliyetlere ilişkin faaliyet raporunu her yıl Onay Belgesinin verildiği takvim ayını izleyen ay içinde Bakanlığa gönderir.</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jc w:val="both"/>
            </w:pPr>
            <w:r w:rsidRPr="00552A57">
              <w:t>(5)</w:t>
            </w:r>
          </w:p>
        </w:tc>
        <w:tc>
          <w:tcPr>
            <w:tcW w:w="6946" w:type="dxa"/>
            <w:gridSpan w:val="2"/>
          </w:tcPr>
          <w:p w:rsidR="002B7F58" w:rsidRPr="00552A57" w:rsidRDefault="002B7F58" w:rsidP="002430A0">
            <w:pPr>
              <w:jc w:val="both"/>
            </w:pPr>
            <w:r w:rsidRPr="00552A57">
              <w:t>Komisyon denetim sonucunda, herhangi bir eksiklik ve/veya bu Yasa kurallarına ilişkin ihlal tespit etmesi halinde, bu eksiklik ve/veya ihlalin giderilmesi için ilgili işletmeye üç ayı geçmemek üzere süre verir. Bu süre içinde işletme sağlanan desteklerden yararlanamaz. Verilen süre içerisinde eksikliklerin giderilmemesi ve/veya ihlallere son verilmemesi halinde bu durum Komisyon tarafından Bakanlığa bildirilir.</w:t>
            </w:r>
          </w:p>
        </w:tc>
      </w:tr>
      <w:tr w:rsidR="002B7F58" w:rsidRPr="00552A57" w:rsidTr="00F5515E">
        <w:tc>
          <w:tcPr>
            <w:tcW w:w="1636" w:type="dxa"/>
          </w:tcPr>
          <w:p w:rsidR="002B7F58" w:rsidRPr="00552A57" w:rsidRDefault="002B7F58" w:rsidP="006220F1">
            <w:pPr>
              <w:rPr>
                <w:b/>
                <w:i/>
              </w:rPr>
            </w:pPr>
          </w:p>
        </w:tc>
        <w:tc>
          <w:tcPr>
            <w:tcW w:w="567" w:type="dxa"/>
          </w:tcPr>
          <w:p w:rsidR="002B7F58" w:rsidRPr="00552A57" w:rsidRDefault="002B7F58" w:rsidP="006220F1">
            <w:pPr>
              <w:jc w:val="center"/>
              <w:rPr>
                <w:i/>
              </w:rPr>
            </w:pPr>
          </w:p>
        </w:tc>
        <w:tc>
          <w:tcPr>
            <w:tcW w:w="567" w:type="dxa"/>
          </w:tcPr>
          <w:p w:rsidR="002B7F58" w:rsidRPr="00552A57" w:rsidRDefault="002B7F58" w:rsidP="006220F1">
            <w:pPr>
              <w:jc w:val="both"/>
            </w:pPr>
            <w:r w:rsidRPr="00552A57">
              <w:t>(6)</w:t>
            </w:r>
          </w:p>
        </w:tc>
        <w:tc>
          <w:tcPr>
            <w:tcW w:w="6946" w:type="dxa"/>
            <w:gridSpan w:val="2"/>
          </w:tcPr>
          <w:p w:rsidR="002B7F58" w:rsidRPr="00552A57" w:rsidRDefault="002B7F58" w:rsidP="009E709C">
            <w:pPr>
              <w:jc w:val="both"/>
            </w:pPr>
            <w:r w:rsidRPr="00552A57">
              <w:t>Bakanlık, yukarıdaki (5)’inci fıkra uyarınca Komisyon tarafından yapılan bildirim üzerine işletmeye verilen Ar-Ge Merkezi Onay Belgesini iptal eder. İşletme, koşulların ihlal edildiği tarihten itibaren bu Yasada öngörülen desteklerden yararlanamaz.</w:t>
            </w:r>
          </w:p>
        </w:tc>
      </w:tr>
      <w:tr w:rsidR="002B7F58" w:rsidRPr="00552A57" w:rsidTr="00F5515E">
        <w:tc>
          <w:tcPr>
            <w:tcW w:w="1636" w:type="dxa"/>
          </w:tcPr>
          <w:p w:rsidR="002B7F58" w:rsidRPr="00552A57" w:rsidRDefault="002B7F58" w:rsidP="006220F1">
            <w:pPr>
              <w:rPr>
                <w:b/>
              </w:rPr>
            </w:pPr>
          </w:p>
        </w:tc>
        <w:tc>
          <w:tcPr>
            <w:tcW w:w="567" w:type="dxa"/>
          </w:tcPr>
          <w:p w:rsidR="002B7F58" w:rsidRPr="00552A57" w:rsidRDefault="002B7F58" w:rsidP="006220F1">
            <w:pPr>
              <w:jc w:val="center"/>
            </w:pPr>
          </w:p>
        </w:tc>
        <w:tc>
          <w:tcPr>
            <w:tcW w:w="567" w:type="dxa"/>
          </w:tcPr>
          <w:p w:rsidR="002B7F58" w:rsidRPr="00552A57" w:rsidRDefault="002B7F58" w:rsidP="006220F1">
            <w:pPr>
              <w:jc w:val="both"/>
              <w:rPr>
                <w:highlight w:val="cyan"/>
              </w:rPr>
            </w:pPr>
            <w:r w:rsidRPr="00552A57">
              <w:t>(7)</w:t>
            </w:r>
          </w:p>
        </w:tc>
        <w:tc>
          <w:tcPr>
            <w:tcW w:w="6946" w:type="dxa"/>
            <w:gridSpan w:val="2"/>
          </w:tcPr>
          <w:p w:rsidR="002B7F58" w:rsidRPr="00552A57" w:rsidRDefault="002B7F58" w:rsidP="00EC28E7">
            <w:pPr>
              <w:jc w:val="both"/>
            </w:pPr>
            <w:r w:rsidRPr="00552A57">
              <w:t>Ar-Ge Merkezinin bu Yasanın 19’uncu maddesinin (2)’nci fıkrasında belirtilen temel koşulları sağlamadığının tespit edilmesi halinde, yukarıdaki (5)’nci fıkra kurallarına bakılmaksızın,</w:t>
            </w:r>
            <w:r w:rsidRPr="00552A57">
              <w:rPr>
                <w:color w:val="0070C0"/>
              </w:rPr>
              <w:t xml:space="preserve"> </w:t>
            </w:r>
            <w:r w:rsidRPr="00552A57">
              <w:t>Ar-Ge Merkezi Onay Belgesi Bakanlık tarafından iptal edilir.</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jc w:val="both"/>
            </w:pPr>
            <w:r w:rsidRPr="00552A57">
              <w:t>(8)</w:t>
            </w:r>
          </w:p>
        </w:tc>
        <w:tc>
          <w:tcPr>
            <w:tcW w:w="6946" w:type="dxa"/>
            <w:gridSpan w:val="2"/>
          </w:tcPr>
          <w:p w:rsidR="002B7F58" w:rsidRPr="00552A57" w:rsidRDefault="002B7F58" w:rsidP="006220F1">
            <w:pPr>
              <w:jc w:val="both"/>
              <w:rPr>
                <w:strike/>
              </w:rPr>
            </w:pPr>
            <w:r w:rsidRPr="00552A57">
              <w:t>Ar-Ge Merkezi Onay Belgesi iptal edilen işletme, belgenin iptalini müteakip en erken bir yıl sonra "Ar-Ge Merkezi Onay Belgesi" başvurusu yapabilir.</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jc w:val="both"/>
            </w:pPr>
            <w:r w:rsidRPr="00552A57">
              <w:t>(9)</w:t>
            </w:r>
          </w:p>
        </w:tc>
        <w:tc>
          <w:tcPr>
            <w:tcW w:w="6946" w:type="dxa"/>
            <w:gridSpan w:val="2"/>
          </w:tcPr>
          <w:p w:rsidR="002B7F58" w:rsidRPr="00552A57" w:rsidRDefault="002B7F58" w:rsidP="009E709C">
            <w:pPr>
              <w:jc w:val="both"/>
            </w:pPr>
            <w:r w:rsidRPr="00552A57">
              <w:t>Bu denetimler sırasında gerekli koşulları taşımadığı tespit edilen merkezlerin durumu Bakanlık tarafından on gün içinde Maliye İşleri ile Görevli Bakanlığa ve Çalışma İşleri ile Görevli Bakanlığa bildirilir.</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ind w:left="-108"/>
              <w:jc w:val="both"/>
            </w:pPr>
            <w:r w:rsidRPr="00552A57">
              <w:t>(10)</w:t>
            </w:r>
          </w:p>
        </w:tc>
        <w:tc>
          <w:tcPr>
            <w:tcW w:w="6946" w:type="dxa"/>
            <w:gridSpan w:val="2"/>
          </w:tcPr>
          <w:p w:rsidR="002B7F58" w:rsidRPr="00552A57" w:rsidRDefault="002B7F58" w:rsidP="009E709C">
            <w:pPr>
              <w:jc w:val="both"/>
            </w:pPr>
            <w:r w:rsidRPr="00552A57">
              <w:t>Kurulan birimlerin, Ar-Ge Merkezi olma şartını kaybetmeleri, bu Yasada belirtilen koşulları ihlal etmeleri veya desteklerin amacı dışında kullanılması halinde, koşulların kaybedildiği, ihlalin gerçekleştiği veya desteklerin amacı dışında kullanıldığı tarihten itibaren işletme bu Yasayla Ar-Ge Merkezlerine sağlanan desteklerden yararlanamaz.</w:t>
            </w:r>
          </w:p>
        </w:tc>
      </w:tr>
      <w:tr w:rsidR="002B7F58" w:rsidRPr="00552A57" w:rsidTr="00F5515E">
        <w:tc>
          <w:tcPr>
            <w:tcW w:w="1636" w:type="dxa"/>
          </w:tcPr>
          <w:p w:rsidR="002B7F58" w:rsidRPr="00552A57" w:rsidRDefault="002B7F58" w:rsidP="006220F1"/>
        </w:tc>
        <w:tc>
          <w:tcPr>
            <w:tcW w:w="567" w:type="dxa"/>
          </w:tcPr>
          <w:p w:rsidR="002B7F58" w:rsidRPr="00552A57" w:rsidRDefault="002B7F58" w:rsidP="006220F1">
            <w:pPr>
              <w:jc w:val="center"/>
            </w:pPr>
          </w:p>
        </w:tc>
        <w:tc>
          <w:tcPr>
            <w:tcW w:w="567" w:type="dxa"/>
          </w:tcPr>
          <w:p w:rsidR="002B7F58" w:rsidRPr="00552A57" w:rsidRDefault="002B7F58" w:rsidP="006220F1">
            <w:pPr>
              <w:ind w:right="-57"/>
              <w:jc w:val="both"/>
            </w:pPr>
          </w:p>
        </w:tc>
        <w:tc>
          <w:tcPr>
            <w:tcW w:w="6946" w:type="dxa"/>
            <w:gridSpan w:val="2"/>
          </w:tcPr>
          <w:p w:rsidR="002B7F58" w:rsidRPr="00552A57" w:rsidRDefault="002B7F58" w:rsidP="006220F1">
            <w:pPr>
              <w:jc w:val="both"/>
            </w:pPr>
          </w:p>
        </w:tc>
      </w:tr>
    </w:tbl>
    <w:p w:rsidR="00926EA3" w:rsidRDefault="00926EA3">
      <w:r>
        <w:br w:type="page"/>
      </w:r>
    </w:p>
    <w:tbl>
      <w:tblPr>
        <w:tblW w:w="9716" w:type="dxa"/>
        <w:tblInd w:w="-252" w:type="dxa"/>
        <w:tblLayout w:type="fixed"/>
        <w:tblLook w:val="04A0" w:firstRow="1" w:lastRow="0" w:firstColumn="1" w:lastColumn="0" w:noHBand="0" w:noVBand="1"/>
      </w:tblPr>
      <w:tblGrid>
        <w:gridCol w:w="1636"/>
        <w:gridCol w:w="567"/>
        <w:gridCol w:w="567"/>
        <w:gridCol w:w="6946"/>
      </w:tblGrid>
      <w:tr w:rsidR="002B7F58" w:rsidRPr="00552A57" w:rsidTr="00F5515E">
        <w:trPr>
          <w:trHeight w:val="74"/>
        </w:trPr>
        <w:tc>
          <w:tcPr>
            <w:tcW w:w="1636" w:type="dxa"/>
          </w:tcPr>
          <w:p w:rsidR="002B7F58" w:rsidRPr="00552A57" w:rsidRDefault="002B7F58" w:rsidP="00EC28E7">
            <w:r w:rsidRPr="00552A57">
              <w:lastRenderedPageBreak/>
              <w:t>Rekabet Öncesi İşbirliği Projelerinin Denetlenmesi ve</w:t>
            </w:r>
            <w:r w:rsidRPr="00552A57">
              <w:rPr>
                <w:i/>
              </w:rPr>
              <w:t xml:space="preserve"> </w:t>
            </w:r>
            <w:r w:rsidRPr="00552A57">
              <w:t>Şartların İhlali</w:t>
            </w:r>
          </w:p>
        </w:tc>
        <w:tc>
          <w:tcPr>
            <w:tcW w:w="567" w:type="dxa"/>
          </w:tcPr>
          <w:p w:rsidR="002B7F58" w:rsidRPr="00552A57" w:rsidRDefault="002B7F58" w:rsidP="00EC28E7">
            <w:pPr>
              <w:jc w:val="center"/>
            </w:pPr>
            <w:r w:rsidRPr="00552A57">
              <w:t>22.</w:t>
            </w:r>
          </w:p>
        </w:tc>
        <w:tc>
          <w:tcPr>
            <w:tcW w:w="567" w:type="dxa"/>
          </w:tcPr>
          <w:p w:rsidR="002B7F58" w:rsidRPr="00552A57" w:rsidRDefault="002B7F58" w:rsidP="006220F1">
            <w:pPr>
              <w:ind w:right="-57"/>
              <w:jc w:val="both"/>
            </w:pPr>
            <w:r w:rsidRPr="00552A57">
              <w:t>(1)</w:t>
            </w:r>
          </w:p>
        </w:tc>
        <w:tc>
          <w:tcPr>
            <w:tcW w:w="6946" w:type="dxa"/>
          </w:tcPr>
          <w:p w:rsidR="002B7F58" w:rsidRPr="00552A57" w:rsidRDefault="002B7F58" w:rsidP="00B739D5">
            <w:pPr>
              <w:jc w:val="both"/>
            </w:pPr>
            <w:r w:rsidRPr="00552A57">
              <w:t>Rekabet öncesi işbirliği projelerinin denetlenmesi, Komisyon tarafından yapılır. Denetim süreci, projeyi yürüten işletmenin on iki aylık dönemler itibarıyla hazırlayacağı gelişme raporunu, bu dönemi izleyen ay sonuna kadar Bakanlığın ilgili birimine sunmasıyla başlatılır. Bu süre içinde, gelişme raporu ile denetim sürecini başlatmayan işletme, izleyen aydan itibaren, bu Yasa kapsamında indirim, istisna</w:t>
            </w:r>
            <w:r w:rsidRPr="00552A57">
              <w:rPr>
                <w:i/>
              </w:rPr>
              <w:t>,</w:t>
            </w:r>
            <w:r w:rsidRPr="00552A57">
              <w:t xml:space="preserve"> destek ve teşviklerden yararlanamaz.</w:t>
            </w:r>
          </w:p>
        </w:tc>
      </w:tr>
      <w:tr w:rsidR="00D14F81" w:rsidRPr="00552A57" w:rsidTr="00F5515E">
        <w:tc>
          <w:tcPr>
            <w:tcW w:w="1636" w:type="dxa"/>
          </w:tcPr>
          <w:p w:rsidR="00D14F81" w:rsidRPr="00552A57" w:rsidRDefault="00B739D5" w:rsidP="006220F1">
            <w:r w:rsidRPr="00552A57">
              <w:br w:type="page"/>
            </w:r>
          </w:p>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(2)</w:t>
            </w:r>
          </w:p>
        </w:tc>
        <w:tc>
          <w:tcPr>
            <w:tcW w:w="6946" w:type="dxa"/>
          </w:tcPr>
          <w:p w:rsidR="00D14F81" w:rsidRPr="00552A57" w:rsidRDefault="00D14F81" w:rsidP="006220F1">
            <w:pPr>
              <w:jc w:val="both"/>
            </w:pPr>
            <w:r w:rsidRPr="00552A57">
              <w:t>Bakanlığın ilgili birimi şekil ve içeriği açısından gelişme raporunun ön incelemesini yapar, eksik bilgi ve belge bulunması halinde, tespit edilen eksikliklerin projeyi yürüten işletme tarafından en geç on beş gün içinde tamamlanmasını talep eder ve tamamlanan dosya, Komisyona iletilir.</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(3)</w:t>
            </w:r>
          </w:p>
        </w:tc>
        <w:tc>
          <w:tcPr>
            <w:tcW w:w="6946" w:type="dxa"/>
          </w:tcPr>
          <w:p w:rsidR="00D14F81" w:rsidRPr="00552A57" w:rsidRDefault="00D14F81" w:rsidP="006220F1">
            <w:pPr>
              <w:jc w:val="both"/>
            </w:pPr>
            <w:r w:rsidRPr="00552A57">
              <w:t>Komisyon, gelişme raporunu en geç kırk beş gün içinde inceleyerek projenin devamı veya iptali yönünde karar verir.</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(4)</w:t>
            </w:r>
          </w:p>
        </w:tc>
        <w:tc>
          <w:tcPr>
            <w:tcW w:w="6946" w:type="dxa"/>
          </w:tcPr>
          <w:p w:rsidR="00D14F81" w:rsidRPr="00552A57" w:rsidRDefault="00D14F81" w:rsidP="006220F1">
            <w:pPr>
              <w:jc w:val="both"/>
            </w:pPr>
            <w:r w:rsidRPr="00552A57">
              <w:t>Komisyon değerlendirmesi sonucunda, projenin rekabet öncesi işbirliği niteliğini kaybettiğinin tespit edilmesi halinde, Bakanlık tarafından Onay Belgesi iptal edilir.</w:t>
            </w:r>
          </w:p>
        </w:tc>
      </w:tr>
      <w:tr w:rsidR="00D14F81" w:rsidRPr="00552A57" w:rsidTr="00F5515E">
        <w:tc>
          <w:tcPr>
            <w:tcW w:w="1636" w:type="dxa"/>
          </w:tcPr>
          <w:p w:rsidR="002430A0" w:rsidRPr="00552A57" w:rsidRDefault="002430A0" w:rsidP="006220F1"/>
          <w:p w:rsidR="002430A0" w:rsidRPr="00552A57" w:rsidRDefault="002430A0" w:rsidP="006220F1"/>
          <w:p w:rsidR="002430A0" w:rsidRPr="00552A57" w:rsidRDefault="002430A0" w:rsidP="006220F1"/>
          <w:p w:rsidR="002430A0" w:rsidRPr="00552A57" w:rsidRDefault="002430A0" w:rsidP="006220F1"/>
          <w:p w:rsidR="00D14F81" w:rsidRPr="00552A57" w:rsidRDefault="00D14F81" w:rsidP="006220F1">
            <w:r w:rsidRPr="00552A57">
              <w:t>48/1977</w:t>
            </w:r>
          </w:p>
          <w:p w:rsidR="00D14F81" w:rsidRPr="00552A57" w:rsidRDefault="00D14F81" w:rsidP="006220F1">
            <w:pPr>
              <w:rPr>
                <w:lang w:val="tr-TR"/>
              </w:rPr>
            </w:pPr>
            <w:r w:rsidRPr="00552A57">
              <w:rPr>
                <w:lang w:val="tr-TR"/>
              </w:rPr>
              <w:t xml:space="preserve">    28/1985</w:t>
            </w:r>
          </w:p>
          <w:p w:rsidR="00D14F81" w:rsidRPr="00552A57" w:rsidRDefault="00D14F81" w:rsidP="006220F1">
            <w:pPr>
              <w:rPr>
                <w:lang w:val="tr-TR"/>
              </w:rPr>
            </w:pPr>
            <w:r w:rsidRPr="00552A57">
              <w:rPr>
                <w:lang w:val="tr-TR"/>
              </w:rPr>
              <w:t xml:space="preserve">    31/1988</w:t>
            </w:r>
          </w:p>
          <w:p w:rsidR="00D14F81" w:rsidRPr="00552A57" w:rsidRDefault="00D14F81" w:rsidP="006220F1">
            <w:pPr>
              <w:rPr>
                <w:lang w:val="tr-TR"/>
              </w:rPr>
            </w:pPr>
            <w:r w:rsidRPr="00552A57">
              <w:rPr>
                <w:lang w:val="tr-TR"/>
              </w:rPr>
              <w:t xml:space="preserve">    31/1991</w:t>
            </w:r>
          </w:p>
          <w:p w:rsidR="00D14F81" w:rsidRPr="00552A57" w:rsidRDefault="00D14F81" w:rsidP="006220F1">
            <w:pPr>
              <w:rPr>
                <w:lang w:val="tr-TR"/>
              </w:rPr>
            </w:pPr>
            <w:r w:rsidRPr="00552A57">
              <w:rPr>
                <w:lang w:val="tr-TR"/>
              </w:rPr>
              <w:t xml:space="preserve">    23/1997</w:t>
            </w:r>
          </w:p>
          <w:p w:rsidR="00D14F81" w:rsidRPr="00552A57" w:rsidRDefault="00D14F81" w:rsidP="006220F1">
            <w:pPr>
              <w:rPr>
                <w:lang w:val="tr-TR"/>
              </w:rPr>
            </w:pPr>
            <w:r w:rsidRPr="00552A57">
              <w:rPr>
                <w:lang w:val="tr-TR"/>
              </w:rPr>
              <w:t xml:space="preserve">    54/1999</w:t>
            </w:r>
          </w:p>
          <w:p w:rsidR="00D14F81" w:rsidRPr="00552A57" w:rsidRDefault="00D14F81" w:rsidP="006220F1">
            <w:pPr>
              <w:rPr>
                <w:lang w:val="tr-TR"/>
              </w:rPr>
            </w:pPr>
            <w:r w:rsidRPr="00552A57">
              <w:rPr>
                <w:lang w:val="tr-TR"/>
              </w:rPr>
              <w:t xml:space="preserve">    35/2005</w:t>
            </w:r>
          </w:p>
          <w:p w:rsidR="00D14F81" w:rsidRPr="00552A57" w:rsidRDefault="00D14F81" w:rsidP="006220F1">
            <w:pPr>
              <w:rPr>
                <w:lang w:val="tr-TR"/>
              </w:rPr>
            </w:pPr>
            <w:r w:rsidRPr="00552A57">
              <w:rPr>
                <w:lang w:val="tr-TR"/>
              </w:rPr>
              <w:t xml:space="preserve">    59/2010</w:t>
            </w:r>
          </w:p>
          <w:p w:rsidR="00D14F81" w:rsidRPr="00552A57" w:rsidRDefault="00D14F81" w:rsidP="006220F1">
            <w:r w:rsidRPr="00552A57">
              <w:rPr>
                <w:lang w:val="tr-TR"/>
              </w:rPr>
              <w:t xml:space="preserve">    13/2017</w:t>
            </w:r>
          </w:p>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r w:rsidRPr="00552A57">
              <w:t>(5)</w:t>
            </w:r>
          </w:p>
        </w:tc>
        <w:tc>
          <w:tcPr>
            <w:tcW w:w="6946" w:type="dxa"/>
          </w:tcPr>
          <w:p w:rsidR="00D14F81" w:rsidRPr="00552A57" w:rsidRDefault="00D14F81" w:rsidP="002E0AF8">
            <w:pPr>
              <w:jc w:val="both"/>
            </w:pPr>
            <w:r w:rsidRPr="00552A57">
              <w:t xml:space="preserve">Rekabet öncesi işbirliği projesinde yer alan işletme, projenin herhangi bir sebeple sona ermesi halinde projenin sona erdiği tarihten itibaren, Onay Belgesinin iptal edilmesi halinde ise denetimin başlama tarihinden itibaren bu Yasayla sağlanan desteklerden yararlanamaz ve sağlanan destek Kamu Alacaklarının Tahsili Usulü Yasası kurallarına göre gecikme zammı ile birlikte tahsil edilir. </w:t>
            </w:r>
          </w:p>
        </w:tc>
      </w:tr>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ind w:right="-57"/>
              <w:jc w:val="both"/>
            </w:pPr>
          </w:p>
        </w:tc>
        <w:tc>
          <w:tcPr>
            <w:tcW w:w="6946" w:type="dxa"/>
          </w:tcPr>
          <w:p w:rsidR="00D14F81" w:rsidRPr="00552A57" w:rsidRDefault="00D14F81" w:rsidP="006220F1">
            <w:pPr>
              <w:jc w:val="both"/>
            </w:pPr>
          </w:p>
        </w:tc>
      </w:tr>
      <w:tr w:rsidR="00D14F81" w:rsidRPr="00552A57" w:rsidTr="00F5515E">
        <w:trPr>
          <w:trHeight w:val="258"/>
        </w:trPr>
        <w:tc>
          <w:tcPr>
            <w:tcW w:w="1636" w:type="dxa"/>
          </w:tcPr>
          <w:p w:rsidR="00D14F81" w:rsidRPr="00552A57" w:rsidRDefault="002430A0" w:rsidP="006220F1">
            <w:r w:rsidRPr="00552A57">
              <w:t>Teknog</w:t>
            </w:r>
            <w:r w:rsidR="00D14F81" w:rsidRPr="00552A57">
              <w:t>irişim Sermayesi Desteğinin ve Uluslararası Fonlarca Desteklenen Projelerin Denetlenmesi ve Şartların İhlali</w:t>
            </w:r>
          </w:p>
          <w:p w:rsidR="00D14F81" w:rsidRPr="00552A57" w:rsidRDefault="00D14F81" w:rsidP="005153AD">
            <w:r w:rsidRPr="00552A57">
              <w:t>48/1977</w:t>
            </w:r>
          </w:p>
          <w:p w:rsidR="00D14F81" w:rsidRPr="00552A57" w:rsidRDefault="00D14F81" w:rsidP="005153AD">
            <w:pPr>
              <w:rPr>
                <w:lang w:val="tr-TR"/>
              </w:rPr>
            </w:pPr>
            <w:r w:rsidRPr="00552A57">
              <w:rPr>
                <w:lang w:val="tr-TR"/>
              </w:rPr>
              <w:t xml:space="preserve">    28/1985</w:t>
            </w:r>
          </w:p>
          <w:p w:rsidR="00D14F81" w:rsidRPr="00552A57" w:rsidRDefault="00D14F81" w:rsidP="005153AD">
            <w:pPr>
              <w:rPr>
                <w:lang w:val="tr-TR"/>
              </w:rPr>
            </w:pPr>
            <w:r w:rsidRPr="00552A57">
              <w:rPr>
                <w:lang w:val="tr-TR"/>
              </w:rPr>
              <w:t xml:space="preserve">    31/1988</w:t>
            </w:r>
          </w:p>
          <w:p w:rsidR="00D14F81" w:rsidRPr="00552A57" w:rsidRDefault="00D14F81" w:rsidP="005153AD">
            <w:pPr>
              <w:rPr>
                <w:lang w:val="tr-TR"/>
              </w:rPr>
            </w:pPr>
            <w:r w:rsidRPr="00552A57">
              <w:rPr>
                <w:lang w:val="tr-TR"/>
              </w:rPr>
              <w:t xml:space="preserve">    31/1991</w:t>
            </w:r>
          </w:p>
          <w:p w:rsidR="00D14F81" w:rsidRPr="00552A57" w:rsidRDefault="00D14F81" w:rsidP="005153AD">
            <w:pPr>
              <w:rPr>
                <w:lang w:val="tr-TR"/>
              </w:rPr>
            </w:pPr>
            <w:r w:rsidRPr="00552A57">
              <w:rPr>
                <w:lang w:val="tr-TR"/>
              </w:rPr>
              <w:t xml:space="preserve">    23/1997</w:t>
            </w:r>
          </w:p>
          <w:p w:rsidR="00D14F81" w:rsidRPr="00552A57" w:rsidRDefault="00D14F81" w:rsidP="005153AD">
            <w:pPr>
              <w:rPr>
                <w:lang w:val="tr-TR"/>
              </w:rPr>
            </w:pPr>
            <w:r w:rsidRPr="00552A57">
              <w:rPr>
                <w:lang w:val="tr-TR"/>
              </w:rPr>
              <w:t xml:space="preserve">    54/1999</w:t>
            </w:r>
          </w:p>
          <w:p w:rsidR="00D14F81" w:rsidRPr="00552A57" w:rsidRDefault="00D14F81" w:rsidP="005153AD">
            <w:pPr>
              <w:rPr>
                <w:lang w:val="tr-TR"/>
              </w:rPr>
            </w:pPr>
            <w:r w:rsidRPr="00552A57">
              <w:rPr>
                <w:lang w:val="tr-TR"/>
              </w:rPr>
              <w:t xml:space="preserve">    35/2005</w:t>
            </w:r>
          </w:p>
          <w:p w:rsidR="00D14F81" w:rsidRPr="00552A57" w:rsidRDefault="00D14F81" w:rsidP="005153AD">
            <w:pPr>
              <w:rPr>
                <w:lang w:val="tr-TR"/>
              </w:rPr>
            </w:pPr>
            <w:r w:rsidRPr="00552A57">
              <w:rPr>
                <w:lang w:val="tr-TR"/>
              </w:rPr>
              <w:t xml:space="preserve">    59/2010</w:t>
            </w:r>
          </w:p>
          <w:p w:rsidR="00D14F81" w:rsidRPr="00552A57" w:rsidRDefault="00D14F81" w:rsidP="005153AD">
            <w:r w:rsidRPr="00552A57">
              <w:rPr>
                <w:lang w:val="tr-TR"/>
              </w:rPr>
              <w:t xml:space="preserve">    13/2017</w:t>
            </w:r>
          </w:p>
        </w:tc>
        <w:tc>
          <w:tcPr>
            <w:tcW w:w="567" w:type="dxa"/>
          </w:tcPr>
          <w:p w:rsidR="00D14F81" w:rsidRPr="00552A57" w:rsidRDefault="00D14F81" w:rsidP="00EC28E7">
            <w:pPr>
              <w:jc w:val="center"/>
            </w:pPr>
            <w:r w:rsidRPr="00552A57">
              <w:t>23.</w:t>
            </w:r>
          </w:p>
        </w:tc>
        <w:tc>
          <w:tcPr>
            <w:tcW w:w="567" w:type="dxa"/>
          </w:tcPr>
          <w:p w:rsidR="00D14F81" w:rsidRPr="00552A57" w:rsidRDefault="00D14F81" w:rsidP="006220F1">
            <w:pPr>
              <w:ind w:right="-57"/>
              <w:jc w:val="both"/>
            </w:pPr>
            <w:r w:rsidRPr="00552A57">
              <w:t>(1)</w:t>
            </w:r>
          </w:p>
        </w:tc>
        <w:tc>
          <w:tcPr>
            <w:tcW w:w="6946" w:type="dxa"/>
          </w:tcPr>
          <w:p w:rsidR="00D14F81" w:rsidRPr="00552A57" w:rsidRDefault="00D14F81" w:rsidP="005C1995">
            <w:pPr>
              <w:jc w:val="both"/>
            </w:pPr>
            <w:r w:rsidRPr="00552A57">
              <w:t>Teknogirişim sermayesi desteğinden yararlanan işletmenin denetimi, Komisyon tarafından, teknogirişim sermayesi desteği verilirken alınan iş planının sonuçlandığı tarihe kadar en az yılda bir kez yapılır. Teknogirişim sermayesi desteğinin amacı dışında kullanılması veya iş planına aykırı davranılması halinde desteğin sağlandığı tarihten itibaren destek miktarı muaccel hale gelir ve Kamu</w:t>
            </w:r>
            <w:r w:rsidRPr="00552A57">
              <w:rPr>
                <w:color w:val="FF0000"/>
              </w:rPr>
              <w:t xml:space="preserve"> </w:t>
            </w:r>
            <w:r w:rsidRPr="00552A57">
              <w:t>Alacaklarının Tahsili Usulü Yasası kurallarına göre gecikme zammı ve %30 ceza uygulanmak suretiyle tahsil edilir</w:t>
            </w:r>
            <w:r w:rsidRPr="00552A57">
              <w:rPr>
                <w:color w:val="548DD4" w:themeColor="text2" w:themeTint="99"/>
              </w:rPr>
              <w:t>.</w:t>
            </w:r>
          </w:p>
        </w:tc>
      </w:tr>
    </w:tbl>
    <w:p w:rsidR="00926EA3" w:rsidRDefault="00926EA3">
      <w:r>
        <w:br w:type="page"/>
      </w:r>
    </w:p>
    <w:tbl>
      <w:tblPr>
        <w:tblW w:w="9716" w:type="dxa"/>
        <w:tblInd w:w="-252" w:type="dxa"/>
        <w:tblLayout w:type="fixed"/>
        <w:tblLook w:val="04A0" w:firstRow="1" w:lastRow="0" w:firstColumn="1" w:lastColumn="0" w:noHBand="0" w:noVBand="1"/>
      </w:tblPr>
      <w:tblGrid>
        <w:gridCol w:w="1636"/>
        <w:gridCol w:w="567"/>
        <w:gridCol w:w="567"/>
        <w:gridCol w:w="6946"/>
      </w:tblGrid>
      <w:tr w:rsidR="00D14F81" w:rsidRPr="00552A57" w:rsidTr="00F5515E">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tcPr>
          <w:p w:rsidR="00D14F81" w:rsidRPr="00552A57" w:rsidRDefault="00D14F81" w:rsidP="00481D42">
            <w:pPr>
              <w:jc w:val="both"/>
            </w:pPr>
            <w:r w:rsidRPr="00552A57">
              <w:t>Uluslararası fonlarca desteklenen projelerin denetimi, Komisyon tarafından yapılır. Ar-Ge, tasarım ve yenilik faaliyetlerinde bulunanların, uluslararası fonlardan aldıkları hibe destekler, desteğin tabi olduğu mevzuat hükümlerine uygun olarak özel bir hesapta izlenir. Bu hesabın, elde edildiği hesap dönemini izleyen yedi yıl içinde sermayeye ilave dışında herhangi bir şekilde başka bir hesaba aktarılması veya işletmeden çekilmesi durumunda, zamanında tahakkuk ettirilmeyen vergiler kayba uğratılmış sayılır ve Kuzey Kıbrıs Türk Cumhuriyeti vergi mevzuatına göre tahsil edilir.</w:t>
            </w:r>
          </w:p>
        </w:tc>
      </w:tr>
      <w:tr w:rsidR="00D14F81" w:rsidRPr="00552A57" w:rsidTr="00365AF4">
        <w:trPr>
          <w:trHeight w:val="167"/>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p>
        </w:tc>
        <w:tc>
          <w:tcPr>
            <w:tcW w:w="6946" w:type="dxa"/>
          </w:tcPr>
          <w:p w:rsidR="00D14F81" w:rsidRPr="00552A57" w:rsidRDefault="00D14F81" w:rsidP="006220F1">
            <w:pPr>
              <w:jc w:val="both"/>
            </w:pPr>
          </w:p>
        </w:tc>
      </w:tr>
      <w:tr w:rsidR="00D14F81" w:rsidRPr="00552A57" w:rsidTr="00F5515E">
        <w:trPr>
          <w:trHeight w:val="262"/>
        </w:trPr>
        <w:tc>
          <w:tcPr>
            <w:tcW w:w="1636" w:type="dxa"/>
          </w:tcPr>
          <w:p w:rsidR="00D14F81" w:rsidRPr="00552A57" w:rsidRDefault="00B739D5" w:rsidP="006220F1">
            <w:r w:rsidRPr="00552A57">
              <w:br w:type="page"/>
            </w:r>
            <w:r w:rsidR="00D14F81" w:rsidRPr="00552A57">
              <w:t>Denetime İlişkin Genel Kurallar ve Yaptırımlar</w:t>
            </w:r>
          </w:p>
        </w:tc>
        <w:tc>
          <w:tcPr>
            <w:tcW w:w="567" w:type="dxa"/>
          </w:tcPr>
          <w:p w:rsidR="00D14F81" w:rsidRPr="00552A57" w:rsidRDefault="00D14F81" w:rsidP="00481D42">
            <w:pPr>
              <w:jc w:val="center"/>
            </w:pPr>
            <w:r w:rsidRPr="00552A57">
              <w:t>24.</w:t>
            </w:r>
          </w:p>
        </w:tc>
        <w:tc>
          <w:tcPr>
            <w:tcW w:w="567" w:type="dxa"/>
          </w:tcPr>
          <w:p w:rsidR="00D14F81" w:rsidRPr="00552A57" w:rsidRDefault="00D14F81" w:rsidP="006220F1">
            <w:pPr>
              <w:jc w:val="both"/>
            </w:pPr>
            <w:r w:rsidRPr="00552A57">
              <w:t>(1)</w:t>
            </w:r>
          </w:p>
        </w:tc>
        <w:tc>
          <w:tcPr>
            <w:tcW w:w="6946" w:type="dxa"/>
          </w:tcPr>
          <w:p w:rsidR="00D14F81" w:rsidRPr="00552A57" w:rsidRDefault="00D14F81" w:rsidP="009E709C">
            <w:pPr>
              <w:jc w:val="both"/>
            </w:pPr>
            <w:r w:rsidRPr="00552A57">
              <w:t xml:space="preserve">Bu Yasa kapsamındaki indirim, istisna, destek ve teşvik unsurlarından yararlananların bu Yasada öngörülen </w:t>
            </w:r>
            <w:r w:rsidR="009E709C" w:rsidRPr="00552A57">
              <w:t>koşulları</w:t>
            </w:r>
            <w:r w:rsidRPr="00552A57">
              <w:t xml:space="preserve"> taşıdıklarına ilişkin tespitler</w:t>
            </w:r>
            <w:r w:rsidR="009E709C" w:rsidRPr="00552A57">
              <w:t>,</w:t>
            </w:r>
            <w:r w:rsidRPr="00552A57">
              <w:t xml:space="preserve"> bu Yasada daha farklı bir süre öngörülmediği takdirde en geç iki yıllık süreler itibarıyla yapılır.</w:t>
            </w:r>
          </w:p>
        </w:tc>
      </w:tr>
      <w:tr w:rsidR="00D14F81" w:rsidRPr="00552A57" w:rsidTr="00F5515E">
        <w:trPr>
          <w:trHeight w:val="139"/>
        </w:trPr>
        <w:tc>
          <w:tcPr>
            <w:tcW w:w="1636" w:type="dxa"/>
          </w:tcPr>
          <w:p w:rsidR="00D14F81" w:rsidRPr="00552A57" w:rsidRDefault="00D14F81" w:rsidP="006220F1"/>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(2)</w:t>
            </w:r>
          </w:p>
        </w:tc>
        <w:tc>
          <w:tcPr>
            <w:tcW w:w="6946" w:type="dxa"/>
          </w:tcPr>
          <w:p w:rsidR="00D14F81" w:rsidRPr="00552A57" w:rsidRDefault="00D14F81" w:rsidP="006220F1">
            <w:pPr>
              <w:jc w:val="both"/>
            </w:pPr>
            <w:r w:rsidRPr="00552A57">
              <w:t>Bu Yasa kurallarına uygunluğun denetimi, her Bakanlığın kendi sorumluluk alanına tabi olarak, Bakanlık, Maliye İşleri ile Görevli Bakanlık ve Çalışma İşleri ile Görevli Bakanlık yanında Komisyon tarafından yapılır.</w:t>
            </w:r>
          </w:p>
        </w:tc>
      </w:tr>
      <w:tr w:rsidR="00D14F81" w:rsidRPr="00552A57" w:rsidTr="00F5515E">
        <w:trPr>
          <w:trHeight w:val="139"/>
        </w:trPr>
        <w:tc>
          <w:tcPr>
            <w:tcW w:w="1636" w:type="dxa"/>
          </w:tcPr>
          <w:p w:rsidR="00D14F81" w:rsidRPr="00552A57" w:rsidRDefault="00D14F81" w:rsidP="006220F1">
            <w:pPr>
              <w:ind w:left="-108"/>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(3)</w:t>
            </w:r>
          </w:p>
        </w:tc>
        <w:tc>
          <w:tcPr>
            <w:tcW w:w="6946" w:type="dxa"/>
          </w:tcPr>
          <w:p w:rsidR="00D14F81" w:rsidRPr="00552A57" w:rsidRDefault="00D14F81" w:rsidP="00AA32D8">
            <w:pPr>
              <w:jc w:val="both"/>
            </w:pPr>
            <w:r w:rsidRPr="00552A57">
              <w:t>İşveren hissesi sigorta prim desteğinden yararlanan işyerlerinin, Sosyal Güvenlik İşleri ile Görevli Bakanlığın denetim ve kontrolle görevli memurlarınca veya bu Yasa gereğince yapılacak denetimler sonucunda veya yönetici şirketlerden veya resmi kurum ve kuruluşlardan alınacak belgelerden, işveren hissesi sigorta prim desteğinden yararlanabilmek için gerekli şartları taşımadıklarının tespit edilmesi</w:t>
            </w:r>
            <w:r w:rsidRPr="00552A57">
              <w:rPr>
                <w:i/>
              </w:rPr>
              <w:t xml:space="preserve"> </w:t>
            </w:r>
            <w:r w:rsidRPr="00552A57">
              <w:t>halinde, daha önce Maliye İşleri ile Görevli Bakanlıkça karşılanmış olan işveren hissesi sigorta prim tutarları, ödeme vadesinin bittiği tarihi takip eden aydan başla</w:t>
            </w:r>
            <w:r w:rsidR="00AA32D8" w:rsidRPr="00552A57">
              <w:t>y</w:t>
            </w:r>
            <w:r w:rsidRPr="00552A57">
              <w:t>arak sosyal güvenlik mevzuatının ilgili kuralları gereğince hesaplanan gecikme zammıyla birlikte işverenlerden tahsil edilir.</w:t>
            </w:r>
          </w:p>
        </w:tc>
      </w:tr>
      <w:tr w:rsidR="00D14F81" w:rsidRPr="00552A57" w:rsidTr="00F5515E">
        <w:trPr>
          <w:trHeight w:val="139"/>
        </w:trPr>
        <w:tc>
          <w:tcPr>
            <w:tcW w:w="1636" w:type="dxa"/>
          </w:tcPr>
          <w:p w:rsidR="00D14F81" w:rsidRPr="00552A57" w:rsidRDefault="00D14F81" w:rsidP="005B57D9"/>
          <w:p w:rsidR="00D14F81" w:rsidRPr="00552A57" w:rsidRDefault="00D14F81" w:rsidP="005B57D9"/>
          <w:p w:rsidR="00D14F81" w:rsidRPr="00552A57" w:rsidRDefault="00D14F81" w:rsidP="005B57D9"/>
          <w:p w:rsidR="00D14F81" w:rsidRPr="00552A57" w:rsidRDefault="00D14F81" w:rsidP="005B57D9">
            <w:r w:rsidRPr="00552A57">
              <w:t>19/1963</w:t>
            </w:r>
          </w:p>
          <w:p w:rsidR="00D14F81" w:rsidRPr="00552A57" w:rsidRDefault="00D14F81" w:rsidP="005B57D9">
            <w:r w:rsidRPr="00552A57">
              <w:t xml:space="preserve">   29/1970</w:t>
            </w:r>
          </w:p>
          <w:p w:rsidR="00D14F81" w:rsidRPr="00552A57" w:rsidRDefault="00D14F81" w:rsidP="005B57D9">
            <w:r w:rsidRPr="00552A57">
              <w:t xml:space="preserve">   12/1972</w:t>
            </w:r>
          </w:p>
          <w:p w:rsidR="00D14F81" w:rsidRPr="00552A57" w:rsidRDefault="00D14F81" w:rsidP="005B57D9">
            <w:r w:rsidRPr="00552A57">
              <w:t xml:space="preserve">     2/1973</w:t>
            </w:r>
          </w:p>
          <w:p w:rsidR="00D14F81" w:rsidRPr="00552A57" w:rsidRDefault="00D14F81" w:rsidP="005B57D9">
            <w:r w:rsidRPr="00552A57">
              <w:t xml:space="preserve">   17/1973</w:t>
            </w:r>
          </w:p>
          <w:p w:rsidR="00D14F81" w:rsidRPr="00552A57" w:rsidRDefault="00D14F81" w:rsidP="005B57D9">
            <w:r w:rsidRPr="00552A57">
              <w:t xml:space="preserve">   37/1977</w:t>
            </w:r>
          </w:p>
          <w:p w:rsidR="00D14F81" w:rsidRPr="00552A57" w:rsidRDefault="00D14F81" w:rsidP="005B57D9">
            <w:r w:rsidRPr="00552A57">
              <w:t xml:space="preserve">   27/1980</w:t>
            </w:r>
          </w:p>
          <w:p w:rsidR="00D14F81" w:rsidRPr="00552A57" w:rsidRDefault="00D14F81" w:rsidP="005B57D9">
            <w:r w:rsidRPr="00552A57">
              <w:t xml:space="preserve">   12/1987</w:t>
            </w:r>
          </w:p>
          <w:p w:rsidR="00D14F81" w:rsidRPr="00552A57" w:rsidRDefault="00D14F81" w:rsidP="005B57D9">
            <w:r w:rsidRPr="00552A57">
              <w:t xml:space="preserve">   42/1987</w:t>
            </w:r>
          </w:p>
          <w:p w:rsidR="00D14F81" w:rsidRPr="00552A57" w:rsidRDefault="00D14F81" w:rsidP="005B57D9">
            <w:r w:rsidRPr="00552A57">
              <w:t xml:space="preserve">   25/1991</w:t>
            </w:r>
          </w:p>
          <w:p w:rsidR="00D14F81" w:rsidRPr="00552A57" w:rsidRDefault="00D14F81" w:rsidP="005B57D9">
            <w:r w:rsidRPr="00552A57">
              <w:t xml:space="preserve">   39/1995</w:t>
            </w:r>
          </w:p>
          <w:p w:rsidR="00D14F81" w:rsidRPr="00552A57" w:rsidRDefault="00D14F81" w:rsidP="005B57D9">
            <w:pPr>
              <w:ind w:left="-108"/>
            </w:pPr>
            <w:r w:rsidRPr="00552A57">
              <w:t xml:space="preserve">     11/2006</w:t>
            </w: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(4)</w:t>
            </w:r>
          </w:p>
        </w:tc>
        <w:tc>
          <w:tcPr>
            <w:tcW w:w="6946" w:type="dxa"/>
          </w:tcPr>
          <w:p w:rsidR="00D14F81" w:rsidRPr="00552A57" w:rsidRDefault="00D14F81" w:rsidP="002E0AF8">
            <w:pPr>
              <w:jc w:val="both"/>
            </w:pPr>
            <w:r w:rsidRPr="00552A57">
              <w:t>Destek unsurlarının amacı dışında kullanılması, şartların ihlali veya projelere yönelik değerlendirme raporlarının olumsuz olduğunun tespit edilmesi halinde, istisna uygulamasına konu olan pul vergisi Ar-Ge, tasarım ve yenilik faaliyeti kapsamında iş yapacaklardan</w:t>
            </w:r>
            <w:r w:rsidR="002430A0" w:rsidRPr="00552A57">
              <w:t>,</w:t>
            </w:r>
            <w:r w:rsidRPr="00552A57">
              <w:t xml:space="preserve"> Pul Yasası kuralları uyarınca tahsil edilir. İşlem esnasında istisna uygulanırken Bakanlık tarafından verilen Onay Belgesinin ibraz edilmiş olması bu uygulamayı etkilemez. </w:t>
            </w:r>
          </w:p>
        </w:tc>
      </w:tr>
      <w:tr w:rsidR="00D14F81" w:rsidRPr="00552A57" w:rsidTr="00F5515E">
        <w:trPr>
          <w:trHeight w:val="139"/>
        </w:trPr>
        <w:tc>
          <w:tcPr>
            <w:tcW w:w="1636" w:type="dxa"/>
          </w:tcPr>
          <w:p w:rsidR="00D14F81" w:rsidRPr="00552A57" w:rsidRDefault="00D14F81" w:rsidP="008D6846">
            <w:pPr>
              <w:ind w:left="-108"/>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(5)</w:t>
            </w:r>
          </w:p>
        </w:tc>
        <w:tc>
          <w:tcPr>
            <w:tcW w:w="6946" w:type="dxa"/>
          </w:tcPr>
          <w:p w:rsidR="00D14F81" w:rsidRPr="00552A57" w:rsidRDefault="00D14F81" w:rsidP="009E709C">
            <w:pPr>
              <w:jc w:val="both"/>
            </w:pPr>
            <w:r w:rsidRPr="00552A57">
              <w:t xml:space="preserve">Bu Yasada öngörülen </w:t>
            </w:r>
            <w:r w:rsidR="009E709C" w:rsidRPr="00552A57">
              <w:t>koşul</w:t>
            </w:r>
            <w:r w:rsidRPr="00552A57">
              <w:t xml:space="preserve">ların ihlali veya teşvik ve destek unsurlarının amacı dışında kullanılması durumunda, zamanında tahakkuk etmemiş vergiler kayba uğratılmış sayılır ve Kuzey Kıbrıs Türk Cumhuriyeti vergi mevzuatına göre tahsil edilir. </w:t>
            </w:r>
          </w:p>
        </w:tc>
      </w:tr>
    </w:tbl>
    <w:p w:rsidR="00926EA3" w:rsidRDefault="00926EA3">
      <w:r>
        <w:br w:type="page"/>
      </w:r>
    </w:p>
    <w:tbl>
      <w:tblPr>
        <w:tblW w:w="9716" w:type="dxa"/>
        <w:tblInd w:w="-252" w:type="dxa"/>
        <w:tblLayout w:type="fixed"/>
        <w:tblLook w:val="04A0" w:firstRow="1" w:lastRow="0" w:firstColumn="1" w:lastColumn="0" w:noHBand="0" w:noVBand="1"/>
      </w:tblPr>
      <w:tblGrid>
        <w:gridCol w:w="1636"/>
        <w:gridCol w:w="567"/>
        <w:gridCol w:w="567"/>
        <w:gridCol w:w="6946"/>
      </w:tblGrid>
      <w:tr w:rsidR="00D14F81" w:rsidRPr="00552A57" w:rsidTr="00F5515E">
        <w:trPr>
          <w:trHeight w:val="139"/>
        </w:trPr>
        <w:tc>
          <w:tcPr>
            <w:tcW w:w="1636" w:type="dxa"/>
          </w:tcPr>
          <w:p w:rsidR="00D14F81" w:rsidRPr="00552A57" w:rsidRDefault="00D14F81" w:rsidP="006220F1">
            <w:pPr>
              <w:ind w:left="-108"/>
            </w:pPr>
          </w:p>
        </w:tc>
        <w:tc>
          <w:tcPr>
            <w:tcW w:w="567" w:type="dxa"/>
          </w:tcPr>
          <w:p w:rsidR="00D14F81" w:rsidRPr="00552A57" w:rsidRDefault="00D14F81" w:rsidP="006220F1">
            <w:pPr>
              <w:jc w:val="center"/>
            </w:pPr>
          </w:p>
        </w:tc>
        <w:tc>
          <w:tcPr>
            <w:tcW w:w="567" w:type="dxa"/>
          </w:tcPr>
          <w:p w:rsidR="00D14F81" w:rsidRPr="00552A57" w:rsidRDefault="00D14F81" w:rsidP="006220F1">
            <w:pPr>
              <w:jc w:val="both"/>
            </w:pPr>
            <w:r w:rsidRPr="00552A57">
              <w:t>(6)</w:t>
            </w:r>
          </w:p>
        </w:tc>
        <w:tc>
          <w:tcPr>
            <w:tcW w:w="6946" w:type="dxa"/>
          </w:tcPr>
          <w:p w:rsidR="00D14F81" w:rsidRPr="00552A57" w:rsidRDefault="00D14F81" w:rsidP="006220F1">
            <w:pPr>
              <w:jc w:val="both"/>
            </w:pPr>
            <w:r w:rsidRPr="00552A57">
              <w:t xml:space="preserve">İşletme, bu Yasa kapsamında verdiği tüm bilgi ve belgelerin gerçeğe uygun olduğunu kabul ve taahhüt eder; bu kapsamda gerçeğe uygun bilgi ve belge sunulmaması; projelerin işletmelerin kasıt, kusur veya ihmali sonucu iptal edilmesi bu Yasa kurallarının ihlali sayılır. </w:t>
            </w:r>
          </w:p>
        </w:tc>
      </w:tr>
      <w:tr w:rsidR="009E709C" w:rsidRPr="00552A57" w:rsidTr="00F5515E">
        <w:trPr>
          <w:trHeight w:val="139"/>
        </w:trPr>
        <w:tc>
          <w:tcPr>
            <w:tcW w:w="1636" w:type="dxa"/>
          </w:tcPr>
          <w:p w:rsidR="009E709C" w:rsidRPr="00552A57" w:rsidRDefault="009E709C" w:rsidP="006220F1">
            <w:pPr>
              <w:rPr>
                <w:lang w:val="tr-TR"/>
              </w:rPr>
            </w:pPr>
          </w:p>
        </w:tc>
        <w:tc>
          <w:tcPr>
            <w:tcW w:w="567" w:type="dxa"/>
          </w:tcPr>
          <w:p w:rsidR="009E709C" w:rsidRPr="00552A57" w:rsidRDefault="009E709C" w:rsidP="006220F1">
            <w:pPr>
              <w:jc w:val="center"/>
            </w:pPr>
          </w:p>
        </w:tc>
        <w:tc>
          <w:tcPr>
            <w:tcW w:w="567" w:type="dxa"/>
          </w:tcPr>
          <w:p w:rsidR="009E709C" w:rsidRPr="00552A57" w:rsidRDefault="009E709C" w:rsidP="006220F1">
            <w:pPr>
              <w:jc w:val="both"/>
            </w:pPr>
          </w:p>
        </w:tc>
        <w:tc>
          <w:tcPr>
            <w:tcW w:w="6946" w:type="dxa"/>
          </w:tcPr>
          <w:p w:rsidR="009E709C" w:rsidRPr="00552A57" w:rsidRDefault="009E709C" w:rsidP="006220F1">
            <w:pPr>
              <w:jc w:val="both"/>
            </w:pPr>
          </w:p>
        </w:tc>
      </w:tr>
      <w:tr w:rsidR="00B739D5" w:rsidRPr="00552A57" w:rsidTr="002E0AF8">
        <w:trPr>
          <w:trHeight w:val="139"/>
        </w:trPr>
        <w:tc>
          <w:tcPr>
            <w:tcW w:w="9716" w:type="dxa"/>
            <w:gridSpan w:val="4"/>
          </w:tcPr>
          <w:p w:rsidR="00B739D5" w:rsidRPr="00552A57" w:rsidRDefault="00B739D5" w:rsidP="006220F1">
            <w:pPr>
              <w:ind w:left="342"/>
              <w:jc w:val="center"/>
            </w:pPr>
            <w:r w:rsidRPr="00552A57">
              <w:br w:type="page"/>
              <w:t xml:space="preserve">YEDİNCİ KISIM </w:t>
            </w:r>
          </w:p>
          <w:p w:rsidR="00B739D5" w:rsidRPr="00552A57" w:rsidRDefault="00B739D5" w:rsidP="006220F1">
            <w:pPr>
              <w:ind w:left="342"/>
              <w:jc w:val="center"/>
            </w:pPr>
            <w:r w:rsidRPr="00552A57">
              <w:t>Çeşitli ve Son Kurallar</w:t>
            </w:r>
          </w:p>
        </w:tc>
      </w:tr>
      <w:tr w:rsidR="009E709C" w:rsidRPr="00552A57" w:rsidTr="00F5515E">
        <w:trPr>
          <w:trHeight w:val="139"/>
        </w:trPr>
        <w:tc>
          <w:tcPr>
            <w:tcW w:w="1636" w:type="dxa"/>
          </w:tcPr>
          <w:p w:rsidR="009E709C" w:rsidRPr="00552A57" w:rsidRDefault="009E709C" w:rsidP="006220F1">
            <w:pPr>
              <w:rPr>
                <w:lang w:val="tr-TR"/>
              </w:rPr>
            </w:pPr>
          </w:p>
        </w:tc>
        <w:tc>
          <w:tcPr>
            <w:tcW w:w="567" w:type="dxa"/>
          </w:tcPr>
          <w:p w:rsidR="009E709C" w:rsidRPr="00552A57" w:rsidRDefault="009E709C" w:rsidP="006220F1">
            <w:pPr>
              <w:jc w:val="center"/>
            </w:pPr>
          </w:p>
        </w:tc>
        <w:tc>
          <w:tcPr>
            <w:tcW w:w="567" w:type="dxa"/>
          </w:tcPr>
          <w:p w:rsidR="009E709C" w:rsidRPr="00552A57" w:rsidRDefault="009E709C" w:rsidP="006220F1">
            <w:pPr>
              <w:jc w:val="both"/>
            </w:pPr>
          </w:p>
        </w:tc>
        <w:tc>
          <w:tcPr>
            <w:tcW w:w="6946" w:type="dxa"/>
          </w:tcPr>
          <w:p w:rsidR="009E709C" w:rsidRPr="00552A57" w:rsidRDefault="009E709C" w:rsidP="006220F1">
            <w:pPr>
              <w:ind w:left="342"/>
              <w:jc w:val="center"/>
            </w:pPr>
          </w:p>
        </w:tc>
      </w:tr>
      <w:tr w:rsidR="00D14F81" w:rsidRPr="00552A57" w:rsidTr="00F5515E">
        <w:trPr>
          <w:trHeight w:val="139"/>
        </w:trPr>
        <w:tc>
          <w:tcPr>
            <w:tcW w:w="1636" w:type="dxa"/>
          </w:tcPr>
          <w:p w:rsidR="00D14F81" w:rsidRPr="00552A57" w:rsidRDefault="00D14F81" w:rsidP="006220F1">
            <w:pPr>
              <w:rPr>
                <w:lang w:val="tr-TR"/>
              </w:rPr>
            </w:pPr>
            <w:r w:rsidRPr="00552A57">
              <w:t>Gizlilik</w:t>
            </w:r>
          </w:p>
        </w:tc>
        <w:tc>
          <w:tcPr>
            <w:tcW w:w="567" w:type="dxa"/>
          </w:tcPr>
          <w:p w:rsidR="00D14F81" w:rsidRPr="00552A57" w:rsidRDefault="00D14F81" w:rsidP="006220F1">
            <w:pPr>
              <w:jc w:val="center"/>
            </w:pPr>
            <w:r w:rsidRPr="00552A57">
              <w:t>25.</w:t>
            </w:r>
          </w:p>
          <w:p w:rsidR="00D14F81" w:rsidRPr="00552A57" w:rsidRDefault="00D14F81" w:rsidP="006220F1">
            <w:pPr>
              <w:jc w:val="center"/>
              <w:rPr>
                <w:strike/>
              </w:rPr>
            </w:pPr>
          </w:p>
        </w:tc>
        <w:tc>
          <w:tcPr>
            <w:tcW w:w="567" w:type="dxa"/>
          </w:tcPr>
          <w:p w:rsidR="00D14F81" w:rsidRPr="00552A57" w:rsidRDefault="00D14F81" w:rsidP="006220F1">
            <w:pPr>
              <w:jc w:val="both"/>
            </w:pPr>
            <w:r w:rsidRPr="00552A57">
              <w:t>(1)</w:t>
            </w:r>
          </w:p>
        </w:tc>
        <w:tc>
          <w:tcPr>
            <w:tcW w:w="6946" w:type="dxa"/>
          </w:tcPr>
          <w:p w:rsidR="00D14F81" w:rsidRPr="00552A57" w:rsidRDefault="00D14F81" w:rsidP="006220F1">
            <w:pPr>
              <w:ind w:firstLine="34"/>
              <w:jc w:val="both"/>
              <w:rPr>
                <w:highlight w:val="cyan"/>
              </w:rPr>
            </w:pPr>
            <w:r w:rsidRPr="00552A57">
              <w:t>Destek uygulamalarına yönelik olarak yapılan başvuruların değerlendirme ve izleme süreçlerinde görev alan kişilere sunulan bilgi ve belgeler, işletmeye ait “ticari sır” olarak kabul edilir ve üçüncü kişilere herhangi bir yolla aktarılamaz.</w:t>
            </w:r>
          </w:p>
        </w:tc>
      </w:tr>
      <w:tr w:rsidR="00D14F81" w:rsidRPr="00552A57" w:rsidTr="00F5515E">
        <w:tc>
          <w:tcPr>
            <w:tcW w:w="1636" w:type="dxa"/>
          </w:tcPr>
          <w:p w:rsidR="00D14F81" w:rsidRPr="00552A57" w:rsidRDefault="00D14F81" w:rsidP="006220F1">
            <w:pPr>
              <w:ind w:right="-114"/>
            </w:pPr>
          </w:p>
        </w:tc>
        <w:tc>
          <w:tcPr>
            <w:tcW w:w="567" w:type="dxa"/>
          </w:tcPr>
          <w:p w:rsidR="00D14F81" w:rsidRPr="00552A57" w:rsidRDefault="00D14F81" w:rsidP="006220F1"/>
        </w:tc>
        <w:tc>
          <w:tcPr>
            <w:tcW w:w="567" w:type="dxa"/>
          </w:tcPr>
          <w:p w:rsidR="00D14F81" w:rsidRPr="00552A57" w:rsidRDefault="00D14F81" w:rsidP="006220F1">
            <w:pPr>
              <w:jc w:val="both"/>
            </w:pPr>
            <w:r w:rsidRPr="00552A57">
              <w:t>(2)</w:t>
            </w:r>
          </w:p>
        </w:tc>
        <w:tc>
          <w:tcPr>
            <w:tcW w:w="6946" w:type="dxa"/>
          </w:tcPr>
          <w:p w:rsidR="00D14F81" w:rsidRPr="00552A57" w:rsidRDefault="00D14F81" w:rsidP="00693748">
            <w:pPr>
              <w:jc w:val="both"/>
            </w:pPr>
            <w:r w:rsidRPr="00552A57">
              <w:t>Gizlilik kurallarına</w:t>
            </w:r>
            <w:r w:rsidRPr="00552A57">
              <w:rPr>
                <w:i/>
                <w:color w:val="1F497D" w:themeColor="text2"/>
              </w:rPr>
              <w:t xml:space="preserve"> </w:t>
            </w:r>
            <w:r w:rsidRPr="00552A57">
              <w:t>aykırı davranan kişi ve kuruluşlar, bu Yasayla getirilen destek ve teşviklerden yararlanamazlar, destek kapsamına alınan projelerde hiçbir şekilde görev alamazlar.</w:t>
            </w:r>
          </w:p>
        </w:tc>
      </w:tr>
      <w:tr w:rsidR="00D14F81" w:rsidRPr="00552A57" w:rsidTr="00F5515E">
        <w:trPr>
          <w:trHeight w:val="280"/>
        </w:trPr>
        <w:tc>
          <w:tcPr>
            <w:tcW w:w="1636" w:type="dxa"/>
          </w:tcPr>
          <w:p w:rsidR="00D14F81" w:rsidRPr="00552A57" w:rsidRDefault="00D14F81" w:rsidP="006220F1">
            <w:pPr>
              <w:ind w:right="-114"/>
            </w:pPr>
          </w:p>
        </w:tc>
        <w:tc>
          <w:tcPr>
            <w:tcW w:w="8080" w:type="dxa"/>
            <w:gridSpan w:val="3"/>
          </w:tcPr>
          <w:p w:rsidR="00D14F81" w:rsidRPr="00552A57" w:rsidRDefault="00D14F81" w:rsidP="006220F1">
            <w:pPr>
              <w:jc w:val="both"/>
            </w:pPr>
          </w:p>
        </w:tc>
      </w:tr>
      <w:tr w:rsidR="00D14F81" w:rsidRPr="00552A57" w:rsidTr="00F5515E">
        <w:tc>
          <w:tcPr>
            <w:tcW w:w="1636" w:type="dxa"/>
          </w:tcPr>
          <w:p w:rsidR="00D14F81" w:rsidRPr="00552A57" w:rsidRDefault="00D14F81" w:rsidP="006220F1">
            <w:pPr>
              <w:ind w:right="-114"/>
            </w:pPr>
            <w:r w:rsidRPr="00552A57">
              <w:t>Yürütme Yetkisi</w:t>
            </w:r>
          </w:p>
        </w:tc>
        <w:tc>
          <w:tcPr>
            <w:tcW w:w="8080" w:type="dxa"/>
            <w:gridSpan w:val="3"/>
          </w:tcPr>
          <w:p w:rsidR="00D14F81" w:rsidRPr="00552A57" w:rsidRDefault="00D14F81" w:rsidP="00B739D5">
            <w:pPr>
              <w:ind w:right="-113"/>
            </w:pPr>
            <w:r w:rsidRPr="00552A57">
              <w:t>26. Bu Yasa, Bakanlık tarafından yürütülür.</w:t>
            </w:r>
          </w:p>
        </w:tc>
      </w:tr>
      <w:tr w:rsidR="00D14F81" w:rsidRPr="00552A57" w:rsidTr="00F5515E">
        <w:tc>
          <w:tcPr>
            <w:tcW w:w="1636" w:type="dxa"/>
          </w:tcPr>
          <w:p w:rsidR="00D14F81" w:rsidRPr="00552A57" w:rsidRDefault="00D14F81" w:rsidP="006220F1">
            <w:pPr>
              <w:ind w:right="-114"/>
            </w:pPr>
          </w:p>
        </w:tc>
        <w:tc>
          <w:tcPr>
            <w:tcW w:w="8080" w:type="dxa"/>
            <w:gridSpan w:val="3"/>
          </w:tcPr>
          <w:p w:rsidR="00D14F81" w:rsidRPr="00552A57" w:rsidRDefault="00D14F81" w:rsidP="006220F1">
            <w:pPr>
              <w:ind w:right="-113"/>
            </w:pPr>
          </w:p>
        </w:tc>
      </w:tr>
      <w:tr w:rsidR="00D14F81" w:rsidRPr="00552A57" w:rsidTr="00F5515E">
        <w:tc>
          <w:tcPr>
            <w:tcW w:w="1636" w:type="dxa"/>
          </w:tcPr>
          <w:p w:rsidR="00D14F81" w:rsidRPr="00552A57" w:rsidRDefault="00D14F81" w:rsidP="006220F1">
            <w:r w:rsidRPr="00552A57">
              <w:t>Yürürlüğe Giriş</w:t>
            </w:r>
          </w:p>
        </w:tc>
        <w:tc>
          <w:tcPr>
            <w:tcW w:w="8080" w:type="dxa"/>
            <w:gridSpan w:val="3"/>
          </w:tcPr>
          <w:p w:rsidR="00D14F81" w:rsidRPr="00552A57" w:rsidRDefault="00D14F81" w:rsidP="00475972">
            <w:pPr>
              <w:jc w:val="both"/>
            </w:pPr>
            <w:r w:rsidRPr="00552A57">
              <w:t>27. Bu Yasa, Resmi Gazete’de yayımlandığı tarihten başlayarak yürürlüğe girer.</w:t>
            </w:r>
          </w:p>
          <w:p w:rsidR="00D14F81" w:rsidRPr="00552A57" w:rsidRDefault="00D14F81" w:rsidP="006220F1">
            <w:pPr>
              <w:jc w:val="both"/>
            </w:pPr>
          </w:p>
        </w:tc>
      </w:tr>
    </w:tbl>
    <w:p w:rsidR="00B95E72" w:rsidRPr="00552A57" w:rsidRDefault="00B95E72" w:rsidP="006220F1"/>
    <w:sectPr w:rsidR="00B95E72" w:rsidRPr="00552A57" w:rsidSect="00E9026D">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CB4" w:rsidRDefault="004A6CB4" w:rsidP="002566C9">
      <w:r>
        <w:separator/>
      </w:r>
    </w:p>
  </w:endnote>
  <w:endnote w:type="continuationSeparator" w:id="0">
    <w:p w:rsidR="004A6CB4" w:rsidRDefault="004A6CB4" w:rsidP="0025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62394"/>
      <w:docPartObj>
        <w:docPartGallery w:val="Page Numbers (Bottom of Page)"/>
        <w:docPartUnique/>
      </w:docPartObj>
    </w:sdtPr>
    <w:sdtEndPr/>
    <w:sdtContent>
      <w:p w:rsidR="00A94753" w:rsidRDefault="00A94753">
        <w:pPr>
          <w:pStyle w:val="Footer"/>
          <w:jc w:val="center"/>
        </w:pPr>
        <w:r>
          <w:fldChar w:fldCharType="begin"/>
        </w:r>
        <w:r>
          <w:instrText>PAGE   \* MERGEFORMAT</w:instrText>
        </w:r>
        <w:r>
          <w:fldChar w:fldCharType="separate"/>
        </w:r>
        <w:r w:rsidR="00D213FC" w:rsidRPr="00D213FC">
          <w:rPr>
            <w:noProof/>
            <w:lang w:val="tr-TR"/>
          </w:rPr>
          <w:t>4</w:t>
        </w:r>
        <w:r>
          <w:fldChar w:fldCharType="end"/>
        </w:r>
      </w:p>
    </w:sdtContent>
  </w:sdt>
  <w:p w:rsidR="00A94753" w:rsidRDefault="00A9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CB4" w:rsidRDefault="004A6CB4" w:rsidP="002566C9">
      <w:r>
        <w:separator/>
      </w:r>
    </w:p>
  </w:footnote>
  <w:footnote w:type="continuationSeparator" w:id="0">
    <w:p w:rsidR="004A6CB4" w:rsidRDefault="004A6CB4" w:rsidP="00256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0C63"/>
    <w:multiLevelType w:val="multilevel"/>
    <w:tmpl w:val="CE227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2E6C3C"/>
    <w:multiLevelType w:val="hybridMultilevel"/>
    <w:tmpl w:val="C34E20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D0"/>
    <w:rsid w:val="000022A8"/>
    <w:rsid w:val="00004FBB"/>
    <w:rsid w:val="00006577"/>
    <w:rsid w:val="0001003E"/>
    <w:rsid w:val="000122EB"/>
    <w:rsid w:val="00014F00"/>
    <w:rsid w:val="00027D3C"/>
    <w:rsid w:val="00027D9B"/>
    <w:rsid w:val="00030D7C"/>
    <w:rsid w:val="00033610"/>
    <w:rsid w:val="00033719"/>
    <w:rsid w:val="000337AC"/>
    <w:rsid w:val="00034C8A"/>
    <w:rsid w:val="000416B0"/>
    <w:rsid w:val="00042D4D"/>
    <w:rsid w:val="000453D7"/>
    <w:rsid w:val="000541D1"/>
    <w:rsid w:val="00056494"/>
    <w:rsid w:val="0005657A"/>
    <w:rsid w:val="00060E4D"/>
    <w:rsid w:val="00096C0C"/>
    <w:rsid w:val="000978B8"/>
    <w:rsid w:val="000A5B3E"/>
    <w:rsid w:val="000B01D7"/>
    <w:rsid w:val="000B1E43"/>
    <w:rsid w:val="000B250D"/>
    <w:rsid w:val="000B406A"/>
    <w:rsid w:val="000B56B6"/>
    <w:rsid w:val="000E0766"/>
    <w:rsid w:val="000E13C5"/>
    <w:rsid w:val="000E30F3"/>
    <w:rsid w:val="000E4367"/>
    <w:rsid w:val="000E4791"/>
    <w:rsid w:val="000E5B10"/>
    <w:rsid w:val="000E61C9"/>
    <w:rsid w:val="000E750F"/>
    <w:rsid w:val="000F17AD"/>
    <w:rsid w:val="000F31B1"/>
    <w:rsid w:val="000F6914"/>
    <w:rsid w:val="001016E1"/>
    <w:rsid w:val="001035A8"/>
    <w:rsid w:val="00105935"/>
    <w:rsid w:val="00105DBE"/>
    <w:rsid w:val="001103A0"/>
    <w:rsid w:val="00113D97"/>
    <w:rsid w:val="00120D00"/>
    <w:rsid w:val="00124CC4"/>
    <w:rsid w:val="00126125"/>
    <w:rsid w:val="00133351"/>
    <w:rsid w:val="00134602"/>
    <w:rsid w:val="001364B5"/>
    <w:rsid w:val="001418A6"/>
    <w:rsid w:val="001418B4"/>
    <w:rsid w:val="00141B9D"/>
    <w:rsid w:val="00144437"/>
    <w:rsid w:val="00154F68"/>
    <w:rsid w:val="00157624"/>
    <w:rsid w:val="00160F1A"/>
    <w:rsid w:val="001628BB"/>
    <w:rsid w:val="001659D6"/>
    <w:rsid w:val="00165C4E"/>
    <w:rsid w:val="001706FA"/>
    <w:rsid w:val="0018494F"/>
    <w:rsid w:val="00187532"/>
    <w:rsid w:val="00194DCB"/>
    <w:rsid w:val="001A2B28"/>
    <w:rsid w:val="001A42E2"/>
    <w:rsid w:val="001B19A4"/>
    <w:rsid w:val="001B397A"/>
    <w:rsid w:val="001C13A5"/>
    <w:rsid w:val="001C18A9"/>
    <w:rsid w:val="001C19F8"/>
    <w:rsid w:val="001C7682"/>
    <w:rsid w:val="001D07E1"/>
    <w:rsid w:val="001E113E"/>
    <w:rsid w:val="001E3B67"/>
    <w:rsid w:val="001E76EB"/>
    <w:rsid w:val="001E7708"/>
    <w:rsid w:val="001F19E8"/>
    <w:rsid w:val="001F24BD"/>
    <w:rsid w:val="001F4371"/>
    <w:rsid w:val="001F58BC"/>
    <w:rsid w:val="001F5F00"/>
    <w:rsid w:val="001F6C84"/>
    <w:rsid w:val="001F755B"/>
    <w:rsid w:val="00206C8A"/>
    <w:rsid w:val="002101DD"/>
    <w:rsid w:val="0021108A"/>
    <w:rsid w:val="002209E3"/>
    <w:rsid w:val="002216A6"/>
    <w:rsid w:val="002327F7"/>
    <w:rsid w:val="00233A71"/>
    <w:rsid w:val="00233C27"/>
    <w:rsid w:val="002346C5"/>
    <w:rsid w:val="00241936"/>
    <w:rsid w:val="00241974"/>
    <w:rsid w:val="002430A0"/>
    <w:rsid w:val="00247C23"/>
    <w:rsid w:val="00256627"/>
    <w:rsid w:val="002566C9"/>
    <w:rsid w:val="002745EB"/>
    <w:rsid w:val="002772C6"/>
    <w:rsid w:val="00282843"/>
    <w:rsid w:val="00285435"/>
    <w:rsid w:val="002973EF"/>
    <w:rsid w:val="002A0AA6"/>
    <w:rsid w:val="002B0F96"/>
    <w:rsid w:val="002B6CA7"/>
    <w:rsid w:val="002B7F58"/>
    <w:rsid w:val="002C0BE8"/>
    <w:rsid w:val="002C2AF7"/>
    <w:rsid w:val="002D1AF9"/>
    <w:rsid w:val="002D3691"/>
    <w:rsid w:val="002D7DF3"/>
    <w:rsid w:val="002E0AF8"/>
    <w:rsid w:val="002E12BF"/>
    <w:rsid w:val="002E2351"/>
    <w:rsid w:val="002E3C9C"/>
    <w:rsid w:val="002E6533"/>
    <w:rsid w:val="002F1C43"/>
    <w:rsid w:val="002F2CFC"/>
    <w:rsid w:val="002F78D3"/>
    <w:rsid w:val="002F7FC6"/>
    <w:rsid w:val="0030503B"/>
    <w:rsid w:val="00307CC8"/>
    <w:rsid w:val="0032465B"/>
    <w:rsid w:val="003268CC"/>
    <w:rsid w:val="0033111C"/>
    <w:rsid w:val="0033281E"/>
    <w:rsid w:val="003349C6"/>
    <w:rsid w:val="00340E64"/>
    <w:rsid w:val="003444E6"/>
    <w:rsid w:val="00345CE5"/>
    <w:rsid w:val="00345EB2"/>
    <w:rsid w:val="00346E37"/>
    <w:rsid w:val="003515AD"/>
    <w:rsid w:val="00352107"/>
    <w:rsid w:val="00357D25"/>
    <w:rsid w:val="00360645"/>
    <w:rsid w:val="00361839"/>
    <w:rsid w:val="00365038"/>
    <w:rsid w:val="00365AF4"/>
    <w:rsid w:val="00367575"/>
    <w:rsid w:val="00373935"/>
    <w:rsid w:val="00375D12"/>
    <w:rsid w:val="00376D45"/>
    <w:rsid w:val="00383D2C"/>
    <w:rsid w:val="00383D59"/>
    <w:rsid w:val="003842DF"/>
    <w:rsid w:val="003917C4"/>
    <w:rsid w:val="00392B8E"/>
    <w:rsid w:val="00393ADD"/>
    <w:rsid w:val="0039560C"/>
    <w:rsid w:val="003A1660"/>
    <w:rsid w:val="003A49A2"/>
    <w:rsid w:val="003A4B4E"/>
    <w:rsid w:val="003A5701"/>
    <w:rsid w:val="003B36C1"/>
    <w:rsid w:val="003C18FD"/>
    <w:rsid w:val="003C7E07"/>
    <w:rsid w:val="003D2E3D"/>
    <w:rsid w:val="003D3FFD"/>
    <w:rsid w:val="003E1123"/>
    <w:rsid w:val="003E4814"/>
    <w:rsid w:val="003F5134"/>
    <w:rsid w:val="003F70B7"/>
    <w:rsid w:val="00402522"/>
    <w:rsid w:val="00411F19"/>
    <w:rsid w:val="004201E1"/>
    <w:rsid w:val="00420E23"/>
    <w:rsid w:val="00421488"/>
    <w:rsid w:val="004238F6"/>
    <w:rsid w:val="00441473"/>
    <w:rsid w:val="00445A44"/>
    <w:rsid w:val="00450309"/>
    <w:rsid w:val="00457F45"/>
    <w:rsid w:val="00470E48"/>
    <w:rsid w:val="0047140C"/>
    <w:rsid w:val="00472B04"/>
    <w:rsid w:val="0047348A"/>
    <w:rsid w:val="00475972"/>
    <w:rsid w:val="00480538"/>
    <w:rsid w:val="00481D42"/>
    <w:rsid w:val="004852D7"/>
    <w:rsid w:val="00492421"/>
    <w:rsid w:val="004A6CB4"/>
    <w:rsid w:val="004A7605"/>
    <w:rsid w:val="004B53F6"/>
    <w:rsid w:val="004B7004"/>
    <w:rsid w:val="004C11F8"/>
    <w:rsid w:val="004C5BE2"/>
    <w:rsid w:val="004F2191"/>
    <w:rsid w:val="005014F9"/>
    <w:rsid w:val="005153AD"/>
    <w:rsid w:val="00515B93"/>
    <w:rsid w:val="00516A4E"/>
    <w:rsid w:val="005212F9"/>
    <w:rsid w:val="00524AFB"/>
    <w:rsid w:val="00525AC0"/>
    <w:rsid w:val="005266EF"/>
    <w:rsid w:val="00530638"/>
    <w:rsid w:val="00531CEB"/>
    <w:rsid w:val="00533189"/>
    <w:rsid w:val="005369CD"/>
    <w:rsid w:val="00536D0E"/>
    <w:rsid w:val="00552945"/>
    <w:rsid w:val="00552A57"/>
    <w:rsid w:val="0055403E"/>
    <w:rsid w:val="005629A3"/>
    <w:rsid w:val="00570E25"/>
    <w:rsid w:val="00573647"/>
    <w:rsid w:val="00580928"/>
    <w:rsid w:val="00581E29"/>
    <w:rsid w:val="00583D2C"/>
    <w:rsid w:val="0058534B"/>
    <w:rsid w:val="00585F63"/>
    <w:rsid w:val="0058675D"/>
    <w:rsid w:val="00587C84"/>
    <w:rsid w:val="00590B8E"/>
    <w:rsid w:val="00590DFE"/>
    <w:rsid w:val="005923F0"/>
    <w:rsid w:val="0059267F"/>
    <w:rsid w:val="00593A1F"/>
    <w:rsid w:val="005A1C35"/>
    <w:rsid w:val="005A31C5"/>
    <w:rsid w:val="005B57D9"/>
    <w:rsid w:val="005B7604"/>
    <w:rsid w:val="005B7C86"/>
    <w:rsid w:val="005C0678"/>
    <w:rsid w:val="005C1995"/>
    <w:rsid w:val="005C236D"/>
    <w:rsid w:val="005C734B"/>
    <w:rsid w:val="005C76A7"/>
    <w:rsid w:val="005D09F0"/>
    <w:rsid w:val="005D1176"/>
    <w:rsid w:val="005D2C7E"/>
    <w:rsid w:val="005D3AF1"/>
    <w:rsid w:val="005E0210"/>
    <w:rsid w:val="005E1C91"/>
    <w:rsid w:val="005E1FD8"/>
    <w:rsid w:val="005E6C09"/>
    <w:rsid w:val="005F4E65"/>
    <w:rsid w:val="00610796"/>
    <w:rsid w:val="006220F1"/>
    <w:rsid w:val="006339EF"/>
    <w:rsid w:val="006532D0"/>
    <w:rsid w:val="00654C2C"/>
    <w:rsid w:val="006609B4"/>
    <w:rsid w:val="00662FBB"/>
    <w:rsid w:val="00670415"/>
    <w:rsid w:val="00671413"/>
    <w:rsid w:val="0067558F"/>
    <w:rsid w:val="006759F5"/>
    <w:rsid w:val="00683047"/>
    <w:rsid w:val="006839AB"/>
    <w:rsid w:val="00686285"/>
    <w:rsid w:val="0069284C"/>
    <w:rsid w:val="00692B6B"/>
    <w:rsid w:val="0069308D"/>
    <w:rsid w:val="00693748"/>
    <w:rsid w:val="006A0894"/>
    <w:rsid w:val="006A4700"/>
    <w:rsid w:val="006A7C48"/>
    <w:rsid w:val="006B2BF3"/>
    <w:rsid w:val="006B38B8"/>
    <w:rsid w:val="006B4CC8"/>
    <w:rsid w:val="006C1B89"/>
    <w:rsid w:val="006C2988"/>
    <w:rsid w:val="006C557C"/>
    <w:rsid w:val="006C5E49"/>
    <w:rsid w:val="006D2370"/>
    <w:rsid w:val="006D273B"/>
    <w:rsid w:val="006E5121"/>
    <w:rsid w:val="006E52FD"/>
    <w:rsid w:val="006E6456"/>
    <w:rsid w:val="006F030B"/>
    <w:rsid w:val="006F09FB"/>
    <w:rsid w:val="006F3513"/>
    <w:rsid w:val="007008F9"/>
    <w:rsid w:val="00702D99"/>
    <w:rsid w:val="00703BBA"/>
    <w:rsid w:val="00707001"/>
    <w:rsid w:val="00710652"/>
    <w:rsid w:val="00713FDA"/>
    <w:rsid w:val="00720BC1"/>
    <w:rsid w:val="00724BC5"/>
    <w:rsid w:val="00727D8E"/>
    <w:rsid w:val="007374B9"/>
    <w:rsid w:val="007418F7"/>
    <w:rsid w:val="007421D5"/>
    <w:rsid w:val="007507D6"/>
    <w:rsid w:val="00752CB5"/>
    <w:rsid w:val="007577F7"/>
    <w:rsid w:val="007628A2"/>
    <w:rsid w:val="00762D42"/>
    <w:rsid w:val="0076365F"/>
    <w:rsid w:val="00763D32"/>
    <w:rsid w:val="0077719F"/>
    <w:rsid w:val="0078346A"/>
    <w:rsid w:val="00791522"/>
    <w:rsid w:val="007A1BBC"/>
    <w:rsid w:val="007A43D7"/>
    <w:rsid w:val="007A5958"/>
    <w:rsid w:val="007A68DA"/>
    <w:rsid w:val="007A6B4D"/>
    <w:rsid w:val="007A6D56"/>
    <w:rsid w:val="007A7215"/>
    <w:rsid w:val="007B17FF"/>
    <w:rsid w:val="007B6539"/>
    <w:rsid w:val="007B760F"/>
    <w:rsid w:val="007C1134"/>
    <w:rsid w:val="007C2082"/>
    <w:rsid w:val="007C544D"/>
    <w:rsid w:val="007C5F02"/>
    <w:rsid w:val="007C7B52"/>
    <w:rsid w:val="007D4650"/>
    <w:rsid w:val="007D7547"/>
    <w:rsid w:val="007E1AEE"/>
    <w:rsid w:val="007E3F83"/>
    <w:rsid w:val="007F036B"/>
    <w:rsid w:val="007F6255"/>
    <w:rsid w:val="007F7E04"/>
    <w:rsid w:val="00801F9E"/>
    <w:rsid w:val="00803107"/>
    <w:rsid w:val="00804157"/>
    <w:rsid w:val="00804BFD"/>
    <w:rsid w:val="008053E9"/>
    <w:rsid w:val="008070AE"/>
    <w:rsid w:val="00810203"/>
    <w:rsid w:val="00812C8A"/>
    <w:rsid w:val="00813C56"/>
    <w:rsid w:val="00814AF2"/>
    <w:rsid w:val="00822A72"/>
    <w:rsid w:val="0082460A"/>
    <w:rsid w:val="00825E3D"/>
    <w:rsid w:val="0082640E"/>
    <w:rsid w:val="00826D4C"/>
    <w:rsid w:val="00834F9C"/>
    <w:rsid w:val="00835D51"/>
    <w:rsid w:val="00837067"/>
    <w:rsid w:val="00837076"/>
    <w:rsid w:val="008406B5"/>
    <w:rsid w:val="00851CC4"/>
    <w:rsid w:val="00855616"/>
    <w:rsid w:val="00860A91"/>
    <w:rsid w:val="008619FA"/>
    <w:rsid w:val="00863653"/>
    <w:rsid w:val="00865B37"/>
    <w:rsid w:val="00875FC7"/>
    <w:rsid w:val="00883942"/>
    <w:rsid w:val="008869BC"/>
    <w:rsid w:val="0089756C"/>
    <w:rsid w:val="008A0AFE"/>
    <w:rsid w:val="008B303B"/>
    <w:rsid w:val="008B58A1"/>
    <w:rsid w:val="008B699D"/>
    <w:rsid w:val="008C6F92"/>
    <w:rsid w:val="008D097F"/>
    <w:rsid w:val="008D0F58"/>
    <w:rsid w:val="008D6846"/>
    <w:rsid w:val="008D72FC"/>
    <w:rsid w:val="008E15F9"/>
    <w:rsid w:val="008E219F"/>
    <w:rsid w:val="008E256B"/>
    <w:rsid w:val="008E34FD"/>
    <w:rsid w:val="008E3EFA"/>
    <w:rsid w:val="008E58A2"/>
    <w:rsid w:val="008E7664"/>
    <w:rsid w:val="008F0AD3"/>
    <w:rsid w:val="008F381B"/>
    <w:rsid w:val="008F4EEB"/>
    <w:rsid w:val="008F699F"/>
    <w:rsid w:val="00902D1E"/>
    <w:rsid w:val="00902F67"/>
    <w:rsid w:val="0091172A"/>
    <w:rsid w:val="00911B59"/>
    <w:rsid w:val="00917FF1"/>
    <w:rsid w:val="0092669C"/>
    <w:rsid w:val="00926917"/>
    <w:rsid w:val="00926EA3"/>
    <w:rsid w:val="009275BF"/>
    <w:rsid w:val="0093567A"/>
    <w:rsid w:val="00942B43"/>
    <w:rsid w:val="00945637"/>
    <w:rsid w:val="00945C55"/>
    <w:rsid w:val="00950D50"/>
    <w:rsid w:val="009546FD"/>
    <w:rsid w:val="009550DC"/>
    <w:rsid w:val="009558A7"/>
    <w:rsid w:val="00961D93"/>
    <w:rsid w:val="00964D3C"/>
    <w:rsid w:val="009723FD"/>
    <w:rsid w:val="009738A3"/>
    <w:rsid w:val="00975962"/>
    <w:rsid w:val="00977092"/>
    <w:rsid w:val="00986139"/>
    <w:rsid w:val="0098672F"/>
    <w:rsid w:val="00990054"/>
    <w:rsid w:val="009912C8"/>
    <w:rsid w:val="00992ECA"/>
    <w:rsid w:val="00994A46"/>
    <w:rsid w:val="009A1354"/>
    <w:rsid w:val="009A5A44"/>
    <w:rsid w:val="009B2E4E"/>
    <w:rsid w:val="009C0D95"/>
    <w:rsid w:val="009C0E46"/>
    <w:rsid w:val="009C174A"/>
    <w:rsid w:val="009C5E1E"/>
    <w:rsid w:val="009D1514"/>
    <w:rsid w:val="009D15FF"/>
    <w:rsid w:val="009D2490"/>
    <w:rsid w:val="009D2E51"/>
    <w:rsid w:val="009D452E"/>
    <w:rsid w:val="009D59F1"/>
    <w:rsid w:val="009D6054"/>
    <w:rsid w:val="009E0B2C"/>
    <w:rsid w:val="009E2583"/>
    <w:rsid w:val="009E6A0E"/>
    <w:rsid w:val="009E709C"/>
    <w:rsid w:val="009F3CC1"/>
    <w:rsid w:val="00A111ED"/>
    <w:rsid w:val="00A17DE1"/>
    <w:rsid w:val="00A200FA"/>
    <w:rsid w:val="00A2075E"/>
    <w:rsid w:val="00A235F1"/>
    <w:rsid w:val="00A24B96"/>
    <w:rsid w:val="00A27FD9"/>
    <w:rsid w:val="00A314E2"/>
    <w:rsid w:val="00A32308"/>
    <w:rsid w:val="00A42A97"/>
    <w:rsid w:val="00A45A2D"/>
    <w:rsid w:val="00A5172C"/>
    <w:rsid w:val="00A55210"/>
    <w:rsid w:val="00A55E23"/>
    <w:rsid w:val="00A61CCA"/>
    <w:rsid w:val="00A624D1"/>
    <w:rsid w:val="00A63F44"/>
    <w:rsid w:val="00A658ED"/>
    <w:rsid w:val="00A70498"/>
    <w:rsid w:val="00A758E0"/>
    <w:rsid w:val="00A82642"/>
    <w:rsid w:val="00A83B11"/>
    <w:rsid w:val="00A84EB1"/>
    <w:rsid w:val="00A85DC4"/>
    <w:rsid w:val="00A92F64"/>
    <w:rsid w:val="00A94753"/>
    <w:rsid w:val="00A96E71"/>
    <w:rsid w:val="00AA32D8"/>
    <w:rsid w:val="00AA73FE"/>
    <w:rsid w:val="00AB4AAC"/>
    <w:rsid w:val="00AD4AE0"/>
    <w:rsid w:val="00AE32D7"/>
    <w:rsid w:val="00AE4157"/>
    <w:rsid w:val="00AE77E1"/>
    <w:rsid w:val="00AF191D"/>
    <w:rsid w:val="00AF1B5C"/>
    <w:rsid w:val="00AF4D83"/>
    <w:rsid w:val="00AF4FD4"/>
    <w:rsid w:val="00AF61B4"/>
    <w:rsid w:val="00AF733C"/>
    <w:rsid w:val="00B004DB"/>
    <w:rsid w:val="00B10558"/>
    <w:rsid w:val="00B10F28"/>
    <w:rsid w:val="00B11490"/>
    <w:rsid w:val="00B149DB"/>
    <w:rsid w:val="00B15A25"/>
    <w:rsid w:val="00B175F2"/>
    <w:rsid w:val="00B176C6"/>
    <w:rsid w:val="00B20C77"/>
    <w:rsid w:val="00B22021"/>
    <w:rsid w:val="00B22562"/>
    <w:rsid w:val="00B24D40"/>
    <w:rsid w:val="00B27501"/>
    <w:rsid w:val="00B32F69"/>
    <w:rsid w:val="00B34D6B"/>
    <w:rsid w:val="00B362C3"/>
    <w:rsid w:val="00B5031B"/>
    <w:rsid w:val="00B601BC"/>
    <w:rsid w:val="00B61A1F"/>
    <w:rsid w:val="00B70AB1"/>
    <w:rsid w:val="00B71E01"/>
    <w:rsid w:val="00B72D59"/>
    <w:rsid w:val="00B734AA"/>
    <w:rsid w:val="00B739D5"/>
    <w:rsid w:val="00B76495"/>
    <w:rsid w:val="00B76B71"/>
    <w:rsid w:val="00B81D1C"/>
    <w:rsid w:val="00B82E27"/>
    <w:rsid w:val="00B83524"/>
    <w:rsid w:val="00B83AC6"/>
    <w:rsid w:val="00B85D3D"/>
    <w:rsid w:val="00B92713"/>
    <w:rsid w:val="00B93450"/>
    <w:rsid w:val="00B95E72"/>
    <w:rsid w:val="00BA34EC"/>
    <w:rsid w:val="00BA5A83"/>
    <w:rsid w:val="00BB0F95"/>
    <w:rsid w:val="00BB1B11"/>
    <w:rsid w:val="00BB222D"/>
    <w:rsid w:val="00BB3A14"/>
    <w:rsid w:val="00BB49F4"/>
    <w:rsid w:val="00BB6631"/>
    <w:rsid w:val="00BC283C"/>
    <w:rsid w:val="00BC2992"/>
    <w:rsid w:val="00BC3677"/>
    <w:rsid w:val="00BC710B"/>
    <w:rsid w:val="00BD1492"/>
    <w:rsid w:val="00BD5B00"/>
    <w:rsid w:val="00BE5FFF"/>
    <w:rsid w:val="00BE7793"/>
    <w:rsid w:val="00BF03F7"/>
    <w:rsid w:val="00BF2AF5"/>
    <w:rsid w:val="00BF5C8E"/>
    <w:rsid w:val="00BF6AED"/>
    <w:rsid w:val="00BF701A"/>
    <w:rsid w:val="00C02843"/>
    <w:rsid w:val="00C03F7A"/>
    <w:rsid w:val="00C03FAF"/>
    <w:rsid w:val="00C10D51"/>
    <w:rsid w:val="00C10EA1"/>
    <w:rsid w:val="00C1417B"/>
    <w:rsid w:val="00C1510D"/>
    <w:rsid w:val="00C22246"/>
    <w:rsid w:val="00C22302"/>
    <w:rsid w:val="00C23E7E"/>
    <w:rsid w:val="00C248CD"/>
    <w:rsid w:val="00C401A8"/>
    <w:rsid w:val="00C54DDD"/>
    <w:rsid w:val="00C57477"/>
    <w:rsid w:val="00C57700"/>
    <w:rsid w:val="00C5777B"/>
    <w:rsid w:val="00C63D14"/>
    <w:rsid w:val="00C71A60"/>
    <w:rsid w:val="00C73FC2"/>
    <w:rsid w:val="00C81783"/>
    <w:rsid w:val="00C85ADC"/>
    <w:rsid w:val="00C875A9"/>
    <w:rsid w:val="00CA370C"/>
    <w:rsid w:val="00CA5477"/>
    <w:rsid w:val="00CB02D7"/>
    <w:rsid w:val="00CB1B03"/>
    <w:rsid w:val="00CC3252"/>
    <w:rsid w:val="00CC49E4"/>
    <w:rsid w:val="00CC4B62"/>
    <w:rsid w:val="00CC4BB8"/>
    <w:rsid w:val="00CC4E0D"/>
    <w:rsid w:val="00CD2202"/>
    <w:rsid w:val="00CD2FCA"/>
    <w:rsid w:val="00CD3763"/>
    <w:rsid w:val="00CD7DD9"/>
    <w:rsid w:val="00CE1573"/>
    <w:rsid w:val="00CE6DCB"/>
    <w:rsid w:val="00CF23A2"/>
    <w:rsid w:val="00D00910"/>
    <w:rsid w:val="00D03104"/>
    <w:rsid w:val="00D118A9"/>
    <w:rsid w:val="00D1268B"/>
    <w:rsid w:val="00D14F81"/>
    <w:rsid w:val="00D16B1D"/>
    <w:rsid w:val="00D213FC"/>
    <w:rsid w:val="00D24357"/>
    <w:rsid w:val="00D25F6B"/>
    <w:rsid w:val="00D26E96"/>
    <w:rsid w:val="00D31501"/>
    <w:rsid w:val="00D321E9"/>
    <w:rsid w:val="00D32667"/>
    <w:rsid w:val="00D34D97"/>
    <w:rsid w:val="00D35711"/>
    <w:rsid w:val="00D40E91"/>
    <w:rsid w:val="00D4178A"/>
    <w:rsid w:val="00D4262F"/>
    <w:rsid w:val="00D444A2"/>
    <w:rsid w:val="00D52C0F"/>
    <w:rsid w:val="00D543C2"/>
    <w:rsid w:val="00D54C26"/>
    <w:rsid w:val="00D60CE5"/>
    <w:rsid w:val="00D63B9B"/>
    <w:rsid w:val="00D6515F"/>
    <w:rsid w:val="00D7087E"/>
    <w:rsid w:val="00D75988"/>
    <w:rsid w:val="00D77333"/>
    <w:rsid w:val="00D80D6E"/>
    <w:rsid w:val="00D83866"/>
    <w:rsid w:val="00D841D4"/>
    <w:rsid w:val="00D91890"/>
    <w:rsid w:val="00D92342"/>
    <w:rsid w:val="00D9761B"/>
    <w:rsid w:val="00DA1243"/>
    <w:rsid w:val="00DA2EF3"/>
    <w:rsid w:val="00DA671B"/>
    <w:rsid w:val="00DA77D4"/>
    <w:rsid w:val="00DB4C2D"/>
    <w:rsid w:val="00DB59F8"/>
    <w:rsid w:val="00DB6562"/>
    <w:rsid w:val="00DB6D3B"/>
    <w:rsid w:val="00DB7486"/>
    <w:rsid w:val="00DC4EBC"/>
    <w:rsid w:val="00DD57F2"/>
    <w:rsid w:val="00DF0260"/>
    <w:rsid w:val="00DF027E"/>
    <w:rsid w:val="00DF543A"/>
    <w:rsid w:val="00DF5B10"/>
    <w:rsid w:val="00E0109D"/>
    <w:rsid w:val="00E014BB"/>
    <w:rsid w:val="00E06CBF"/>
    <w:rsid w:val="00E13001"/>
    <w:rsid w:val="00E1379E"/>
    <w:rsid w:val="00E138B1"/>
    <w:rsid w:val="00E23233"/>
    <w:rsid w:val="00E2360C"/>
    <w:rsid w:val="00E2589D"/>
    <w:rsid w:val="00E308AC"/>
    <w:rsid w:val="00E43DBC"/>
    <w:rsid w:val="00E4586D"/>
    <w:rsid w:val="00E51EAF"/>
    <w:rsid w:val="00E5600C"/>
    <w:rsid w:val="00E66D5D"/>
    <w:rsid w:val="00E7123F"/>
    <w:rsid w:val="00E721D9"/>
    <w:rsid w:val="00E766EF"/>
    <w:rsid w:val="00E81509"/>
    <w:rsid w:val="00E855FA"/>
    <w:rsid w:val="00E85C84"/>
    <w:rsid w:val="00E9026D"/>
    <w:rsid w:val="00E909AB"/>
    <w:rsid w:val="00E966AD"/>
    <w:rsid w:val="00EA1925"/>
    <w:rsid w:val="00EB18D6"/>
    <w:rsid w:val="00EB4FBE"/>
    <w:rsid w:val="00EC28E7"/>
    <w:rsid w:val="00EC300D"/>
    <w:rsid w:val="00EC3D57"/>
    <w:rsid w:val="00EC4260"/>
    <w:rsid w:val="00EC56DA"/>
    <w:rsid w:val="00ED2417"/>
    <w:rsid w:val="00ED6B76"/>
    <w:rsid w:val="00F00DB1"/>
    <w:rsid w:val="00F11CE0"/>
    <w:rsid w:val="00F1357A"/>
    <w:rsid w:val="00F153FC"/>
    <w:rsid w:val="00F26488"/>
    <w:rsid w:val="00F3095E"/>
    <w:rsid w:val="00F32D68"/>
    <w:rsid w:val="00F35AF0"/>
    <w:rsid w:val="00F36F9B"/>
    <w:rsid w:val="00F37280"/>
    <w:rsid w:val="00F46A0B"/>
    <w:rsid w:val="00F50B03"/>
    <w:rsid w:val="00F516A4"/>
    <w:rsid w:val="00F51D62"/>
    <w:rsid w:val="00F54020"/>
    <w:rsid w:val="00F5515E"/>
    <w:rsid w:val="00F569F7"/>
    <w:rsid w:val="00F56A85"/>
    <w:rsid w:val="00F71047"/>
    <w:rsid w:val="00F92424"/>
    <w:rsid w:val="00F9727D"/>
    <w:rsid w:val="00FA2242"/>
    <w:rsid w:val="00FA57B3"/>
    <w:rsid w:val="00FA6707"/>
    <w:rsid w:val="00FA7430"/>
    <w:rsid w:val="00FB6509"/>
    <w:rsid w:val="00FC0248"/>
    <w:rsid w:val="00FC0BAC"/>
    <w:rsid w:val="00FC5799"/>
    <w:rsid w:val="00FE7C0B"/>
    <w:rsid w:val="00FF36C6"/>
    <w:rsid w:val="00FF4C2B"/>
    <w:rsid w:val="00FF698B"/>
    <w:rsid w:val="0CF7050C"/>
    <w:rsid w:val="10A12A80"/>
    <w:rsid w:val="1F26678C"/>
    <w:rsid w:val="42ED6DAB"/>
    <w:rsid w:val="51442E78"/>
    <w:rsid w:val="562E4E60"/>
    <w:rsid w:val="57737473"/>
    <w:rsid w:val="635629CE"/>
    <w:rsid w:val="72DA0C1D"/>
    <w:rsid w:val="741434C0"/>
    <w:rsid w:val="75757F9B"/>
    <w:rsid w:val="7DEB3AD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9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96"/>
    <w:rPr>
      <w:rFonts w:ascii="Tahoma" w:hAnsi="Tahoma" w:cs="Tahoma"/>
      <w:sz w:val="16"/>
      <w:szCs w:val="16"/>
    </w:rPr>
  </w:style>
  <w:style w:type="paragraph" w:styleId="ListParagraph">
    <w:name w:val="List Paragraph"/>
    <w:basedOn w:val="Normal"/>
    <w:uiPriority w:val="34"/>
    <w:qFormat/>
    <w:rsid w:val="00D26E96"/>
    <w:pPr>
      <w:ind w:left="720"/>
      <w:contextualSpacing/>
    </w:pPr>
  </w:style>
  <w:style w:type="character" w:customStyle="1" w:styleId="BalloonTextChar">
    <w:name w:val="Balloon Text Char"/>
    <w:basedOn w:val="DefaultParagraphFont"/>
    <w:link w:val="BalloonText"/>
    <w:uiPriority w:val="99"/>
    <w:semiHidden/>
    <w:qFormat/>
    <w:rsid w:val="00D26E96"/>
    <w:rPr>
      <w:rFonts w:ascii="Tahoma" w:eastAsia="Times New Roman" w:hAnsi="Tahoma" w:cs="Tahoma"/>
      <w:sz w:val="16"/>
      <w:szCs w:val="16"/>
      <w:lang w:val="en-US"/>
    </w:rPr>
  </w:style>
  <w:style w:type="paragraph" w:styleId="Header">
    <w:name w:val="header"/>
    <w:basedOn w:val="Normal"/>
    <w:link w:val="HeaderChar"/>
    <w:uiPriority w:val="99"/>
    <w:unhideWhenUsed/>
    <w:rsid w:val="002566C9"/>
    <w:pPr>
      <w:tabs>
        <w:tab w:val="center" w:pos="4536"/>
        <w:tab w:val="right" w:pos="9072"/>
      </w:tabs>
    </w:pPr>
  </w:style>
  <w:style w:type="character" w:customStyle="1" w:styleId="HeaderChar">
    <w:name w:val="Header Char"/>
    <w:basedOn w:val="DefaultParagraphFont"/>
    <w:link w:val="Header"/>
    <w:uiPriority w:val="99"/>
    <w:rsid w:val="002566C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2566C9"/>
    <w:pPr>
      <w:tabs>
        <w:tab w:val="center" w:pos="4536"/>
        <w:tab w:val="right" w:pos="9072"/>
      </w:tabs>
    </w:pPr>
  </w:style>
  <w:style w:type="character" w:customStyle="1" w:styleId="FooterChar">
    <w:name w:val="Footer Char"/>
    <w:basedOn w:val="DefaultParagraphFont"/>
    <w:link w:val="Footer"/>
    <w:uiPriority w:val="99"/>
    <w:rsid w:val="002566C9"/>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96"/>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96"/>
    <w:rPr>
      <w:rFonts w:ascii="Tahoma" w:hAnsi="Tahoma" w:cs="Tahoma"/>
      <w:sz w:val="16"/>
      <w:szCs w:val="16"/>
    </w:rPr>
  </w:style>
  <w:style w:type="paragraph" w:styleId="ListParagraph">
    <w:name w:val="List Paragraph"/>
    <w:basedOn w:val="Normal"/>
    <w:uiPriority w:val="34"/>
    <w:qFormat/>
    <w:rsid w:val="00D26E96"/>
    <w:pPr>
      <w:ind w:left="720"/>
      <w:contextualSpacing/>
    </w:pPr>
  </w:style>
  <w:style w:type="character" w:customStyle="1" w:styleId="BalloonTextChar">
    <w:name w:val="Balloon Text Char"/>
    <w:basedOn w:val="DefaultParagraphFont"/>
    <w:link w:val="BalloonText"/>
    <w:uiPriority w:val="99"/>
    <w:semiHidden/>
    <w:qFormat/>
    <w:rsid w:val="00D26E96"/>
    <w:rPr>
      <w:rFonts w:ascii="Tahoma" w:eastAsia="Times New Roman" w:hAnsi="Tahoma" w:cs="Tahoma"/>
      <w:sz w:val="16"/>
      <w:szCs w:val="16"/>
      <w:lang w:val="en-US"/>
    </w:rPr>
  </w:style>
  <w:style w:type="paragraph" w:styleId="Header">
    <w:name w:val="header"/>
    <w:basedOn w:val="Normal"/>
    <w:link w:val="HeaderChar"/>
    <w:uiPriority w:val="99"/>
    <w:unhideWhenUsed/>
    <w:rsid w:val="002566C9"/>
    <w:pPr>
      <w:tabs>
        <w:tab w:val="center" w:pos="4536"/>
        <w:tab w:val="right" w:pos="9072"/>
      </w:tabs>
    </w:pPr>
  </w:style>
  <w:style w:type="character" w:customStyle="1" w:styleId="HeaderChar">
    <w:name w:val="Header Char"/>
    <w:basedOn w:val="DefaultParagraphFont"/>
    <w:link w:val="Header"/>
    <w:uiPriority w:val="99"/>
    <w:rsid w:val="002566C9"/>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2566C9"/>
    <w:pPr>
      <w:tabs>
        <w:tab w:val="center" w:pos="4536"/>
        <w:tab w:val="right" w:pos="9072"/>
      </w:tabs>
    </w:pPr>
  </w:style>
  <w:style w:type="character" w:customStyle="1" w:styleId="FooterChar">
    <w:name w:val="Footer Char"/>
    <w:basedOn w:val="DefaultParagraphFont"/>
    <w:link w:val="Footer"/>
    <w:uiPriority w:val="99"/>
    <w:rsid w:val="002566C9"/>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6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D34E6-38DF-4518-BCD4-73A17FC9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8825</Words>
  <Characters>50308</Characters>
  <Application>Microsoft Office Word</Application>
  <DocSecurity>0</DocSecurity>
  <Lines>419</Lines>
  <Paragraphs>118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59015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galatyali</dc:creator>
  <cp:lastModifiedBy>gurkan artun</cp:lastModifiedBy>
  <cp:revision>3</cp:revision>
  <cp:lastPrinted>2019-01-29T07:36:00Z</cp:lastPrinted>
  <dcterms:created xsi:type="dcterms:W3CDTF">2019-04-05T08:49:00Z</dcterms:created>
  <dcterms:modified xsi:type="dcterms:W3CDTF">2019-04-05T09:05:00Z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